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6.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6085" w14:textId="77777777" w:rsidR="000F7F8B" w:rsidRPr="003622D6" w:rsidRDefault="00457AB4" w:rsidP="00C41153">
      <w:pPr>
        <w:pStyle w:val="6"/>
        <w:spacing w:before="0" w:after="0"/>
        <w:rPr>
          <w:b w:val="0"/>
          <w:sz w:val="28"/>
          <w:szCs w:val="28"/>
          <w:lang w:val="uk-UA"/>
        </w:rPr>
      </w:pPr>
      <w:r w:rsidRPr="003622D6">
        <w:rPr>
          <w:rFonts w:ascii="Times New Roman CYR" w:eastAsia="Times New Roman" w:hAnsi="Times New Roman CYR" w:cs="Times New Roman CYR"/>
          <w:iCs w:val="0"/>
          <w:szCs w:val="28"/>
          <w:lang w:val="uk-UA"/>
        </w:rPr>
        <w:t xml:space="preserve">                                          </w:t>
      </w:r>
      <w:r w:rsidR="006030DC" w:rsidRPr="003622D6">
        <w:rPr>
          <w:rFonts w:ascii="Times New Roman CYR" w:eastAsia="Times New Roman" w:hAnsi="Times New Roman CYR" w:cs="Times New Roman CYR"/>
          <w:iCs w:val="0"/>
          <w:szCs w:val="28"/>
          <w:lang w:val="uk-UA"/>
        </w:rPr>
        <w:t xml:space="preserve">      </w:t>
      </w:r>
      <w:r w:rsidR="000F7F8B" w:rsidRPr="003622D6">
        <w:rPr>
          <w:b w:val="0"/>
          <w:sz w:val="28"/>
          <w:szCs w:val="28"/>
          <w:lang w:val="uk-UA"/>
        </w:rPr>
        <w:t>ПОЯСНЮВАЛЬНА ЗАПИСКА                  ПРОЄКТ №</w:t>
      </w:r>
      <w:r w:rsidR="003D28F0">
        <w:rPr>
          <w:b w:val="0"/>
          <w:sz w:val="28"/>
          <w:szCs w:val="28"/>
          <w:lang w:val="uk-UA"/>
        </w:rPr>
        <w:t xml:space="preserve"> 23</w:t>
      </w:r>
      <w:r w:rsidR="00D769EF" w:rsidRPr="003622D6">
        <w:rPr>
          <w:b w:val="0"/>
          <w:sz w:val="28"/>
          <w:szCs w:val="28"/>
          <w:lang w:val="uk-UA"/>
        </w:rPr>
        <w:t xml:space="preserve"> </w:t>
      </w:r>
      <w:r w:rsidR="000F7F8B" w:rsidRPr="003622D6">
        <w:rPr>
          <w:b w:val="0"/>
          <w:sz w:val="28"/>
          <w:szCs w:val="28"/>
          <w:lang w:val="uk-UA"/>
        </w:rPr>
        <w:t xml:space="preserve">  </w:t>
      </w:r>
    </w:p>
    <w:p w14:paraId="42B9A48F" w14:textId="77777777" w:rsidR="00D33E21" w:rsidRPr="003622D6" w:rsidRDefault="00D33E21" w:rsidP="00BB4155">
      <w:pPr>
        <w:jc w:val="center"/>
        <w:rPr>
          <w:szCs w:val="28"/>
          <w:lang w:val="uk-UA"/>
        </w:rPr>
      </w:pPr>
      <w:r w:rsidRPr="003622D6">
        <w:rPr>
          <w:szCs w:val="28"/>
          <w:lang w:val="uk-UA"/>
        </w:rPr>
        <w:t xml:space="preserve">до </w:t>
      </w:r>
      <w:r w:rsidR="008D068E" w:rsidRPr="003622D6">
        <w:rPr>
          <w:szCs w:val="28"/>
          <w:lang w:val="uk-UA"/>
        </w:rPr>
        <w:t xml:space="preserve">проєкту </w:t>
      </w:r>
      <w:r w:rsidR="00CD3EA4" w:rsidRPr="003622D6">
        <w:rPr>
          <w:szCs w:val="28"/>
          <w:lang w:val="uk-UA"/>
        </w:rPr>
        <w:t xml:space="preserve">рішення </w:t>
      </w:r>
      <w:r w:rsidR="00DC7106" w:rsidRPr="003622D6">
        <w:rPr>
          <w:szCs w:val="28"/>
          <w:lang w:val="uk-UA"/>
        </w:rPr>
        <w:t>62</w:t>
      </w:r>
      <w:r w:rsidR="000F7F8B" w:rsidRPr="003622D6">
        <w:rPr>
          <w:szCs w:val="28"/>
          <w:lang w:val="uk-UA"/>
        </w:rPr>
        <w:t xml:space="preserve">-ої </w:t>
      </w:r>
      <w:r w:rsidR="00680D05" w:rsidRPr="003622D6">
        <w:rPr>
          <w:iCs w:val="0"/>
          <w:szCs w:val="28"/>
          <w:lang w:val="uk-UA"/>
        </w:rPr>
        <w:t>сесії</w:t>
      </w:r>
      <w:r w:rsidR="00680D05" w:rsidRPr="003622D6">
        <w:rPr>
          <w:szCs w:val="28"/>
          <w:lang w:val="uk-UA"/>
        </w:rPr>
        <w:t xml:space="preserve"> </w:t>
      </w:r>
      <w:r w:rsidRPr="003622D6">
        <w:rPr>
          <w:szCs w:val="28"/>
          <w:lang w:val="uk-UA"/>
        </w:rPr>
        <w:t>міської ради VIII скликання</w:t>
      </w:r>
    </w:p>
    <w:p w14:paraId="66EADE69" w14:textId="77777777" w:rsidR="00D33E21" w:rsidRPr="003622D6" w:rsidRDefault="00D33E21" w:rsidP="000F7F8B">
      <w:pPr>
        <w:jc w:val="center"/>
        <w:rPr>
          <w:szCs w:val="28"/>
          <w:lang w:val="uk-UA"/>
        </w:rPr>
      </w:pPr>
      <w:r w:rsidRPr="003622D6">
        <w:rPr>
          <w:szCs w:val="28"/>
          <w:lang w:val="uk-UA"/>
        </w:rPr>
        <w:t>від грудня 202</w:t>
      </w:r>
      <w:r w:rsidR="00332421" w:rsidRPr="003622D6">
        <w:rPr>
          <w:szCs w:val="28"/>
          <w:lang w:val="uk-UA"/>
        </w:rPr>
        <w:t>5</w:t>
      </w:r>
      <w:r w:rsidRPr="003622D6">
        <w:rPr>
          <w:szCs w:val="28"/>
          <w:lang w:val="uk-UA"/>
        </w:rPr>
        <w:t xml:space="preserve"> року №</w:t>
      </w:r>
    </w:p>
    <w:p w14:paraId="5B634187" w14:textId="77777777" w:rsidR="001B2B66" w:rsidRPr="003622D6" w:rsidRDefault="00CD3EA4" w:rsidP="000F7F8B">
      <w:pPr>
        <w:jc w:val="center"/>
        <w:rPr>
          <w:szCs w:val="28"/>
          <w:lang w:val="uk-UA"/>
        </w:rPr>
      </w:pPr>
      <w:r w:rsidRPr="003622D6">
        <w:rPr>
          <w:szCs w:val="28"/>
          <w:lang w:val="uk-UA"/>
        </w:rPr>
        <w:t xml:space="preserve">«Про бюджет Новгород-Сіверської </w:t>
      </w:r>
      <w:r w:rsidR="006030DC" w:rsidRPr="003622D6">
        <w:rPr>
          <w:szCs w:val="28"/>
          <w:lang w:val="uk-UA"/>
        </w:rPr>
        <w:t xml:space="preserve">міської </w:t>
      </w:r>
      <w:r w:rsidR="00D33E21" w:rsidRPr="003622D6">
        <w:rPr>
          <w:szCs w:val="28"/>
          <w:lang w:val="uk-UA"/>
        </w:rPr>
        <w:t>територіальної громади</w:t>
      </w:r>
    </w:p>
    <w:p w14:paraId="09D5BAA7" w14:textId="77777777" w:rsidR="00D33E21" w:rsidRPr="003622D6" w:rsidRDefault="00D33E21" w:rsidP="000F7F8B">
      <w:pPr>
        <w:jc w:val="center"/>
        <w:rPr>
          <w:szCs w:val="28"/>
          <w:lang w:val="uk-UA"/>
        </w:rPr>
      </w:pPr>
      <w:r w:rsidRPr="003622D6">
        <w:rPr>
          <w:szCs w:val="28"/>
          <w:lang w:val="uk-UA"/>
        </w:rPr>
        <w:t>на 202</w:t>
      </w:r>
      <w:r w:rsidR="005E7A96" w:rsidRPr="003622D6">
        <w:rPr>
          <w:szCs w:val="28"/>
          <w:lang w:val="uk-UA"/>
        </w:rPr>
        <w:t>6</w:t>
      </w:r>
      <w:r w:rsidR="006030DC" w:rsidRPr="003622D6">
        <w:rPr>
          <w:szCs w:val="28"/>
          <w:lang w:val="uk-UA"/>
        </w:rPr>
        <w:t xml:space="preserve"> рік </w:t>
      </w:r>
      <w:r w:rsidRPr="003622D6">
        <w:rPr>
          <w:szCs w:val="28"/>
          <w:lang w:val="uk-UA"/>
        </w:rPr>
        <w:t>(код бюджету 2553900000)»</w:t>
      </w:r>
    </w:p>
    <w:p w14:paraId="67664DA4" w14:textId="77777777" w:rsidR="00C84F4C" w:rsidRPr="005E7A96" w:rsidRDefault="00C84F4C" w:rsidP="00457AB4">
      <w:pPr>
        <w:ind w:firstLine="708"/>
        <w:jc w:val="center"/>
        <w:rPr>
          <w:color w:val="0070C0"/>
          <w:szCs w:val="28"/>
          <w:lang w:val="uk-UA" w:eastAsia="uk-UA"/>
        </w:rPr>
      </w:pPr>
    </w:p>
    <w:p w14:paraId="5ABD7687" w14:textId="77777777" w:rsidR="00454AC5" w:rsidRPr="00153FC1" w:rsidRDefault="00454AC5" w:rsidP="00454AC5">
      <w:pPr>
        <w:ind w:firstLine="567"/>
        <w:jc w:val="both"/>
        <w:rPr>
          <w:szCs w:val="28"/>
          <w:lang w:val="uk-UA"/>
        </w:rPr>
      </w:pPr>
      <w:r w:rsidRPr="00153FC1">
        <w:rPr>
          <w:szCs w:val="28"/>
          <w:lang w:val="uk-UA" w:eastAsia="uk-UA"/>
        </w:rPr>
        <w:t xml:space="preserve">Проєкт рішення та матеріали до нього підготовлені згідно з вимогами статей 76, 77 Бюджетного кодексу України з метою розгляду та затвердження Новгород-Сіверською міською радою бюджету Новгород-Сіверської міської територіальної громади на 2026 рік </w:t>
      </w:r>
      <w:r w:rsidRPr="00153FC1">
        <w:rPr>
          <w:szCs w:val="28"/>
          <w:lang w:val="uk-UA"/>
        </w:rPr>
        <w:t xml:space="preserve">(далі – бюджет Новгород-Сіверської МТГ). </w:t>
      </w:r>
    </w:p>
    <w:p w14:paraId="3178ECBD" w14:textId="1003BE3E" w:rsidR="00454AC5" w:rsidRPr="005D01F7" w:rsidRDefault="00454AC5" w:rsidP="00454AC5">
      <w:pPr>
        <w:ind w:firstLine="567"/>
        <w:jc w:val="both"/>
        <w:rPr>
          <w:rFonts w:eastAsia="Calibri"/>
          <w:bCs w:val="0"/>
          <w:szCs w:val="28"/>
          <w:lang w:val="uk-UA"/>
        </w:rPr>
      </w:pPr>
      <w:r w:rsidRPr="005D01F7">
        <w:rPr>
          <w:szCs w:val="28"/>
          <w:lang w:val="uk-UA"/>
        </w:rPr>
        <w:t xml:space="preserve">Показники бюджету Новгород-Сіверської МТГ на 2026 рік та розрахунки до нього розроблено відповідно до положень </w:t>
      </w:r>
      <w:r w:rsidRPr="005D01F7">
        <w:rPr>
          <w:szCs w:val="28"/>
          <w:lang w:val="uk-UA" w:eastAsia="uk-UA"/>
        </w:rPr>
        <w:t xml:space="preserve">Бюджетного кодексу України, Податкового  кодексу України, Закону України «Про Державний бюджет України на 2026 рік», </w:t>
      </w:r>
      <w:r w:rsidR="00BA062C">
        <w:rPr>
          <w:szCs w:val="28"/>
          <w:lang w:val="uk-UA" w:eastAsia="uk-UA"/>
        </w:rPr>
        <w:t>прийнят</w:t>
      </w:r>
      <w:r w:rsidR="00312B88">
        <w:rPr>
          <w:szCs w:val="28"/>
          <w:lang w:val="uk-UA" w:eastAsia="uk-UA"/>
        </w:rPr>
        <w:t>ого</w:t>
      </w:r>
      <w:r w:rsidRPr="005D01F7">
        <w:rPr>
          <w:szCs w:val="28"/>
          <w:lang w:val="uk-UA" w:eastAsia="uk-UA"/>
        </w:rPr>
        <w:t xml:space="preserve"> Верховно</w:t>
      </w:r>
      <w:r w:rsidR="00BA062C">
        <w:rPr>
          <w:szCs w:val="28"/>
          <w:lang w:val="uk-UA" w:eastAsia="uk-UA"/>
        </w:rPr>
        <w:t>ю Р</w:t>
      </w:r>
      <w:r w:rsidRPr="005D01F7">
        <w:rPr>
          <w:szCs w:val="28"/>
          <w:lang w:val="uk-UA" w:eastAsia="uk-UA"/>
        </w:rPr>
        <w:t>ад</w:t>
      </w:r>
      <w:r w:rsidR="00BA062C">
        <w:rPr>
          <w:szCs w:val="28"/>
          <w:lang w:val="uk-UA" w:eastAsia="uk-UA"/>
        </w:rPr>
        <w:t>ою</w:t>
      </w:r>
      <w:r w:rsidRPr="005D01F7">
        <w:rPr>
          <w:szCs w:val="28"/>
          <w:lang w:val="uk-UA" w:eastAsia="uk-UA"/>
        </w:rPr>
        <w:t xml:space="preserve"> України </w:t>
      </w:r>
      <w:r w:rsidR="00BA062C">
        <w:rPr>
          <w:szCs w:val="28"/>
          <w:lang w:val="uk-UA" w:eastAsia="uk-UA"/>
        </w:rPr>
        <w:t xml:space="preserve"> 03</w:t>
      </w:r>
      <w:r w:rsidRPr="005D01F7">
        <w:rPr>
          <w:szCs w:val="28"/>
          <w:lang w:val="uk-UA" w:eastAsia="uk-UA"/>
        </w:rPr>
        <w:t xml:space="preserve"> </w:t>
      </w:r>
      <w:r w:rsidR="00BA062C">
        <w:rPr>
          <w:szCs w:val="28"/>
          <w:lang w:val="uk-UA" w:eastAsia="uk-UA"/>
        </w:rPr>
        <w:t>груд</w:t>
      </w:r>
      <w:r w:rsidRPr="005D01F7">
        <w:rPr>
          <w:szCs w:val="28"/>
          <w:lang w:val="uk-UA" w:eastAsia="uk-UA"/>
        </w:rPr>
        <w:t>ня 2025 року,</w:t>
      </w:r>
      <w:r w:rsidRPr="005D01F7">
        <w:rPr>
          <w:szCs w:val="28"/>
          <w:lang w:val="uk-UA"/>
        </w:rPr>
        <w:t xml:space="preserve"> Основних прогнозних макропоказників економічного і соціального розвитку України на 2026–2028 роки, схвалених постановою Кабінету Міністрів України від 06.08.2025 №</w:t>
      </w:r>
      <w:r w:rsidR="00951EFE">
        <w:rPr>
          <w:szCs w:val="28"/>
          <w:lang w:val="uk-UA"/>
        </w:rPr>
        <w:t xml:space="preserve"> </w:t>
      </w:r>
      <w:r w:rsidRPr="005D01F7">
        <w:rPr>
          <w:szCs w:val="28"/>
          <w:lang w:val="uk-UA"/>
        </w:rPr>
        <w:t>946,</w:t>
      </w:r>
      <w:r w:rsidRPr="005D01F7">
        <w:rPr>
          <w:szCs w:val="28"/>
          <w:lang w:val="uk-UA" w:eastAsia="uk-UA"/>
        </w:rPr>
        <w:t xml:space="preserve"> листа Міністерства фінансів України від 29.08.2025 № 05110-09-6/24695 «Про особливості складання проєктів місцевих бюджетів на 2026 рік», розпорядження Чернігівської обласної військової адміністрації від 26.09.2025 №</w:t>
      </w:r>
      <w:r w:rsidR="00951EFE">
        <w:rPr>
          <w:szCs w:val="28"/>
          <w:lang w:val="uk-UA" w:eastAsia="uk-UA"/>
        </w:rPr>
        <w:t xml:space="preserve"> </w:t>
      </w:r>
      <w:r w:rsidRPr="005D01F7">
        <w:rPr>
          <w:szCs w:val="28"/>
          <w:lang w:val="uk-UA" w:eastAsia="uk-UA"/>
        </w:rPr>
        <w:t xml:space="preserve">1196 «Про заходи щодо забезпечення складання проєктів місцевих бюджетів Чернігівської області на 2026 рік», </w:t>
      </w:r>
      <w:r w:rsidRPr="005D01F7">
        <w:rPr>
          <w:szCs w:val="28"/>
          <w:lang w:val="uk-UA"/>
        </w:rPr>
        <w:t>Стратегії розвитку Новгород-Сіверської міської територіальної громади до 2027 року, затвердженої рішенням міської ради від 21.10.2</w:t>
      </w:r>
      <w:r w:rsidRPr="005D01F7">
        <w:rPr>
          <w:rFonts w:eastAsia="Times New Roman"/>
          <w:szCs w:val="28"/>
          <w:lang w:val="uk-UA"/>
        </w:rPr>
        <w:t>025</w:t>
      </w:r>
      <w:r w:rsidRPr="005D01F7">
        <w:rPr>
          <w:szCs w:val="28"/>
          <w:lang w:val="uk-UA"/>
        </w:rPr>
        <w:t xml:space="preserve"> № 1728</w:t>
      </w:r>
      <w:r w:rsidRPr="005D01F7">
        <w:rPr>
          <w:szCs w:val="28"/>
          <w:lang w:val="uk-UA" w:eastAsia="uk-UA"/>
        </w:rPr>
        <w:t xml:space="preserve">, </w:t>
      </w:r>
      <w:r w:rsidRPr="005D01F7">
        <w:rPr>
          <w:szCs w:val="28"/>
          <w:lang w:val="uk-UA"/>
        </w:rPr>
        <w:t>прогнозних показників соціального-економічного розвитку Новгород-Сіверської міської територіальної громади на 2026 рік, передбачених Програмою соціально-економічного розвитку Новгород-Сіверської міської територіальної громади на 2026 рік, схваленої рішенням виконавчого комітету міської ради від 19.11.2025 № 336</w:t>
      </w:r>
      <w:r w:rsidRPr="005D01F7">
        <w:rPr>
          <w:szCs w:val="28"/>
          <w:shd w:val="clear" w:color="auto" w:fill="FFFFFF"/>
          <w:lang w:val="uk-UA"/>
        </w:rPr>
        <w:t xml:space="preserve">, </w:t>
      </w:r>
      <w:r w:rsidRPr="004A4446">
        <w:rPr>
          <w:rFonts w:eastAsia="Calibri"/>
          <w:szCs w:val="28"/>
          <w:lang w:val="uk-UA"/>
        </w:rPr>
        <w:t>рішення Н</w:t>
      </w:r>
      <w:r>
        <w:rPr>
          <w:rFonts w:eastAsia="Calibri"/>
          <w:bCs w:val="0"/>
          <w:szCs w:val="28"/>
          <w:lang w:val="uk-UA"/>
        </w:rPr>
        <w:t>овгород-Сіверської</w:t>
      </w:r>
      <w:r w:rsidRPr="004A4446">
        <w:rPr>
          <w:rFonts w:eastAsia="Calibri"/>
          <w:szCs w:val="28"/>
          <w:lang w:val="uk-UA"/>
        </w:rPr>
        <w:t xml:space="preserve"> міської ради про встановлення на території громади місцевих податків і зборів та їх ставок, </w:t>
      </w:r>
      <w:r>
        <w:rPr>
          <w:szCs w:val="28"/>
          <w:lang w:val="uk-UA"/>
        </w:rPr>
        <w:t>інших нормативно-правових актів, які  враховують дії правового режиму воєнного стану, а т</w:t>
      </w:r>
      <w:r w:rsidRPr="004A4446">
        <w:rPr>
          <w:rFonts w:eastAsia="Calibri"/>
          <w:szCs w:val="28"/>
          <w:lang w:val="uk-UA"/>
        </w:rPr>
        <w:t>акож фактичне виконання дохідної частини бюджету Н</w:t>
      </w:r>
      <w:r>
        <w:rPr>
          <w:rFonts w:eastAsia="Calibri"/>
          <w:bCs w:val="0"/>
          <w:szCs w:val="28"/>
          <w:lang w:val="uk-UA"/>
        </w:rPr>
        <w:t>овгород-Сіверської</w:t>
      </w:r>
      <w:r w:rsidRPr="004A4446">
        <w:rPr>
          <w:rFonts w:eastAsia="Calibri"/>
          <w:szCs w:val="28"/>
          <w:lang w:val="uk-UA"/>
        </w:rPr>
        <w:t xml:space="preserve"> міської територіальної громади за результатами </w:t>
      </w:r>
      <w:r w:rsidRPr="005D01F7">
        <w:rPr>
          <w:rFonts w:eastAsia="Calibri"/>
          <w:szCs w:val="28"/>
          <w:lang w:val="uk-UA"/>
        </w:rPr>
        <w:t>2024 рок</w:t>
      </w:r>
      <w:r>
        <w:rPr>
          <w:rFonts w:eastAsia="Calibri"/>
          <w:szCs w:val="28"/>
          <w:lang w:val="uk-UA"/>
        </w:rPr>
        <w:t>у</w:t>
      </w:r>
      <w:r w:rsidRPr="005D01F7">
        <w:rPr>
          <w:rFonts w:eastAsia="Calibri"/>
          <w:szCs w:val="28"/>
          <w:lang w:val="uk-UA"/>
        </w:rPr>
        <w:t xml:space="preserve">, 10 місяців 2025 року та очікуваних надходжень 2025 року. </w:t>
      </w:r>
    </w:p>
    <w:p w14:paraId="071EE462" w14:textId="77777777" w:rsidR="00454AC5" w:rsidRPr="00997863" w:rsidRDefault="00454AC5" w:rsidP="00454AC5">
      <w:pPr>
        <w:ind w:firstLine="567"/>
        <w:jc w:val="both"/>
        <w:rPr>
          <w:szCs w:val="28"/>
          <w:shd w:val="clear" w:color="auto" w:fill="FFFFFF"/>
          <w:lang w:val="uk-UA"/>
        </w:rPr>
      </w:pPr>
      <w:r w:rsidRPr="00997863">
        <w:rPr>
          <w:szCs w:val="28"/>
          <w:shd w:val="clear" w:color="auto" w:fill="FFFFFF"/>
          <w:lang w:val="uk-UA"/>
        </w:rPr>
        <w:t xml:space="preserve">Ціллю та завданнями прийняття рішення є затвердження плану використання фінансових ресурсів для забезпечення функцій, які будуть здійснюватися головними розпорядниками коштів бюджету Новгород-Сіверської МТГ у 2026 році. </w:t>
      </w:r>
    </w:p>
    <w:p w14:paraId="472C2F49" w14:textId="77777777" w:rsidR="00454AC5" w:rsidRPr="00997863" w:rsidRDefault="00454AC5" w:rsidP="00454AC5">
      <w:pPr>
        <w:ind w:firstLine="567"/>
        <w:jc w:val="both"/>
        <w:rPr>
          <w:szCs w:val="28"/>
          <w:shd w:val="clear" w:color="auto" w:fill="FFFFFF"/>
          <w:lang w:val="uk-UA"/>
        </w:rPr>
      </w:pPr>
      <w:r w:rsidRPr="00997863">
        <w:rPr>
          <w:szCs w:val="28"/>
          <w:shd w:val="clear" w:color="auto" w:fill="FFFFFF"/>
          <w:lang w:val="uk-UA"/>
        </w:rPr>
        <w:t xml:space="preserve">Проєкт рішення Новгород-Сіверської МТГ «Про бюджет Новгород-Сіверської міської територіальної громади на 2026 рік </w:t>
      </w:r>
      <w:r w:rsidRPr="00997863">
        <w:rPr>
          <w:szCs w:val="28"/>
          <w:lang w:val="uk-UA"/>
        </w:rPr>
        <w:t>(код бюджету 2553900000)</w:t>
      </w:r>
      <w:r w:rsidRPr="00997863">
        <w:rPr>
          <w:szCs w:val="28"/>
          <w:shd w:val="clear" w:color="auto" w:fill="FFFFFF"/>
          <w:lang w:val="uk-UA"/>
        </w:rPr>
        <w:t>» є збалансованим, сприятиме ефективному та цільовому використанню бюджетних коштів у 2026 році.</w:t>
      </w:r>
    </w:p>
    <w:p w14:paraId="051ED964" w14:textId="77777777" w:rsidR="00454AC5" w:rsidRPr="00997863" w:rsidRDefault="00454AC5" w:rsidP="00454AC5">
      <w:pPr>
        <w:shd w:val="clear" w:color="auto" w:fill="FFFFFF"/>
        <w:ind w:firstLine="567"/>
        <w:jc w:val="both"/>
        <w:rPr>
          <w:rFonts w:eastAsia="MS Mincho"/>
          <w:szCs w:val="28"/>
          <w:lang w:val="uk-UA"/>
        </w:rPr>
      </w:pPr>
      <w:r w:rsidRPr="00997863">
        <w:rPr>
          <w:szCs w:val="28"/>
          <w:lang w:val="uk-UA"/>
        </w:rPr>
        <w:t>Проєкт б</w:t>
      </w:r>
      <w:r w:rsidRPr="00997863">
        <w:rPr>
          <w:rFonts w:eastAsia="MS Mincho"/>
          <w:szCs w:val="28"/>
          <w:lang w:val="uk-UA"/>
        </w:rPr>
        <w:t xml:space="preserve">юджету Новгород-Сіверської міської територіальної громади </w:t>
      </w:r>
      <w:r w:rsidRPr="00454AC5">
        <w:rPr>
          <w:rFonts w:eastAsia="MS Mincho"/>
          <w:szCs w:val="28"/>
        </w:rPr>
        <w:t xml:space="preserve">      </w:t>
      </w:r>
      <w:r w:rsidRPr="00997863">
        <w:rPr>
          <w:rFonts w:eastAsia="MS Mincho"/>
          <w:szCs w:val="28"/>
          <w:lang w:val="uk-UA"/>
        </w:rPr>
        <w:t>на 2026 рік складений та виконуватиметься за програмно-цільовим методом бюджетування.</w:t>
      </w:r>
    </w:p>
    <w:p w14:paraId="0B868AF4" w14:textId="77777777" w:rsidR="00454AC5" w:rsidRPr="00997863" w:rsidRDefault="00454AC5" w:rsidP="00454AC5">
      <w:pPr>
        <w:ind w:right="80" w:firstLine="567"/>
        <w:jc w:val="both"/>
        <w:rPr>
          <w:bCs w:val="0"/>
          <w:szCs w:val="28"/>
          <w:lang w:val="uk-UA"/>
        </w:rPr>
      </w:pPr>
      <w:r w:rsidRPr="00997863">
        <w:rPr>
          <w:szCs w:val="28"/>
          <w:lang w:val="uk-UA"/>
        </w:rPr>
        <w:lastRenderedPageBreak/>
        <w:t>Відповідно до частини першої статті 75 Бюджетного кодексу України проєкт місцевого бюджету на плановий  рік ґрунтується на показниках, визначених у прогнозі місцевого бюджету, схваленому у  році, що передує плановому.</w:t>
      </w:r>
    </w:p>
    <w:p w14:paraId="438D59E7" w14:textId="77777777" w:rsidR="00811C64" w:rsidRPr="00811C64" w:rsidRDefault="00811C64" w:rsidP="00811C64">
      <w:pPr>
        <w:tabs>
          <w:tab w:val="left" w:pos="567"/>
        </w:tabs>
        <w:ind w:right="80" w:firstLine="567"/>
        <w:jc w:val="both"/>
        <w:rPr>
          <w:szCs w:val="28"/>
          <w:lang w:val="uk-UA"/>
        </w:rPr>
      </w:pPr>
      <w:r w:rsidRPr="00811C64">
        <w:rPr>
          <w:szCs w:val="28"/>
          <w:lang w:val="uk-UA"/>
        </w:rPr>
        <w:t>Законом України від 18</w:t>
      </w:r>
      <w:r w:rsidR="00E207C8">
        <w:rPr>
          <w:szCs w:val="28"/>
          <w:lang w:val="uk-UA"/>
        </w:rPr>
        <w:t>.09.</w:t>
      </w:r>
      <w:r w:rsidRPr="00811C64">
        <w:rPr>
          <w:szCs w:val="28"/>
          <w:lang w:val="uk-UA"/>
        </w:rPr>
        <w:t>2024 №3979-IX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установлено, що в період дії  воєнного стану прогноз місцевого бюджету відповідно до статті 75</w:t>
      </w:r>
      <w:r w:rsidRPr="00811C64">
        <w:rPr>
          <w:szCs w:val="28"/>
          <w:vertAlign w:val="superscript"/>
          <w:lang w:val="uk-UA"/>
        </w:rPr>
        <w:t>1</w:t>
      </w:r>
      <w:r w:rsidRPr="00811C64">
        <w:rPr>
          <w:szCs w:val="28"/>
          <w:lang w:val="uk-UA"/>
        </w:rPr>
        <w:t xml:space="preserve"> Бюджетного кодексу України може не складатися, якщо території вважаються такими, на яких ведуться активні бойові дії або тимчасово окупованими Російською Федерацією та які в установленому Кабінетом Міністрів України порядку включені до переліку територій, на яких ведуться активні бойові дії або тимчасово окупованими Російською Федерацією та пов’язані з нею норми щодо прогнозів місцевих бюджетів, затвердженого центральним органом виконавчої влади, що забезпечує формування та реалізує державну політику з питань тимчасово окупованої Російською Федерацією  територій України, а також прилеглих до неї територій. </w:t>
      </w:r>
    </w:p>
    <w:p w14:paraId="20BED3A7" w14:textId="77777777" w:rsidR="00811C64" w:rsidRPr="006C5923" w:rsidRDefault="00811C64" w:rsidP="00811C64">
      <w:pPr>
        <w:tabs>
          <w:tab w:val="left" w:pos="567"/>
        </w:tabs>
        <w:ind w:right="80" w:firstLine="567"/>
        <w:jc w:val="both"/>
        <w:rPr>
          <w:szCs w:val="28"/>
          <w:lang w:val="uk-UA"/>
        </w:rPr>
      </w:pPr>
      <w:r w:rsidRPr="00811C64">
        <w:rPr>
          <w:szCs w:val="28"/>
          <w:lang w:val="uk-UA"/>
        </w:rPr>
        <w:t xml:space="preserve">Враховуючи те, що з 01 грудня 2024 року територія Новгород-Сіверської міської територіальної громади віднесена до зони активних бойових дій на яких функціонують державні електронні інформаційні ресурси, відповідно до  </w:t>
      </w:r>
      <w:hyperlink r:id="rId8" w:anchor="n15" w:tgtFrame="_blank" w:history="1">
        <w:r w:rsidRPr="006C5923">
          <w:rPr>
            <w:rStyle w:val="aff3"/>
            <w:color w:val="auto"/>
            <w:szCs w:val="28"/>
            <w:u w:val="none"/>
            <w:lang w:val="uk-UA"/>
          </w:rPr>
          <w:t>Переліку територій, на яких ведуться (велися) бойові дії або тимчасово окупованих Російською Федерацією</w:t>
        </w:r>
      </w:hyperlink>
      <w:r w:rsidRPr="006C5923">
        <w:rPr>
          <w:szCs w:val="28"/>
          <w:lang w:val="uk-UA"/>
        </w:rPr>
        <w:t>, затвердженого наказом Міністерства розвитку громад та територій України від 28</w:t>
      </w:r>
      <w:r w:rsidR="00E207C8" w:rsidRPr="006C5923">
        <w:rPr>
          <w:szCs w:val="28"/>
          <w:lang w:val="uk-UA"/>
        </w:rPr>
        <w:t>.02.</w:t>
      </w:r>
      <w:r w:rsidRPr="006C5923">
        <w:rPr>
          <w:szCs w:val="28"/>
          <w:lang w:val="uk-UA"/>
        </w:rPr>
        <w:t>2025</w:t>
      </w:r>
      <w:r w:rsidR="00EA16E4" w:rsidRPr="006C5923">
        <w:rPr>
          <w:szCs w:val="28"/>
          <w:lang w:val="uk-UA"/>
        </w:rPr>
        <w:t xml:space="preserve"> </w:t>
      </w:r>
      <w:r w:rsidRPr="006C5923">
        <w:rPr>
          <w:szCs w:val="28"/>
          <w:lang w:val="uk-UA"/>
        </w:rPr>
        <w:t xml:space="preserve">№376 «Про затвердження </w:t>
      </w:r>
      <w:hyperlink r:id="rId9" w:anchor="n15" w:tgtFrame="_blank" w:history="1">
        <w:r w:rsidRPr="006C5923">
          <w:rPr>
            <w:rStyle w:val="aff3"/>
            <w:color w:val="auto"/>
            <w:szCs w:val="28"/>
            <w:u w:val="none"/>
            <w:lang w:val="uk-UA"/>
          </w:rPr>
          <w:t>Переліку територій, на яких ведуться (велися) бойові дії або тимчасово окупованих Російською Федерацією</w:t>
        </w:r>
      </w:hyperlink>
      <w:r w:rsidRPr="006C5923">
        <w:rPr>
          <w:szCs w:val="28"/>
          <w:lang w:val="uk-UA"/>
        </w:rPr>
        <w:t>»</w:t>
      </w:r>
      <w:r w:rsidR="00502D25" w:rsidRPr="006C5923">
        <w:rPr>
          <w:szCs w:val="28"/>
        </w:rPr>
        <w:t xml:space="preserve"> (</w:t>
      </w:r>
      <w:r w:rsidR="00502D25" w:rsidRPr="006C5923">
        <w:rPr>
          <w:szCs w:val="28"/>
          <w:lang w:val="uk-UA"/>
        </w:rPr>
        <w:t>далі – Перелік №376)</w:t>
      </w:r>
      <w:r w:rsidRPr="006C5923">
        <w:rPr>
          <w:szCs w:val="28"/>
          <w:lang w:val="uk-UA"/>
        </w:rPr>
        <w:t>, прогноз бюджету Новгород-Сіверської міської територіальної громади як документ середньострокового бюджетного планування на 2027- 2028 роки не складався.</w:t>
      </w:r>
    </w:p>
    <w:p w14:paraId="53CA7440" w14:textId="77777777" w:rsidR="00DE1C2A" w:rsidRDefault="00C4679E" w:rsidP="00C61639">
      <w:pPr>
        <w:tabs>
          <w:tab w:val="left" w:pos="567"/>
        </w:tabs>
        <w:ind w:right="80" w:firstLine="567"/>
        <w:jc w:val="both"/>
        <w:rPr>
          <w:color w:val="FF0000"/>
          <w:lang w:val="uk-UA"/>
        </w:rPr>
      </w:pPr>
      <w:r w:rsidRPr="002B65BD">
        <w:rPr>
          <w:szCs w:val="28"/>
        </w:rPr>
        <w:t xml:space="preserve"> </w:t>
      </w:r>
    </w:p>
    <w:p w14:paraId="18DA9923" w14:textId="77777777" w:rsidR="00454AC5" w:rsidRPr="004F3F22" w:rsidRDefault="00454AC5" w:rsidP="00DE1C2A">
      <w:pPr>
        <w:jc w:val="center"/>
        <w:rPr>
          <w:b/>
          <w:color w:val="000000"/>
          <w:szCs w:val="28"/>
          <w:lang w:val="uk-UA"/>
        </w:rPr>
      </w:pPr>
      <w:r w:rsidRPr="00C046E2">
        <w:rPr>
          <w:b/>
        </w:rPr>
        <w:t>I</w:t>
      </w:r>
      <w:r w:rsidRPr="00C046E2">
        <w:rPr>
          <w:b/>
          <w:lang w:val="uk-UA"/>
        </w:rPr>
        <w:t xml:space="preserve">. </w:t>
      </w:r>
      <w:r w:rsidRPr="004F3F22">
        <w:rPr>
          <w:b/>
          <w:color w:val="000000"/>
          <w:szCs w:val="28"/>
          <w:lang w:val="uk-UA"/>
        </w:rPr>
        <w:t>Інформація про стан соціально-економічного розвитку</w:t>
      </w:r>
    </w:p>
    <w:p w14:paraId="15319E0C" w14:textId="77777777" w:rsidR="00454AC5" w:rsidRPr="004F3F22" w:rsidRDefault="00454AC5" w:rsidP="00DE1C2A">
      <w:pPr>
        <w:jc w:val="center"/>
        <w:rPr>
          <w:b/>
          <w:color w:val="000000"/>
          <w:szCs w:val="28"/>
          <w:lang w:val="uk-UA"/>
        </w:rPr>
      </w:pPr>
      <w:r w:rsidRPr="004F3F22">
        <w:rPr>
          <w:b/>
          <w:color w:val="000000"/>
          <w:szCs w:val="28"/>
          <w:lang w:val="uk-UA"/>
        </w:rPr>
        <w:t>Новгород-Сіверської міської територіальної громади</w:t>
      </w:r>
    </w:p>
    <w:p w14:paraId="2B88ED08" w14:textId="77777777" w:rsidR="00454AC5" w:rsidRPr="004F3F22" w:rsidRDefault="00454AC5" w:rsidP="00DE1C2A">
      <w:pPr>
        <w:jc w:val="center"/>
        <w:rPr>
          <w:b/>
          <w:color w:val="000000"/>
          <w:szCs w:val="28"/>
          <w:lang w:val="uk-UA"/>
        </w:rPr>
      </w:pPr>
      <w:r w:rsidRPr="004F3F22">
        <w:rPr>
          <w:b/>
          <w:color w:val="000000"/>
          <w:szCs w:val="28"/>
          <w:lang w:val="uk-UA"/>
        </w:rPr>
        <w:t xml:space="preserve">у 2025 році </w:t>
      </w:r>
      <w:r w:rsidRPr="004F3F22">
        <w:rPr>
          <w:b/>
          <w:color w:val="000000"/>
          <w:szCs w:val="28"/>
        </w:rPr>
        <w:t>та проєктних показників на 202</w:t>
      </w:r>
      <w:r w:rsidRPr="004F3F22">
        <w:rPr>
          <w:b/>
          <w:color w:val="000000"/>
          <w:szCs w:val="28"/>
          <w:lang w:val="uk-UA"/>
        </w:rPr>
        <w:t>6</w:t>
      </w:r>
      <w:r w:rsidRPr="004F3F22">
        <w:rPr>
          <w:b/>
          <w:color w:val="000000"/>
          <w:szCs w:val="28"/>
        </w:rPr>
        <w:t xml:space="preserve"> рік</w:t>
      </w:r>
    </w:p>
    <w:p w14:paraId="3EFA0800" w14:textId="77777777" w:rsidR="00454AC5" w:rsidRDefault="00454AC5" w:rsidP="00DE1C2A">
      <w:pPr>
        <w:tabs>
          <w:tab w:val="left" w:pos="9639"/>
        </w:tabs>
        <w:ind w:firstLine="567"/>
        <w:jc w:val="center"/>
        <w:rPr>
          <w:rFonts w:eastAsia="Calibri"/>
          <w:color w:val="000000"/>
          <w:szCs w:val="28"/>
          <w:lang w:val="uk-UA"/>
        </w:rPr>
      </w:pPr>
    </w:p>
    <w:p w14:paraId="1911B567" w14:textId="77777777" w:rsidR="00454AC5" w:rsidRPr="004F3F22" w:rsidRDefault="00454AC5" w:rsidP="00454AC5">
      <w:pPr>
        <w:tabs>
          <w:tab w:val="left" w:pos="9639"/>
        </w:tabs>
        <w:ind w:firstLine="567"/>
        <w:jc w:val="both"/>
        <w:rPr>
          <w:rFonts w:eastAsia="Calibri"/>
          <w:color w:val="000000"/>
          <w:szCs w:val="28"/>
          <w:lang w:val="uk-UA"/>
        </w:rPr>
      </w:pPr>
      <w:r>
        <w:rPr>
          <w:rFonts w:eastAsia="Calibri"/>
          <w:color w:val="000000"/>
          <w:szCs w:val="28"/>
          <w:lang w:val="uk-UA"/>
        </w:rPr>
        <w:t>Впродовж</w:t>
      </w:r>
      <w:r w:rsidRPr="004F3F22">
        <w:rPr>
          <w:rFonts w:eastAsia="Calibri"/>
          <w:color w:val="000000"/>
          <w:szCs w:val="28"/>
          <w:lang w:val="uk-UA"/>
        </w:rPr>
        <w:t xml:space="preserve"> 2025 ро</w:t>
      </w:r>
      <w:r>
        <w:rPr>
          <w:rFonts w:eastAsia="Calibri"/>
          <w:color w:val="000000"/>
          <w:szCs w:val="28"/>
          <w:lang w:val="uk-UA"/>
        </w:rPr>
        <w:t>ку,</w:t>
      </w:r>
      <w:r w:rsidRPr="004F3F22">
        <w:rPr>
          <w:rFonts w:eastAsia="Calibri"/>
          <w:color w:val="000000"/>
          <w:szCs w:val="28"/>
          <w:lang w:val="uk-UA"/>
        </w:rPr>
        <w:t xml:space="preserve"> незважаючи на виклики, пов’язані </w:t>
      </w:r>
      <w:r>
        <w:rPr>
          <w:rFonts w:eastAsia="Calibri"/>
          <w:color w:val="000000"/>
          <w:szCs w:val="28"/>
          <w:lang w:val="uk-UA"/>
        </w:rPr>
        <w:t xml:space="preserve">                                  </w:t>
      </w:r>
      <w:r w:rsidRPr="004F3F22">
        <w:rPr>
          <w:rFonts w:eastAsia="Calibri"/>
          <w:color w:val="000000"/>
          <w:szCs w:val="28"/>
          <w:lang w:val="uk-UA"/>
        </w:rPr>
        <w:t xml:space="preserve">з повномасштабним вторгненням російської федерації на територію України, вживались заходи для збереження та зміцнення економічної та соціальної стабільності громади шляхом забезпечення сталого функціонування соціальної та гуманітарної сфери, підтримки бізнесу, трансформації міжнародного співробітництва та інвестиційної політики. </w:t>
      </w:r>
    </w:p>
    <w:p w14:paraId="5768FC3F" w14:textId="77777777" w:rsidR="00454AC5" w:rsidRPr="004F3F22" w:rsidRDefault="00454AC5" w:rsidP="00454AC5">
      <w:pPr>
        <w:tabs>
          <w:tab w:val="left" w:pos="9639"/>
        </w:tabs>
        <w:ind w:firstLine="567"/>
        <w:jc w:val="both"/>
        <w:rPr>
          <w:rFonts w:eastAsia="Calibri"/>
          <w:color w:val="000000"/>
          <w:szCs w:val="28"/>
          <w:lang w:val="uk-UA"/>
        </w:rPr>
      </w:pPr>
      <w:r w:rsidRPr="004F3F22">
        <w:rPr>
          <w:rFonts w:eastAsia="Calibri"/>
          <w:color w:val="000000"/>
          <w:szCs w:val="28"/>
          <w:lang w:val="uk-UA"/>
        </w:rPr>
        <w:t xml:space="preserve">Особливу увагу приділено розбудові мережі захисних споруд, наданню допомоги внутрішньо переміщеним особам, соціальній підтримці військовослужбовців та родин загиблих, розвитку інфраструктури для реабілітації та лікування жителів громади. </w:t>
      </w:r>
    </w:p>
    <w:p w14:paraId="71A1CFD4" w14:textId="77777777" w:rsidR="00454AC5" w:rsidRPr="004F3F22" w:rsidRDefault="00454AC5" w:rsidP="00454AC5">
      <w:pPr>
        <w:shd w:val="clear" w:color="auto" w:fill="FFFFFF"/>
        <w:tabs>
          <w:tab w:val="left" w:pos="9639"/>
        </w:tabs>
        <w:ind w:firstLine="567"/>
        <w:jc w:val="both"/>
        <w:rPr>
          <w:rFonts w:eastAsia="Calibri"/>
          <w:color w:val="000000"/>
          <w:szCs w:val="28"/>
          <w:lang w:val="uk-UA"/>
        </w:rPr>
      </w:pPr>
      <w:r w:rsidRPr="004F3F22">
        <w:rPr>
          <w:rFonts w:eastAsia="Calibri"/>
          <w:color w:val="000000"/>
          <w:szCs w:val="28"/>
          <w:lang w:val="uk-UA"/>
        </w:rPr>
        <w:t>Наявна кризова ситуація в Україні призводить до того, що громада змушена розбудовувати економіку та соціальну сферу в умовах невизначеності.</w:t>
      </w:r>
    </w:p>
    <w:p w14:paraId="67AEFB23" w14:textId="77777777" w:rsidR="00454AC5" w:rsidRPr="004F3F22" w:rsidRDefault="00454AC5" w:rsidP="00454AC5">
      <w:pPr>
        <w:tabs>
          <w:tab w:val="left" w:pos="714"/>
          <w:tab w:val="left" w:pos="9639"/>
        </w:tabs>
        <w:ind w:firstLine="567"/>
        <w:jc w:val="both"/>
        <w:rPr>
          <w:rFonts w:eastAsia="Calibri"/>
          <w:color w:val="000000"/>
          <w:szCs w:val="28"/>
          <w:lang w:val="uk-UA"/>
        </w:rPr>
      </w:pPr>
      <w:r>
        <w:rPr>
          <w:rFonts w:eastAsia="Calibri"/>
          <w:color w:val="000000"/>
          <w:szCs w:val="28"/>
          <w:lang w:val="uk-UA"/>
        </w:rPr>
        <w:lastRenderedPageBreak/>
        <w:t>Д</w:t>
      </w:r>
      <w:r w:rsidRPr="004F3F22">
        <w:rPr>
          <w:rFonts w:eastAsia="Calibri"/>
          <w:color w:val="000000"/>
          <w:szCs w:val="28"/>
          <w:lang w:val="uk-UA"/>
        </w:rPr>
        <w:t xml:space="preserve">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w:t>
      </w:r>
    </w:p>
    <w:p w14:paraId="3EE5691F" w14:textId="77777777" w:rsidR="00454AC5" w:rsidRPr="004F3F22" w:rsidRDefault="00454AC5" w:rsidP="00454AC5">
      <w:pPr>
        <w:tabs>
          <w:tab w:val="left" w:pos="0"/>
          <w:tab w:val="left" w:pos="9639"/>
        </w:tabs>
        <w:ind w:firstLine="567"/>
        <w:jc w:val="both"/>
        <w:rPr>
          <w:color w:val="000000"/>
          <w:szCs w:val="28"/>
          <w:lang w:val="uk-UA"/>
        </w:rPr>
      </w:pPr>
      <w:r w:rsidRPr="004F3F22">
        <w:rPr>
          <w:color w:val="000000"/>
          <w:szCs w:val="28"/>
          <w:lang w:val="uk-UA"/>
        </w:rPr>
        <w:t>Новгород-Сіверська міська територіальна громада у поточному форматі створена 25</w:t>
      </w:r>
      <w:r>
        <w:rPr>
          <w:color w:val="000000"/>
          <w:szCs w:val="28"/>
          <w:lang w:val="uk-UA"/>
        </w:rPr>
        <w:t xml:space="preserve"> жовтня </w:t>
      </w:r>
      <w:r w:rsidRPr="004F3F22">
        <w:rPr>
          <w:color w:val="000000"/>
          <w:szCs w:val="28"/>
          <w:lang w:val="uk-UA"/>
        </w:rPr>
        <w:t>2020</w:t>
      </w:r>
      <w:r>
        <w:rPr>
          <w:color w:val="000000"/>
          <w:szCs w:val="28"/>
          <w:lang w:val="uk-UA"/>
        </w:rPr>
        <w:t xml:space="preserve"> року</w:t>
      </w:r>
      <w:r w:rsidRPr="004F3F22">
        <w:rPr>
          <w:color w:val="000000"/>
          <w:szCs w:val="28"/>
          <w:lang w:val="uk-UA"/>
        </w:rPr>
        <w:t>.</w:t>
      </w:r>
      <w:r>
        <w:rPr>
          <w:color w:val="000000"/>
          <w:szCs w:val="28"/>
          <w:lang w:val="uk-UA"/>
        </w:rPr>
        <w:t xml:space="preserve"> Загальна п</w:t>
      </w:r>
      <w:r w:rsidRPr="004F3F22">
        <w:rPr>
          <w:color w:val="000000"/>
          <w:szCs w:val="28"/>
          <w:lang w:val="uk-UA"/>
        </w:rPr>
        <w:t>лоща громади становить 1803,56 км</w:t>
      </w:r>
      <w:r w:rsidRPr="004F3F22">
        <w:rPr>
          <w:color w:val="000000"/>
          <w:szCs w:val="28"/>
          <w:vertAlign w:val="superscript"/>
          <w:lang w:val="uk-UA"/>
        </w:rPr>
        <w:t xml:space="preserve">2 </w:t>
      </w:r>
      <w:r w:rsidRPr="004F3F22">
        <w:rPr>
          <w:color w:val="000000"/>
          <w:szCs w:val="28"/>
          <w:lang w:val="uk-UA"/>
        </w:rPr>
        <w:t>(четверта за площею в країні)</w:t>
      </w:r>
      <w:r>
        <w:rPr>
          <w:color w:val="000000"/>
          <w:szCs w:val="28"/>
          <w:lang w:val="uk-UA"/>
        </w:rPr>
        <w:t xml:space="preserve">. Території сільськогосподарського призначення займають </w:t>
      </w:r>
      <w:r w:rsidRPr="004F3F22">
        <w:rPr>
          <w:color w:val="000000"/>
          <w:szCs w:val="28"/>
          <w:lang w:val="uk-UA"/>
        </w:rPr>
        <w:t xml:space="preserve"> 58,3%</w:t>
      </w:r>
      <w:r>
        <w:rPr>
          <w:color w:val="000000"/>
          <w:szCs w:val="28"/>
          <w:lang w:val="uk-UA"/>
        </w:rPr>
        <w:t xml:space="preserve"> площі громади</w:t>
      </w:r>
      <w:r w:rsidRPr="004F3F22">
        <w:rPr>
          <w:color w:val="000000"/>
          <w:szCs w:val="28"/>
          <w:lang w:val="uk-UA"/>
        </w:rPr>
        <w:t xml:space="preserve">. Ліси займають 32,4% площі громади. Місто Новгород-Сіверський є районним центром та одним з найстаріших міст </w:t>
      </w:r>
      <w:r>
        <w:rPr>
          <w:color w:val="000000"/>
          <w:szCs w:val="28"/>
          <w:lang w:val="uk-UA"/>
        </w:rPr>
        <w:t xml:space="preserve">             </w:t>
      </w:r>
      <w:r w:rsidRPr="004F3F22">
        <w:rPr>
          <w:color w:val="000000"/>
          <w:szCs w:val="28"/>
          <w:lang w:val="uk-UA"/>
        </w:rPr>
        <w:t>в країні.</w:t>
      </w:r>
    </w:p>
    <w:p w14:paraId="01FEAA53"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До складу громади</w:t>
      </w:r>
      <w:r>
        <w:rPr>
          <w:color w:val="000000"/>
          <w:szCs w:val="28"/>
          <w:lang w:val="uk-UA"/>
        </w:rPr>
        <w:t>, яка</w:t>
      </w:r>
      <w:r w:rsidRPr="00CA5755">
        <w:rPr>
          <w:rFonts w:eastAsia="Times New Roman"/>
          <w:color w:val="000000"/>
          <w:szCs w:val="28"/>
          <w:lang w:val="uk-UA"/>
        </w:rPr>
        <w:t xml:space="preserve"> </w:t>
      </w:r>
      <w:r w:rsidRPr="004F3F22">
        <w:rPr>
          <w:rFonts w:eastAsia="Times New Roman"/>
          <w:color w:val="000000"/>
          <w:szCs w:val="28"/>
          <w:lang w:val="uk-UA"/>
        </w:rPr>
        <w:t>межує з країною-агресором</w:t>
      </w:r>
      <w:r>
        <w:rPr>
          <w:rFonts w:eastAsia="Times New Roman"/>
          <w:color w:val="000000"/>
          <w:szCs w:val="28"/>
          <w:lang w:val="uk-UA"/>
        </w:rPr>
        <w:t>,</w:t>
      </w:r>
      <w:r w:rsidRPr="004F3F22">
        <w:rPr>
          <w:color w:val="000000"/>
          <w:szCs w:val="28"/>
          <w:lang w:val="uk-UA"/>
        </w:rPr>
        <w:t xml:space="preserve"> входить 85 населених пунктів, </w:t>
      </w:r>
      <w:r>
        <w:rPr>
          <w:color w:val="000000"/>
          <w:szCs w:val="28"/>
          <w:lang w:val="uk-UA"/>
        </w:rPr>
        <w:t xml:space="preserve">в яких </w:t>
      </w:r>
      <w:r w:rsidRPr="004F3F22">
        <w:rPr>
          <w:color w:val="000000"/>
          <w:szCs w:val="28"/>
          <w:lang w:val="uk-UA"/>
        </w:rPr>
        <w:t xml:space="preserve">зареєстровано </w:t>
      </w:r>
      <w:r>
        <w:rPr>
          <w:color w:val="000000"/>
          <w:szCs w:val="28"/>
          <w:lang w:val="uk-UA"/>
        </w:rPr>
        <w:t xml:space="preserve">понад </w:t>
      </w:r>
      <w:r w:rsidRPr="004F3F22">
        <w:rPr>
          <w:color w:val="000000"/>
          <w:szCs w:val="28"/>
          <w:lang w:val="uk-UA"/>
        </w:rPr>
        <w:t>22 тис. осіб, у т</w:t>
      </w:r>
      <w:r>
        <w:rPr>
          <w:color w:val="000000"/>
          <w:szCs w:val="28"/>
          <w:lang w:val="uk-UA"/>
        </w:rPr>
        <w:t xml:space="preserve">ому </w:t>
      </w:r>
      <w:r w:rsidRPr="004F3F22">
        <w:rPr>
          <w:color w:val="000000"/>
          <w:szCs w:val="28"/>
          <w:lang w:val="uk-UA"/>
        </w:rPr>
        <w:t>ч</w:t>
      </w:r>
      <w:r>
        <w:rPr>
          <w:color w:val="000000"/>
          <w:szCs w:val="28"/>
          <w:lang w:val="uk-UA"/>
        </w:rPr>
        <w:t>ислі</w:t>
      </w:r>
      <w:r w:rsidRPr="004F3F22">
        <w:rPr>
          <w:color w:val="000000"/>
          <w:szCs w:val="28"/>
          <w:lang w:val="uk-UA"/>
        </w:rPr>
        <w:t xml:space="preserve"> </w:t>
      </w:r>
      <w:r>
        <w:rPr>
          <w:color w:val="000000"/>
          <w:szCs w:val="28"/>
          <w:lang w:val="uk-UA"/>
        </w:rPr>
        <w:t xml:space="preserve">                             в</w:t>
      </w:r>
      <w:r w:rsidRPr="004F3F22">
        <w:rPr>
          <w:color w:val="000000"/>
          <w:szCs w:val="28"/>
          <w:lang w:val="uk-UA"/>
        </w:rPr>
        <w:t xml:space="preserve"> адміністративному центрі – 11,7 тис. осіб. Характерною ознакою громади </w:t>
      </w:r>
      <w:r>
        <w:rPr>
          <w:color w:val="000000"/>
          <w:szCs w:val="28"/>
          <w:lang w:val="uk-UA"/>
        </w:rPr>
        <w:t xml:space="preserve">        </w:t>
      </w:r>
      <w:r w:rsidRPr="004F3F22">
        <w:rPr>
          <w:color w:val="000000"/>
          <w:szCs w:val="28"/>
          <w:lang w:val="uk-UA"/>
        </w:rPr>
        <w:t xml:space="preserve">є її велика площа та дуже низька щільність населення. </w:t>
      </w:r>
    </w:p>
    <w:p w14:paraId="21D8E063" w14:textId="77777777" w:rsidR="00454AC5" w:rsidRPr="004F3F22" w:rsidRDefault="00454AC5" w:rsidP="00454AC5">
      <w:pPr>
        <w:tabs>
          <w:tab w:val="left" w:pos="9639"/>
        </w:tabs>
        <w:ind w:firstLine="567"/>
        <w:jc w:val="both"/>
        <w:rPr>
          <w:rFonts w:eastAsia="Calibri"/>
          <w:color w:val="000000"/>
          <w:szCs w:val="28"/>
          <w:lang w:val="uk-UA"/>
        </w:rPr>
      </w:pPr>
      <w:r w:rsidRPr="004F3F22">
        <w:rPr>
          <w:rFonts w:eastAsia="Calibri"/>
          <w:color w:val="000000"/>
          <w:szCs w:val="28"/>
          <w:lang w:val="uk-UA"/>
        </w:rPr>
        <w:t>Військова агресія російської федерації проти України вплинула на усі сфери життєдіяльності громади, але завдяки співпраці влади та бізнесу вдалося досягти позитивних результатів у соціально-економічному розвитку. В цілому, економічний і соціальний розвиток громади у 2025 році характеризується такими тенденціями.</w:t>
      </w:r>
    </w:p>
    <w:p w14:paraId="1824EC38"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 xml:space="preserve">Провідними галузями, які надають більшу частину валового виробництва є: промисловість, сільське та лісове господарство, малий та середній бізнес, сфера споживчого ринку. </w:t>
      </w:r>
    </w:p>
    <w:p w14:paraId="5B86D7F0" w14:textId="77777777" w:rsidR="00454AC5" w:rsidRPr="004F3F22" w:rsidRDefault="00454AC5" w:rsidP="00454AC5">
      <w:pPr>
        <w:pStyle w:val="a7"/>
        <w:tabs>
          <w:tab w:val="left" w:pos="9639"/>
        </w:tabs>
        <w:ind w:left="0" w:right="0" w:firstLine="567"/>
        <w:jc w:val="both"/>
        <w:rPr>
          <w:color w:val="000000"/>
        </w:rPr>
      </w:pPr>
      <w:r w:rsidRPr="004F3F22">
        <w:rPr>
          <w:color w:val="000000"/>
        </w:rPr>
        <w:t xml:space="preserve">Промисловий комплекс, що зорієнтований переважно на внутрішній ринок, формують 9 підприємств, на яких працює близько 500 осіб. </w:t>
      </w:r>
    </w:p>
    <w:p w14:paraId="5F1709D9" w14:textId="77777777" w:rsidR="00454AC5" w:rsidRPr="004F3F22" w:rsidRDefault="00454AC5" w:rsidP="00454AC5">
      <w:pPr>
        <w:pStyle w:val="a7"/>
        <w:tabs>
          <w:tab w:val="left" w:pos="9639"/>
        </w:tabs>
        <w:ind w:left="0" w:right="0" w:firstLine="567"/>
        <w:jc w:val="both"/>
        <w:rPr>
          <w:color w:val="000000"/>
        </w:rPr>
      </w:pPr>
      <w:r w:rsidRPr="004F3F22">
        <w:rPr>
          <w:color w:val="000000"/>
        </w:rPr>
        <w:t>Виробнича спеціалізація промисловості: переробна (харчова, легк</w:t>
      </w:r>
      <w:r>
        <w:rPr>
          <w:color w:val="000000"/>
          <w:lang w:val="ru-RU"/>
        </w:rPr>
        <w:t>а,</w:t>
      </w:r>
      <w:r w:rsidRPr="004F3F22">
        <w:rPr>
          <w:color w:val="000000"/>
        </w:rPr>
        <w:t xml:space="preserve"> лісопереробна) та добувна промисловості. </w:t>
      </w:r>
      <w:r w:rsidRPr="004F3F22">
        <w:rPr>
          <w:color w:val="000000"/>
          <w:lang w:eastAsia="uk-UA"/>
        </w:rPr>
        <w:t xml:space="preserve">Переробна галузь формує 90% промислових обсягів виробництва. </w:t>
      </w:r>
    </w:p>
    <w:p w14:paraId="11E1A6BF" w14:textId="77777777" w:rsidR="00454AC5" w:rsidRPr="004F3F22" w:rsidRDefault="00454AC5" w:rsidP="00454AC5">
      <w:pPr>
        <w:pStyle w:val="a3"/>
        <w:tabs>
          <w:tab w:val="left" w:pos="9639"/>
        </w:tabs>
        <w:ind w:firstLine="567"/>
        <w:rPr>
          <w:color w:val="000000"/>
          <w:szCs w:val="28"/>
        </w:rPr>
      </w:pPr>
      <w:r w:rsidRPr="004F3F22">
        <w:rPr>
          <w:color w:val="000000"/>
          <w:szCs w:val="28"/>
        </w:rPr>
        <w:t xml:space="preserve">Підприємства реального сектору економіки поступово повернулися до роботи. За підсумками 2025 року </w:t>
      </w:r>
      <w:r>
        <w:rPr>
          <w:color w:val="000000"/>
          <w:szCs w:val="28"/>
        </w:rPr>
        <w:t xml:space="preserve">очікувані </w:t>
      </w:r>
      <w:r w:rsidRPr="004F3F22">
        <w:rPr>
          <w:color w:val="000000"/>
          <w:szCs w:val="28"/>
        </w:rPr>
        <w:t>обсяги реа</w:t>
      </w:r>
      <w:r>
        <w:rPr>
          <w:color w:val="000000"/>
          <w:szCs w:val="28"/>
        </w:rPr>
        <w:t xml:space="preserve">лізованої продукції складуть </w:t>
      </w:r>
      <w:r w:rsidRPr="004F3F22">
        <w:rPr>
          <w:color w:val="000000"/>
          <w:szCs w:val="28"/>
        </w:rPr>
        <w:t>701,3 млн грн, у 2026 році – 705,6 млн грн.</w:t>
      </w:r>
    </w:p>
    <w:p w14:paraId="18C6A9DB"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На території громади функціонує 40 сільськогосподарських підприємств різної форми власності та господарювання. Основна галузь цих підприємств - виробництво рослинницької продукції. Також 3 сільгосппідприємства та 2 ФГ займаються тваринництвом</w:t>
      </w:r>
      <w:r>
        <w:rPr>
          <w:color w:val="000000"/>
          <w:szCs w:val="28"/>
          <w:lang w:val="uk-UA"/>
        </w:rPr>
        <w:t xml:space="preserve"> (</w:t>
      </w:r>
      <w:r w:rsidRPr="004F3F22">
        <w:rPr>
          <w:color w:val="000000"/>
          <w:szCs w:val="28"/>
          <w:lang w:val="uk-UA"/>
        </w:rPr>
        <w:t>утримують велику рогату худобу, та виробляють молоко та м’ясо</w:t>
      </w:r>
      <w:r>
        <w:rPr>
          <w:color w:val="000000"/>
          <w:szCs w:val="28"/>
          <w:lang w:val="uk-UA"/>
        </w:rPr>
        <w:t>)</w:t>
      </w:r>
      <w:r w:rsidRPr="004F3F22">
        <w:rPr>
          <w:color w:val="000000"/>
          <w:szCs w:val="28"/>
          <w:lang w:val="uk-UA"/>
        </w:rPr>
        <w:t>.</w:t>
      </w:r>
    </w:p>
    <w:p w14:paraId="186F0071" w14:textId="77777777" w:rsidR="00454AC5" w:rsidRPr="004F3F22" w:rsidRDefault="00454AC5" w:rsidP="00454AC5">
      <w:pPr>
        <w:tabs>
          <w:tab w:val="left" w:pos="1164"/>
          <w:tab w:val="left" w:pos="9639"/>
        </w:tabs>
        <w:ind w:firstLine="567"/>
        <w:jc w:val="both"/>
        <w:rPr>
          <w:color w:val="000000"/>
          <w:szCs w:val="28"/>
          <w:lang w:val="uk-UA"/>
        </w:rPr>
      </w:pPr>
      <w:r w:rsidRPr="004F3F22">
        <w:rPr>
          <w:color w:val="000000"/>
          <w:szCs w:val="28"/>
          <w:lang w:val="uk-UA"/>
        </w:rPr>
        <w:t>Станом на 01</w:t>
      </w:r>
      <w:r w:rsidR="006C3F1C">
        <w:rPr>
          <w:color w:val="000000"/>
          <w:szCs w:val="28"/>
          <w:lang w:val="uk-UA"/>
        </w:rPr>
        <w:t xml:space="preserve"> січня </w:t>
      </w:r>
      <w:r w:rsidRPr="004F3F22">
        <w:rPr>
          <w:color w:val="000000"/>
          <w:szCs w:val="28"/>
          <w:lang w:val="uk-UA"/>
        </w:rPr>
        <w:t>2025</w:t>
      </w:r>
      <w:r w:rsidR="006C3F1C">
        <w:rPr>
          <w:color w:val="000000"/>
          <w:szCs w:val="28"/>
          <w:lang w:val="uk-UA"/>
        </w:rPr>
        <w:t xml:space="preserve"> року</w:t>
      </w:r>
      <w:r w:rsidRPr="004F3F22">
        <w:rPr>
          <w:color w:val="000000"/>
          <w:szCs w:val="28"/>
          <w:lang w:val="uk-UA"/>
        </w:rPr>
        <w:t xml:space="preserve"> в господарствах громади утримувалось                       1,2 тис. гол. ВРХ, в тому числі 0,8 тис. гол. корів.</w:t>
      </w:r>
    </w:p>
    <w:p w14:paraId="7570A645" w14:textId="77777777" w:rsidR="00454AC5" w:rsidRPr="004F3F22" w:rsidRDefault="00454AC5" w:rsidP="00454AC5">
      <w:pPr>
        <w:tabs>
          <w:tab w:val="left" w:pos="0"/>
          <w:tab w:val="left" w:pos="9639"/>
        </w:tabs>
        <w:ind w:firstLine="567"/>
        <w:jc w:val="both"/>
        <w:rPr>
          <w:color w:val="000000"/>
          <w:szCs w:val="28"/>
          <w:lang w:val="uk-UA"/>
        </w:rPr>
      </w:pPr>
      <w:r w:rsidRPr="004F3F22">
        <w:rPr>
          <w:color w:val="000000"/>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73 тис. га, сіножаті – 14,4 тис. га, пасовища – 11,8 тис. га, багаторічні насадження – 1,3 тис. га). </w:t>
      </w:r>
    </w:p>
    <w:p w14:paraId="7DA7A03F" w14:textId="77777777" w:rsidR="00454AC5" w:rsidRPr="004F3F22" w:rsidRDefault="00454AC5" w:rsidP="00454AC5">
      <w:pPr>
        <w:tabs>
          <w:tab w:val="left" w:pos="1164"/>
          <w:tab w:val="left" w:pos="9639"/>
        </w:tabs>
        <w:ind w:firstLine="567"/>
        <w:jc w:val="both"/>
        <w:rPr>
          <w:color w:val="000000"/>
          <w:szCs w:val="28"/>
          <w:lang w:val="uk-UA"/>
        </w:rPr>
      </w:pPr>
      <w:r w:rsidRPr="004F3F22">
        <w:rPr>
          <w:color w:val="000000"/>
          <w:szCs w:val="28"/>
          <w:lang w:val="uk-UA"/>
        </w:rPr>
        <w:t>Під урожай 2025 року засіяно всіма культурами близько 30 тис. га (тобто 60% від земель, що оброблялися до</w:t>
      </w:r>
      <w:r>
        <w:rPr>
          <w:color w:val="000000"/>
          <w:szCs w:val="28"/>
          <w:lang w:val="uk-UA"/>
        </w:rPr>
        <w:t xml:space="preserve"> повномасштабної агресії</w:t>
      </w:r>
      <w:r w:rsidRPr="004F3F22">
        <w:rPr>
          <w:color w:val="000000"/>
          <w:szCs w:val="28"/>
          <w:lang w:val="uk-UA"/>
        </w:rPr>
        <w:t xml:space="preserve"> – 50 тис. га).  </w:t>
      </w:r>
      <w:r>
        <w:rPr>
          <w:color w:val="000000"/>
          <w:szCs w:val="28"/>
          <w:lang w:val="uk-UA"/>
        </w:rPr>
        <w:t>З</w:t>
      </w:r>
      <w:r w:rsidRPr="004F3F22">
        <w:rPr>
          <w:color w:val="000000"/>
          <w:szCs w:val="28"/>
          <w:lang w:val="uk-UA"/>
        </w:rPr>
        <w:t xml:space="preserve">меншення </w:t>
      </w:r>
      <w:r>
        <w:rPr>
          <w:color w:val="000000"/>
          <w:szCs w:val="28"/>
          <w:lang w:val="uk-UA"/>
        </w:rPr>
        <w:t xml:space="preserve">площі посівів </w:t>
      </w:r>
      <w:r w:rsidRPr="004F3F22">
        <w:rPr>
          <w:color w:val="000000"/>
          <w:szCs w:val="28"/>
          <w:lang w:val="uk-UA"/>
        </w:rPr>
        <w:t xml:space="preserve">пов’язано з тим, що частина земель (більше </w:t>
      </w:r>
      <w:r>
        <w:rPr>
          <w:color w:val="000000"/>
          <w:szCs w:val="28"/>
          <w:lang w:val="uk-UA"/>
        </w:rPr>
        <w:t xml:space="preserve">               </w:t>
      </w:r>
      <w:r w:rsidRPr="004F3F22">
        <w:rPr>
          <w:color w:val="000000"/>
          <w:szCs w:val="28"/>
          <w:lang w:val="uk-UA"/>
        </w:rPr>
        <w:t xml:space="preserve">10 тис. га) знаходиться у 20 км зоні від кордону </w:t>
      </w:r>
      <w:r>
        <w:rPr>
          <w:color w:val="000000"/>
          <w:szCs w:val="28"/>
          <w:lang w:val="uk-UA"/>
        </w:rPr>
        <w:t xml:space="preserve">з </w:t>
      </w:r>
      <w:r w:rsidRPr="004F3F22">
        <w:rPr>
          <w:color w:val="000000"/>
          <w:szCs w:val="28"/>
          <w:lang w:val="uk-UA"/>
        </w:rPr>
        <w:t>р</w:t>
      </w:r>
      <w:r>
        <w:rPr>
          <w:color w:val="000000"/>
          <w:szCs w:val="28"/>
          <w:lang w:val="uk-UA"/>
        </w:rPr>
        <w:t xml:space="preserve">осійською </w:t>
      </w:r>
      <w:r w:rsidRPr="004F3F22">
        <w:rPr>
          <w:color w:val="000000"/>
          <w:szCs w:val="28"/>
          <w:lang w:val="uk-UA"/>
        </w:rPr>
        <w:t>ф</w:t>
      </w:r>
      <w:r>
        <w:rPr>
          <w:color w:val="000000"/>
          <w:szCs w:val="28"/>
          <w:lang w:val="uk-UA"/>
        </w:rPr>
        <w:t>едерацією</w:t>
      </w:r>
      <w:r w:rsidRPr="004F3F22">
        <w:rPr>
          <w:color w:val="000000"/>
          <w:szCs w:val="28"/>
          <w:lang w:val="uk-UA"/>
        </w:rPr>
        <w:t>.</w:t>
      </w:r>
    </w:p>
    <w:p w14:paraId="22BB8268" w14:textId="77777777" w:rsidR="00454AC5" w:rsidRPr="004F3F22" w:rsidRDefault="00454AC5" w:rsidP="00454AC5">
      <w:pPr>
        <w:tabs>
          <w:tab w:val="left" w:pos="0"/>
          <w:tab w:val="left" w:pos="9639"/>
        </w:tabs>
        <w:ind w:firstLine="567"/>
        <w:jc w:val="both"/>
        <w:rPr>
          <w:color w:val="000000"/>
          <w:szCs w:val="28"/>
          <w:lang w:val="uk-UA"/>
        </w:rPr>
      </w:pPr>
      <w:r w:rsidRPr="004F3F22">
        <w:rPr>
          <w:color w:val="000000"/>
          <w:szCs w:val="28"/>
          <w:lang w:val="uk-UA"/>
        </w:rPr>
        <w:t>Під урожай 2026 року у 2025 році посіяно близько 6,0 тис. га озимини.</w:t>
      </w:r>
    </w:p>
    <w:p w14:paraId="0E868A74"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lastRenderedPageBreak/>
        <w:t xml:space="preserve">Торгівельне обслуговування населення в громаді забезпечують близько 280 закладів торгівлі. Функціонують 12 закладів громадського харчування. </w:t>
      </w:r>
      <w:r>
        <w:rPr>
          <w:color w:val="000000"/>
          <w:szCs w:val="28"/>
          <w:lang w:val="uk-UA"/>
        </w:rPr>
        <w:t xml:space="preserve">       </w:t>
      </w:r>
      <w:r w:rsidRPr="004F3F22">
        <w:rPr>
          <w:color w:val="000000"/>
          <w:szCs w:val="28"/>
          <w:lang w:val="uk-UA"/>
        </w:rPr>
        <w:t>За 9 місяців 2025 року обсяги обороту роздрібної торгівлі за всіма каналами реалізації склали близько 450 млн грн. У розрахунку на одну особу реалізовано товарів на суму 20,4 тис. грн. Найбільша частка товарообороту припадає на ТОВ «АТБ –Маркет».</w:t>
      </w:r>
    </w:p>
    <w:p w14:paraId="5A7A403B"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Найбільша частка загального обсягу реалізованих послуг припадає на послуги у сфері складського господарства, транспорту, поштової та кур’єрської діяльності, інформації та телекомунікацій.</w:t>
      </w:r>
    </w:p>
    <w:p w14:paraId="1EFF0B33"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За підсумками 2025 року обсяг роздрібної торгівлі за всіма каналами реалізації очікується на рівні 595,0 млн грн, а послуг – 30 млн грн, на 2026 рік прогноз – 600 млн грн та 35 млн грн відповідно.</w:t>
      </w:r>
    </w:p>
    <w:p w14:paraId="395D6F5B" w14:textId="77777777" w:rsidR="00454AC5" w:rsidRPr="004F3F22" w:rsidRDefault="00454AC5" w:rsidP="00454AC5">
      <w:pPr>
        <w:pStyle w:val="a3"/>
        <w:tabs>
          <w:tab w:val="left" w:pos="9639"/>
        </w:tabs>
        <w:ind w:firstLine="567"/>
        <w:rPr>
          <w:color w:val="000000"/>
          <w:szCs w:val="28"/>
        </w:rPr>
      </w:pPr>
      <w:r w:rsidRPr="004F3F22">
        <w:rPr>
          <w:color w:val="000000"/>
          <w:szCs w:val="28"/>
        </w:rPr>
        <w:t>Повномасштабна військова агресія російської федерації проти України внесла кардинальні зміни в зовнішню торгівлю як України в цілому, та</w:t>
      </w:r>
      <w:r>
        <w:rPr>
          <w:color w:val="000000"/>
          <w:szCs w:val="28"/>
        </w:rPr>
        <w:t xml:space="preserve">к              </w:t>
      </w:r>
      <w:r w:rsidRPr="004F3F22">
        <w:rPr>
          <w:color w:val="000000"/>
          <w:szCs w:val="28"/>
        </w:rPr>
        <w:t>і громаду зокрема. У</w:t>
      </w:r>
      <w:r w:rsidRPr="004F3F22">
        <w:rPr>
          <w:color w:val="000000"/>
          <w:spacing w:val="1"/>
          <w:szCs w:val="28"/>
        </w:rPr>
        <w:t xml:space="preserve"> 2022-</w:t>
      </w:r>
      <w:r w:rsidRPr="004F3F22">
        <w:rPr>
          <w:color w:val="000000"/>
          <w:szCs w:val="28"/>
        </w:rPr>
        <w:t xml:space="preserve">2025 роках відбувся стрімкий обвал поставок </w:t>
      </w:r>
      <w:r>
        <w:rPr>
          <w:color w:val="000000"/>
          <w:szCs w:val="28"/>
        </w:rPr>
        <w:t xml:space="preserve">           </w:t>
      </w:r>
      <w:r w:rsidRPr="004F3F22">
        <w:rPr>
          <w:color w:val="000000"/>
          <w:szCs w:val="28"/>
        </w:rPr>
        <w:t>за</w:t>
      </w:r>
      <w:r>
        <w:rPr>
          <w:color w:val="000000"/>
          <w:szCs w:val="28"/>
          <w:lang w:val="ru-RU"/>
        </w:rPr>
        <w:t xml:space="preserve"> </w:t>
      </w:r>
      <w:r w:rsidRPr="004F3F22">
        <w:rPr>
          <w:color w:val="000000"/>
          <w:szCs w:val="28"/>
        </w:rPr>
        <w:t>кордон.</w:t>
      </w:r>
    </w:p>
    <w:p w14:paraId="5085C901" w14:textId="77777777" w:rsidR="00454AC5" w:rsidRPr="004F3F22" w:rsidRDefault="00454AC5" w:rsidP="00454AC5">
      <w:pPr>
        <w:pStyle w:val="23"/>
        <w:tabs>
          <w:tab w:val="num" w:pos="0"/>
          <w:tab w:val="left" w:pos="9639"/>
        </w:tabs>
        <w:spacing w:after="0" w:line="240" w:lineRule="auto"/>
        <w:ind w:firstLine="567"/>
        <w:jc w:val="both"/>
        <w:rPr>
          <w:color w:val="000000"/>
          <w:szCs w:val="28"/>
          <w:lang w:val="uk-UA"/>
        </w:rPr>
      </w:pPr>
      <w:r w:rsidRPr="004F3F22">
        <w:rPr>
          <w:color w:val="000000"/>
          <w:szCs w:val="28"/>
          <w:lang w:val="uk-UA"/>
        </w:rPr>
        <w:t>Найвагомішу частку експорту товарів у 2025 році займає молочна продукція –  сири тверді та масло вершкове.</w:t>
      </w:r>
    </w:p>
    <w:p w14:paraId="377D0820"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За підсумками 2025 року обсяги експортних поставок становитимуть              2,5 млн дол. США, на 2026 рік – 3,5 млн дол. США</w:t>
      </w:r>
    </w:p>
    <w:p w14:paraId="52AD8885"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 xml:space="preserve">Станом на 01.10.2025 </w:t>
      </w:r>
      <w:r>
        <w:rPr>
          <w:color w:val="000000"/>
          <w:szCs w:val="28"/>
          <w:lang w:val="uk-UA"/>
        </w:rPr>
        <w:t xml:space="preserve">на обліку </w:t>
      </w:r>
      <w:r w:rsidRPr="004F3F22">
        <w:rPr>
          <w:color w:val="000000"/>
          <w:szCs w:val="28"/>
          <w:lang w:val="uk-UA"/>
        </w:rPr>
        <w:t xml:space="preserve">перебуває 1001 суб’єкт господарювання, </w:t>
      </w:r>
      <w:r>
        <w:rPr>
          <w:color w:val="000000"/>
          <w:szCs w:val="28"/>
          <w:lang w:val="uk-UA"/>
        </w:rPr>
        <w:t xml:space="preserve">     </w:t>
      </w:r>
      <w:r w:rsidRPr="004F3F22">
        <w:rPr>
          <w:color w:val="000000"/>
          <w:szCs w:val="28"/>
          <w:lang w:val="uk-UA"/>
        </w:rPr>
        <w:t xml:space="preserve">з них </w:t>
      </w:r>
      <w:r>
        <w:rPr>
          <w:color w:val="000000"/>
          <w:szCs w:val="28"/>
          <w:lang w:val="uk-UA"/>
        </w:rPr>
        <w:t>6</w:t>
      </w:r>
      <w:r w:rsidRPr="004F3F22">
        <w:rPr>
          <w:color w:val="000000"/>
          <w:szCs w:val="28"/>
          <w:lang w:val="uk-UA"/>
        </w:rPr>
        <w:t>79 фізичних осіб – підприємців та 322 одиниці – юридичні особи.</w:t>
      </w:r>
      <w:r>
        <w:rPr>
          <w:color w:val="000000"/>
          <w:szCs w:val="28"/>
          <w:lang w:val="uk-UA"/>
        </w:rPr>
        <w:t xml:space="preserve"> П</w:t>
      </w:r>
      <w:r w:rsidRPr="004F3F22">
        <w:rPr>
          <w:color w:val="000000"/>
          <w:szCs w:val="28"/>
          <w:lang w:val="uk-UA"/>
        </w:rPr>
        <w:t xml:space="preserve">ідприємницьку діяльність здійснюють 100 малих та середніх підприємств, </w:t>
      </w:r>
      <w:r>
        <w:rPr>
          <w:color w:val="000000"/>
          <w:szCs w:val="28"/>
          <w:lang w:val="uk-UA"/>
        </w:rPr>
        <w:t xml:space="preserve">      </w:t>
      </w:r>
      <w:r w:rsidRPr="004F3F22">
        <w:rPr>
          <w:color w:val="000000"/>
          <w:szCs w:val="28"/>
          <w:lang w:val="uk-UA"/>
        </w:rPr>
        <w:t>з них 92 – малі, 8 – середні підприємства. Кількість зайнятого населення на цих підприємствах становить 2100 осіб.</w:t>
      </w:r>
      <w:r>
        <w:rPr>
          <w:color w:val="000000"/>
          <w:szCs w:val="28"/>
          <w:lang w:val="uk-UA"/>
        </w:rPr>
        <w:t xml:space="preserve"> </w:t>
      </w:r>
      <w:r w:rsidRPr="004F3F22">
        <w:rPr>
          <w:color w:val="000000"/>
          <w:szCs w:val="28"/>
          <w:lang w:val="uk-UA"/>
        </w:rPr>
        <w:t>Кількість фізичних ос</w:t>
      </w:r>
      <w:r>
        <w:rPr>
          <w:color w:val="000000"/>
          <w:szCs w:val="28"/>
          <w:lang w:val="uk-UA"/>
        </w:rPr>
        <w:t>іб-підприємців становить 679 осі</w:t>
      </w:r>
      <w:r w:rsidRPr="004F3F22">
        <w:rPr>
          <w:color w:val="000000"/>
          <w:szCs w:val="28"/>
          <w:lang w:val="uk-UA"/>
        </w:rPr>
        <w:t xml:space="preserve">б. З початку року у громаді кількість підприємців зменшилась на 43 особи. У трудових відносинах з фізичними особами - підприємцями перебуває 100 працівників. </w:t>
      </w:r>
    </w:p>
    <w:p w14:paraId="665B2870" w14:textId="77777777" w:rsidR="00454AC5" w:rsidRPr="004F3F22" w:rsidRDefault="00454AC5" w:rsidP="00454AC5">
      <w:pPr>
        <w:tabs>
          <w:tab w:val="left" w:pos="9639"/>
        </w:tabs>
        <w:ind w:firstLine="567"/>
        <w:jc w:val="both"/>
        <w:rPr>
          <w:color w:val="000000"/>
          <w:szCs w:val="28"/>
          <w:lang w:val="uk-UA"/>
        </w:rPr>
      </w:pPr>
      <w:r>
        <w:rPr>
          <w:color w:val="000000"/>
          <w:szCs w:val="28"/>
          <w:lang w:val="uk-UA"/>
        </w:rPr>
        <w:t>З</w:t>
      </w:r>
      <w:r w:rsidRPr="004F3F22">
        <w:rPr>
          <w:color w:val="000000"/>
          <w:szCs w:val="28"/>
          <w:lang w:val="uk-UA"/>
        </w:rPr>
        <w:t>агальна чисельність працюючих у сфері підприємництва становить близько 3000 осіб.</w:t>
      </w:r>
    </w:p>
    <w:p w14:paraId="522B2D86"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 xml:space="preserve">Серед зареєстрованих фізичних осіб-підприємців у виробництві зайнято 12%, надають послуги населенню 32%, займаються торгівельною діяльністю 53%. </w:t>
      </w:r>
    </w:p>
    <w:p w14:paraId="5D7E498A" w14:textId="77777777" w:rsidR="00454AC5" w:rsidRDefault="00454AC5" w:rsidP="00454AC5">
      <w:pPr>
        <w:tabs>
          <w:tab w:val="left" w:pos="9639"/>
        </w:tabs>
        <w:ind w:firstLine="567"/>
        <w:jc w:val="both"/>
        <w:rPr>
          <w:color w:val="000000"/>
          <w:szCs w:val="28"/>
          <w:lang w:val="uk-UA"/>
        </w:rPr>
      </w:pPr>
      <w:r w:rsidRPr="004F3F22">
        <w:rPr>
          <w:color w:val="000000"/>
          <w:szCs w:val="28"/>
          <w:lang w:val="uk-UA"/>
        </w:rPr>
        <w:t xml:space="preserve">У 2025 році, в межах реалізації урядової програми підтримки бізнесу «єРобота», підприємцями залучено вісім грантів на суму майже 2 млн грн, що дало змогу створити 13 нових робочих місць. </w:t>
      </w:r>
    </w:p>
    <w:p w14:paraId="50D8277F" w14:textId="77777777" w:rsidR="00454AC5" w:rsidRPr="004F3F22" w:rsidRDefault="00454AC5" w:rsidP="00454AC5">
      <w:pPr>
        <w:tabs>
          <w:tab w:val="left" w:pos="9639"/>
        </w:tabs>
        <w:ind w:firstLine="567"/>
        <w:jc w:val="both"/>
        <w:rPr>
          <w:color w:val="000000"/>
          <w:szCs w:val="28"/>
          <w:lang w:val="uk-UA"/>
        </w:rPr>
      </w:pPr>
      <w:r>
        <w:rPr>
          <w:color w:val="000000"/>
          <w:szCs w:val="28"/>
          <w:lang w:val="uk-UA"/>
        </w:rPr>
        <w:t>Станом на сьогодні міською</w:t>
      </w:r>
      <w:r w:rsidRPr="004F3F22">
        <w:rPr>
          <w:color w:val="000000"/>
          <w:szCs w:val="28"/>
          <w:lang w:val="uk-UA"/>
        </w:rPr>
        <w:t xml:space="preserve"> рад</w:t>
      </w:r>
      <w:r>
        <w:rPr>
          <w:color w:val="000000"/>
          <w:szCs w:val="28"/>
          <w:lang w:val="uk-UA"/>
        </w:rPr>
        <w:t>ою підписано</w:t>
      </w:r>
      <w:r w:rsidRPr="004F3F22">
        <w:rPr>
          <w:color w:val="000000"/>
          <w:szCs w:val="28"/>
          <w:lang w:val="uk-UA"/>
        </w:rPr>
        <w:t xml:space="preserve"> 15 меморандумів про співпрацю з іноземними організаціями, які реалізують проєкти у сферах водопостачання, цивільного захисту, освіти та інших галузях.</w:t>
      </w:r>
    </w:p>
    <w:p w14:paraId="0F70105A"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 xml:space="preserve">Головним джерелом фінансування капітальних інвестицій є власні кошти підприємств та організацій, кредити банків та інші позики. За підсумками             2025 року </w:t>
      </w:r>
      <w:r>
        <w:rPr>
          <w:color w:val="000000"/>
          <w:szCs w:val="28"/>
          <w:lang w:val="uk-UA"/>
        </w:rPr>
        <w:t>очікувані</w:t>
      </w:r>
      <w:r w:rsidRPr="004F3F22">
        <w:rPr>
          <w:color w:val="000000"/>
          <w:szCs w:val="28"/>
          <w:lang w:val="uk-UA"/>
        </w:rPr>
        <w:t xml:space="preserve"> обсяги капітальних інвестицій становитимуть близько </w:t>
      </w:r>
      <w:r>
        <w:rPr>
          <w:color w:val="000000"/>
          <w:szCs w:val="28"/>
          <w:lang w:val="uk-UA"/>
        </w:rPr>
        <w:t xml:space="preserve">       </w:t>
      </w:r>
      <w:r w:rsidRPr="004F3F22">
        <w:rPr>
          <w:color w:val="000000"/>
          <w:szCs w:val="28"/>
          <w:lang w:val="uk-UA"/>
        </w:rPr>
        <w:t>38 млн грн.</w:t>
      </w:r>
    </w:p>
    <w:p w14:paraId="592FFEAC" w14:textId="77777777" w:rsidR="00454AC5" w:rsidRPr="004F3F22" w:rsidRDefault="00454AC5" w:rsidP="00454AC5">
      <w:pPr>
        <w:tabs>
          <w:tab w:val="left" w:pos="9639"/>
        </w:tabs>
        <w:ind w:right="3" w:firstLine="567"/>
        <w:jc w:val="both"/>
        <w:rPr>
          <w:color w:val="000000"/>
          <w:szCs w:val="28"/>
          <w:lang w:val="uk-UA"/>
        </w:rPr>
      </w:pPr>
      <w:r w:rsidRPr="004F3F22">
        <w:rPr>
          <w:color w:val="000000"/>
          <w:szCs w:val="28"/>
          <w:lang w:val="uk-UA"/>
        </w:rPr>
        <w:t>За рахунок усіх джерел фінансування в економіку громади у 2026 році передбачається залучити 40 млн</w:t>
      </w:r>
      <w:r>
        <w:rPr>
          <w:color w:val="000000"/>
          <w:szCs w:val="28"/>
          <w:lang w:val="uk-UA"/>
        </w:rPr>
        <w:t xml:space="preserve"> </w:t>
      </w:r>
      <w:r w:rsidRPr="004F3F22">
        <w:rPr>
          <w:color w:val="000000"/>
          <w:szCs w:val="28"/>
          <w:lang w:val="uk-UA"/>
        </w:rPr>
        <w:t>грн капітальних інвестицій.</w:t>
      </w:r>
    </w:p>
    <w:p w14:paraId="2149EC3F" w14:textId="77777777" w:rsidR="00454AC5" w:rsidRPr="004F3F22" w:rsidRDefault="00454AC5" w:rsidP="00454AC5">
      <w:pPr>
        <w:shd w:val="clear" w:color="auto" w:fill="FFFFFF"/>
        <w:tabs>
          <w:tab w:val="left" w:pos="9639"/>
        </w:tabs>
        <w:ind w:firstLine="567"/>
        <w:jc w:val="both"/>
        <w:rPr>
          <w:rFonts w:eastAsia="Times New Roman"/>
          <w:color w:val="000000"/>
          <w:szCs w:val="28"/>
          <w:lang w:val="uk-UA"/>
        </w:rPr>
      </w:pPr>
      <w:r w:rsidRPr="004F3F22">
        <w:rPr>
          <w:rFonts w:eastAsia="Times New Roman"/>
          <w:color w:val="000000"/>
          <w:szCs w:val="28"/>
          <w:lang w:val="uk-UA"/>
        </w:rPr>
        <w:lastRenderedPageBreak/>
        <w:t>Внаслідок обстрілів та бомбардувань в громаді на 10</w:t>
      </w:r>
      <w:r w:rsidR="00E07840">
        <w:rPr>
          <w:rFonts w:eastAsia="Times New Roman"/>
          <w:color w:val="000000"/>
          <w:szCs w:val="28"/>
          <w:lang w:val="uk-UA"/>
        </w:rPr>
        <w:t xml:space="preserve"> листопада </w:t>
      </w:r>
      <w:r w:rsidRPr="004F3F22">
        <w:rPr>
          <w:rFonts w:eastAsia="Times New Roman"/>
          <w:color w:val="000000"/>
          <w:szCs w:val="28"/>
          <w:lang w:val="uk-UA"/>
        </w:rPr>
        <w:t>2025</w:t>
      </w:r>
      <w:r w:rsidR="00E07840">
        <w:rPr>
          <w:rFonts w:eastAsia="Times New Roman"/>
          <w:color w:val="000000"/>
          <w:szCs w:val="28"/>
          <w:lang w:val="uk-UA"/>
        </w:rPr>
        <w:t xml:space="preserve"> року</w:t>
      </w:r>
      <w:r w:rsidRPr="004F3F22">
        <w:rPr>
          <w:rFonts w:eastAsia="Times New Roman"/>
          <w:color w:val="000000"/>
          <w:szCs w:val="28"/>
          <w:lang w:val="uk-UA"/>
        </w:rPr>
        <w:t xml:space="preserve"> загалом пошкоджено 676 об'єктів, з них: 475 </w:t>
      </w:r>
      <w:r w:rsidR="00E07840" w:rsidRPr="004F3F22">
        <w:rPr>
          <w:rFonts w:eastAsia="Times New Roman"/>
          <w:color w:val="000000"/>
          <w:szCs w:val="28"/>
          <w:lang w:val="uk-UA"/>
        </w:rPr>
        <w:t>–</w:t>
      </w:r>
      <w:r w:rsidRPr="004F3F22">
        <w:rPr>
          <w:rFonts w:eastAsia="Times New Roman"/>
          <w:color w:val="000000"/>
          <w:szCs w:val="28"/>
          <w:lang w:val="uk-UA"/>
        </w:rPr>
        <w:t xml:space="preserve"> одноповерхові житлові будинки;  34 </w:t>
      </w:r>
      <w:r w:rsidR="00E07840" w:rsidRPr="004F3F22">
        <w:rPr>
          <w:rFonts w:eastAsia="Times New Roman"/>
          <w:color w:val="000000"/>
          <w:szCs w:val="28"/>
          <w:lang w:val="uk-UA"/>
        </w:rPr>
        <w:t>–</w:t>
      </w:r>
      <w:r w:rsidRPr="004F3F22">
        <w:rPr>
          <w:rFonts w:eastAsia="Times New Roman"/>
          <w:color w:val="000000"/>
          <w:szCs w:val="28"/>
          <w:lang w:val="uk-UA"/>
        </w:rPr>
        <w:t xml:space="preserve"> багатоквартирні будинки, де пошкоджено 128 квартир. Крім того,  зруйновано 132 об'єкт</w:t>
      </w:r>
      <w:r>
        <w:rPr>
          <w:rFonts w:eastAsia="Times New Roman"/>
          <w:color w:val="000000"/>
          <w:szCs w:val="28"/>
          <w:lang w:val="uk-UA"/>
        </w:rPr>
        <w:t>и</w:t>
      </w:r>
      <w:r w:rsidRPr="004F3F22">
        <w:rPr>
          <w:rFonts w:eastAsia="Times New Roman"/>
          <w:color w:val="000000"/>
          <w:szCs w:val="28"/>
          <w:lang w:val="uk-UA"/>
        </w:rPr>
        <w:t>, з них: одноповерхові житлові будинки – 127.</w:t>
      </w:r>
    </w:p>
    <w:p w14:paraId="2BF8E59C" w14:textId="77777777" w:rsidR="00454AC5" w:rsidRPr="004F3F22" w:rsidRDefault="00454AC5" w:rsidP="00454AC5">
      <w:pPr>
        <w:shd w:val="clear" w:color="auto" w:fill="FFFFFF"/>
        <w:tabs>
          <w:tab w:val="left" w:pos="9639"/>
        </w:tabs>
        <w:ind w:firstLine="567"/>
        <w:jc w:val="both"/>
        <w:rPr>
          <w:rFonts w:eastAsia="Times New Roman"/>
          <w:color w:val="000000"/>
          <w:sz w:val="21"/>
          <w:szCs w:val="21"/>
          <w:lang w:val="uk-UA"/>
        </w:rPr>
      </w:pPr>
      <w:r w:rsidRPr="004F3F22">
        <w:rPr>
          <w:rFonts w:eastAsia="Times New Roman"/>
          <w:color w:val="000000"/>
          <w:szCs w:val="28"/>
          <w:lang w:val="uk-UA"/>
        </w:rPr>
        <w:t xml:space="preserve">З пошкоджених/знищених об'єктів 90% </w:t>
      </w:r>
      <w:r w:rsidR="00E07840" w:rsidRPr="004F3F22">
        <w:rPr>
          <w:rFonts w:eastAsia="Times New Roman"/>
          <w:color w:val="000000"/>
          <w:szCs w:val="28"/>
          <w:lang w:val="uk-UA"/>
        </w:rPr>
        <w:t>–</w:t>
      </w:r>
      <w:r w:rsidRPr="004F3F22">
        <w:rPr>
          <w:rFonts w:eastAsia="Times New Roman"/>
          <w:color w:val="000000"/>
          <w:szCs w:val="28"/>
          <w:lang w:val="uk-UA"/>
        </w:rPr>
        <w:t xml:space="preserve"> житло, 10% </w:t>
      </w:r>
      <w:r w:rsidR="00E07840" w:rsidRPr="004F3F22">
        <w:rPr>
          <w:rFonts w:eastAsia="Times New Roman"/>
          <w:color w:val="000000"/>
          <w:szCs w:val="28"/>
          <w:lang w:val="uk-UA"/>
        </w:rPr>
        <w:t>–</w:t>
      </w:r>
      <w:r w:rsidRPr="004F3F22">
        <w:rPr>
          <w:rFonts w:eastAsia="Times New Roman"/>
          <w:color w:val="000000"/>
          <w:szCs w:val="28"/>
          <w:lang w:val="uk-UA"/>
        </w:rPr>
        <w:t xml:space="preserve"> об’єкти інфраструктури. </w:t>
      </w:r>
      <w:r>
        <w:rPr>
          <w:rFonts w:eastAsia="Times New Roman"/>
          <w:color w:val="000000"/>
          <w:szCs w:val="28"/>
          <w:lang w:val="uk-UA"/>
        </w:rPr>
        <w:t>З</w:t>
      </w:r>
      <w:r w:rsidRPr="004F3F22">
        <w:rPr>
          <w:rFonts w:eastAsia="Times New Roman"/>
          <w:color w:val="000000"/>
          <w:szCs w:val="28"/>
          <w:lang w:val="uk-UA"/>
        </w:rPr>
        <w:t xml:space="preserve">а кошти </w:t>
      </w:r>
      <w:r>
        <w:rPr>
          <w:rFonts w:eastAsia="Times New Roman"/>
          <w:color w:val="000000"/>
          <w:szCs w:val="28"/>
          <w:lang w:val="uk-UA"/>
        </w:rPr>
        <w:t xml:space="preserve">з </w:t>
      </w:r>
      <w:r w:rsidRPr="004F3F22">
        <w:rPr>
          <w:rFonts w:eastAsia="Times New Roman"/>
          <w:color w:val="000000"/>
          <w:szCs w:val="28"/>
          <w:lang w:val="uk-UA"/>
        </w:rPr>
        <w:t>місцевого бюджету, міжнародних організацій-донорів, спонсорської допомоги та власників будівель</w:t>
      </w:r>
      <w:r>
        <w:rPr>
          <w:rFonts w:eastAsia="Times New Roman"/>
          <w:color w:val="000000"/>
          <w:szCs w:val="28"/>
          <w:lang w:val="uk-UA"/>
        </w:rPr>
        <w:t xml:space="preserve"> в</w:t>
      </w:r>
      <w:r w:rsidRPr="004F3F22">
        <w:rPr>
          <w:rFonts w:eastAsia="Times New Roman"/>
          <w:color w:val="000000"/>
          <w:szCs w:val="28"/>
          <w:lang w:val="uk-UA"/>
        </w:rPr>
        <w:t>ідновлено 328 об'єктів, з них: 320 – житло (168 приватних житлових будинків, 32 багатоквартирн</w:t>
      </w:r>
      <w:r>
        <w:rPr>
          <w:rFonts w:eastAsia="Times New Roman"/>
          <w:color w:val="000000"/>
          <w:szCs w:val="28"/>
          <w:lang w:val="uk-UA"/>
        </w:rPr>
        <w:t xml:space="preserve">і </w:t>
      </w:r>
      <w:r w:rsidRPr="004F3F22">
        <w:rPr>
          <w:rFonts w:eastAsia="Times New Roman"/>
          <w:color w:val="000000"/>
          <w:szCs w:val="28"/>
          <w:lang w:val="uk-UA"/>
        </w:rPr>
        <w:t>житлов</w:t>
      </w:r>
      <w:r>
        <w:rPr>
          <w:rFonts w:eastAsia="Times New Roman"/>
          <w:color w:val="000000"/>
          <w:szCs w:val="28"/>
          <w:lang w:val="uk-UA"/>
        </w:rPr>
        <w:t>і</w:t>
      </w:r>
      <w:r w:rsidRPr="004F3F22">
        <w:rPr>
          <w:rFonts w:eastAsia="Times New Roman"/>
          <w:color w:val="000000"/>
          <w:szCs w:val="28"/>
          <w:lang w:val="uk-UA"/>
        </w:rPr>
        <w:t xml:space="preserve"> будинк</w:t>
      </w:r>
      <w:r>
        <w:rPr>
          <w:rFonts w:eastAsia="Times New Roman"/>
          <w:color w:val="000000"/>
          <w:szCs w:val="28"/>
          <w:lang w:val="uk-UA"/>
        </w:rPr>
        <w:t>и</w:t>
      </w:r>
      <w:r w:rsidRPr="004F3F22">
        <w:rPr>
          <w:rFonts w:eastAsia="Times New Roman"/>
          <w:color w:val="000000"/>
          <w:szCs w:val="28"/>
          <w:lang w:val="uk-UA"/>
        </w:rPr>
        <w:t>, 120 квартир).</w:t>
      </w:r>
    </w:p>
    <w:p w14:paraId="068D5868" w14:textId="77777777" w:rsidR="00454AC5" w:rsidRPr="004F3F22" w:rsidRDefault="00454AC5" w:rsidP="00454AC5">
      <w:pPr>
        <w:shd w:val="clear" w:color="auto" w:fill="FFFFFF"/>
        <w:tabs>
          <w:tab w:val="left" w:pos="9639"/>
        </w:tabs>
        <w:ind w:firstLine="567"/>
        <w:jc w:val="both"/>
        <w:rPr>
          <w:rFonts w:eastAsia="Times New Roman"/>
          <w:color w:val="000000"/>
          <w:sz w:val="21"/>
          <w:szCs w:val="21"/>
          <w:lang w:val="uk-UA"/>
        </w:rPr>
      </w:pPr>
      <w:r w:rsidRPr="004F3F22">
        <w:rPr>
          <w:rFonts w:eastAsia="Times New Roman"/>
          <w:color w:val="000000"/>
          <w:szCs w:val="28"/>
          <w:lang w:val="uk-UA"/>
        </w:rPr>
        <w:t xml:space="preserve">Надана компенсація за знищені об'єкти нерухомого майна у розмірі 27817,9 тис грн у формі придбання об'єктів житлової нерухомості </w:t>
      </w:r>
      <w:r>
        <w:rPr>
          <w:rFonts w:eastAsia="Times New Roman"/>
          <w:color w:val="000000"/>
          <w:szCs w:val="28"/>
          <w:lang w:val="uk-UA"/>
        </w:rPr>
        <w:t xml:space="preserve">                       </w:t>
      </w:r>
      <w:r w:rsidRPr="004F3F22">
        <w:rPr>
          <w:rFonts w:eastAsia="Times New Roman"/>
          <w:color w:val="000000"/>
          <w:szCs w:val="28"/>
          <w:lang w:val="uk-UA"/>
        </w:rPr>
        <w:t>з використанням житлових сертифікатів.</w:t>
      </w:r>
    </w:p>
    <w:p w14:paraId="7785533D" w14:textId="77777777" w:rsidR="00454AC5" w:rsidRPr="004F3F22" w:rsidRDefault="00454AC5" w:rsidP="00454AC5">
      <w:pPr>
        <w:tabs>
          <w:tab w:val="left" w:pos="9639"/>
        </w:tabs>
        <w:ind w:firstLine="567"/>
        <w:jc w:val="both"/>
        <w:rPr>
          <w:color w:val="000000"/>
          <w:szCs w:val="28"/>
          <w:lang w:val="uk-UA"/>
        </w:rPr>
      </w:pPr>
      <w:r w:rsidRPr="004F3F22">
        <w:rPr>
          <w:color w:val="000000"/>
          <w:szCs w:val="28"/>
          <w:lang w:val="uk-UA"/>
        </w:rPr>
        <w:t>Середньомісячна заробітна плата штатних працівників у громаді в цілому за 2025 рік прогнозується на рівні 16700</w:t>
      </w:r>
      <w:r>
        <w:rPr>
          <w:color w:val="000000"/>
          <w:szCs w:val="28"/>
          <w:lang w:val="uk-UA"/>
        </w:rPr>
        <w:t>,00</w:t>
      </w:r>
      <w:r w:rsidRPr="004F3F22">
        <w:rPr>
          <w:color w:val="000000"/>
          <w:szCs w:val="28"/>
          <w:lang w:val="uk-UA"/>
        </w:rPr>
        <w:t xml:space="preserve"> грн, </w:t>
      </w:r>
      <w:r>
        <w:rPr>
          <w:color w:val="000000"/>
          <w:szCs w:val="28"/>
          <w:lang w:val="uk-UA"/>
        </w:rPr>
        <w:t xml:space="preserve">що в порівнянні </w:t>
      </w:r>
      <w:r w:rsidRPr="004F3F22">
        <w:rPr>
          <w:color w:val="000000"/>
          <w:szCs w:val="28"/>
          <w:lang w:val="uk-UA"/>
        </w:rPr>
        <w:t xml:space="preserve">до </w:t>
      </w:r>
      <w:r>
        <w:rPr>
          <w:color w:val="000000"/>
          <w:szCs w:val="28"/>
          <w:lang w:val="uk-UA"/>
        </w:rPr>
        <w:t>показників</w:t>
      </w:r>
      <w:r w:rsidRPr="004F3F22">
        <w:rPr>
          <w:color w:val="000000"/>
          <w:szCs w:val="28"/>
          <w:lang w:val="uk-UA"/>
        </w:rPr>
        <w:t xml:space="preserve">       2024 року </w:t>
      </w:r>
      <w:r>
        <w:rPr>
          <w:color w:val="000000"/>
          <w:szCs w:val="28"/>
          <w:lang w:val="uk-UA"/>
        </w:rPr>
        <w:t>більше</w:t>
      </w:r>
      <w:r w:rsidRPr="004F3F22">
        <w:rPr>
          <w:color w:val="000000"/>
          <w:szCs w:val="28"/>
          <w:lang w:val="uk-UA"/>
        </w:rPr>
        <w:t xml:space="preserve"> на 17% та на 10% менше середньообласного показника. Середньооблікова кількість штатних працівників становитиме 3 тис. осіб.</w:t>
      </w:r>
    </w:p>
    <w:p w14:paraId="50D7339C" w14:textId="77777777" w:rsidR="00454AC5" w:rsidRPr="004F3F22" w:rsidRDefault="00454AC5" w:rsidP="00454AC5">
      <w:pPr>
        <w:pStyle w:val="21"/>
        <w:tabs>
          <w:tab w:val="left" w:pos="540"/>
          <w:tab w:val="left" w:pos="600"/>
          <w:tab w:val="left" w:pos="993"/>
          <w:tab w:val="left" w:pos="9639"/>
        </w:tabs>
        <w:ind w:firstLine="567"/>
        <w:rPr>
          <w:color w:val="000000"/>
          <w:szCs w:val="28"/>
        </w:rPr>
      </w:pPr>
      <w:r w:rsidRPr="004F3F22">
        <w:rPr>
          <w:color w:val="000000"/>
          <w:szCs w:val="28"/>
        </w:rPr>
        <w:t xml:space="preserve">У 2026 році середньомісячна заробітна плата працівників, </w:t>
      </w:r>
      <w:r w:rsidRPr="004F3F22">
        <w:rPr>
          <w:color w:val="000000"/>
          <w:spacing w:val="-4"/>
          <w:szCs w:val="28"/>
        </w:rPr>
        <w:t xml:space="preserve">зайнятих </w:t>
      </w:r>
      <w:r>
        <w:rPr>
          <w:color w:val="000000"/>
          <w:spacing w:val="-4"/>
          <w:szCs w:val="28"/>
        </w:rPr>
        <w:t xml:space="preserve">             </w:t>
      </w:r>
      <w:r w:rsidRPr="004F3F22">
        <w:rPr>
          <w:color w:val="000000"/>
          <w:spacing w:val="-4"/>
          <w:szCs w:val="28"/>
        </w:rPr>
        <w:t>у галузях економіки, планується на рівні 18200</w:t>
      </w:r>
      <w:r>
        <w:rPr>
          <w:color w:val="000000"/>
          <w:spacing w:val="-4"/>
          <w:szCs w:val="28"/>
        </w:rPr>
        <w:t>,00 грн, що на 9% більше</w:t>
      </w:r>
      <w:r w:rsidRPr="004F3F22">
        <w:rPr>
          <w:color w:val="000000"/>
          <w:spacing w:val="-4"/>
          <w:szCs w:val="28"/>
        </w:rPr>
        <w:t xml:space="preserve"> ніж                         у 2025 році. </w:t>
      </w:r>
      <w:r w:rsidRPr="004F3F22">
        <w:rPr>
          <w:color w:val="000000"/>
          <w:szCs w:val="28"/>
        </w:rPr>
        <w:t>Фонд оплати праці усіх працівників (штатних та нештатних), зайнятих економічною діяль</w:t>
      </w:r>
      <w:r>
        <w:rPr>
          <w:color w:val="000000"/>
          <w:szCs w:val="28"/>
        </w:rPr>
        <w:t>ністю, передбачається у сумі 655,2 млн</w:t>
      </w:r>
      <w:r w:rsidRPr="004F3F22">
        <w:rPr>
          <w:color w:val="000000"/>
          <w:szCs w:val="28"/>
        </w:rPr>
        <w:t xml:space="preserve"> грн. Одним з головних завдань залишається погашення заборгованості із заробітної плати та недопущення її  виникнення у подальшому.</w:t>
      </w:r>
    </w:p>
    <w:p w14:paraId="6AE3C99A" w14:textId="77777777" w:rsidR="00454AC5" w:rsidRPr="004F3F22" w:rsidRDefault="00454AC5" w:rsidP="00541747">
      <w:pPr>
        <w:pStyle w:val="a3"/>
        <w:tabs>
          <w:tab w:val="left" w:pos="9639"/>
        </w:tabs>
        <w:jc w:val="center"/>
        <w:rPr>
          <w:b/>
          <w:color w:val="000000"/>
          <w:szCs w:val="28"/>
        </w:rPr>
      </w:pPr>
      <w:r w:rsidRPr="004F3F22">
        <w:rPr>
          <w:b/>
          <w:color w:val="000000"/>
          <w:szCs w:val="28"/>
        </w:rPr>
        <w:t>Основні прогнозні макропоказники економічного та соціального</w:t>
      </w:r>
    </w:p>
    <w:p w14:paraId="3FBA024B" w14:textId="77777777" w:rsidR="00454AC5" w:rsidRPr="004F3F22" w:rsidRDefault="00454AC5" w:rsidP="00541747">
      <w:pPr>
        <w:pStyle w:val="a3"/>
        <w:tabs>
          <w:tab w:val="left" w:pos="9639"/>
        </w:tabs>
        <w:jc w:val="center"/>
        <w:rPr>
          <w:b/>
          <w:color w:val="000000"/>
          <w:szCs w:val="28"/>
        </w:rPr>
      </w:pPr>
      <w:r w:rsidRPr="004F3F22">
        <w:rPr>
          <w:b/>
          <w:color w:val="000000"/>
          <w:szCs w:val="28"/>
        </w:rPr>
        <w:t>розвитку Новгород-Сіверської міської територіальної  громади</w:t>
      </w:r>
    </w:p>
    <w:p w14:paraId="5DF6E012" w14:textId="77777777" w:rsidR="00454AC5" w:rsidRPr="004F3F22" w:rsidRDefault="00454AC5" w:rsidP="00541747">
      <w:pPr>
        <w:pStyle w:val="a3"/>
        <w:tabs>
          <w:tab w:val="left" w:pos="9639"/>
        </w:tabs>
        <w:jc w:val="center"/>
        <w:rPr>
          <w:b/>
          <w:color w:val="000000"/>
          <w:szCs w:val="28"/>
        </w:rPr>
      </w:pPr>
      <w:r w:rsidRPr="004F3F22">
        <w:rPr>
          <w:b/>
          <w:color w:val="000000"/>
          <w:szCs w:val="28"/>
        </w:rPr>
        <w:t xml:space="preserve">на 2025 </w:t>
      </w:r>
      <w:r>
        <w:rPr>
          <w:b/>
          <w:color w:val="000000"/>
          <w:szCs w:val="28"/>
        </w:rPr>
        <w:t>-</w:t>
      </w:r>
      <w:r w:rsidRPr="004F3F22">
        <w:rPr>
          <w:b/>
          <w:color w:val="000000"/>
          <w:szCs w:val="28"/>
        </w:rPr>
        <w:t xml:space="preserve"> 2026 роки</w:t>
      </w:r>
    </w:p>
    <w:p w14:paraId="62FEF0CC" w14:textId="77777777" w:rsidR="00454AC5" w:rsidRDefault="00454AC5" w:rsidP="00454AC5">
      <w:pPr>
        <w:rPr>
          <w:color w:val="000000"/>
          <w:lang w:val="uk-UA"/>
        </w:rPr>
      </w:pP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035"/>
        <w:gridCol w:w="1159"/>
        <w:gridCol w:w="1244"/>
        <w:gridCol w:w="1183"/>
      </w:tblGrid>
      <w:tr w:rsidR="00454AC5" w:rsidRPr="004F3F22" w14:paraId="2D34AB08" w14:textId="77777777" w:rsidTr="00454AC5">
        <w:trPr>
          <w:trHeight w:val="789"/>
        </w:trPr>
        <w:tc>
          <w:tcPr>
            <w:tcW w:w="4962" w:type="dxa"/>
            <w:vAlign w:val="center"/>
          </w:tcPr>
          <w:p w14:paraId="6968AF47" w14:textId="77777777" w:rsidR="00454AC5" w:rsidRPr="004F3F22" w:rsidRDefault="00454AC5" w:rsidP="00454AC5">
            <w:pPr>
              <w:pStyle w:val="Default"/>
              <w:jc w:val="center"/>
              <w:rPr>
                <w:lang w:val="uk-UA"/>
              </w:rPr>
            </w:pPr>
            <w:r w:rsidRPr="004F3F22">
              <w:rPr>
                <w:b/>
                <w:bCs/>
                <w:lang w:val="uk-UA"/>
              </w:rPr>
              <w:t>Назва показника</w:t>
            </w:r>
          </w:p>
        </w:tc>
        <w:tc>
          <w:tcPr>
            <w:tcW w:w="1035" w:type="dxa"/>
            <w:vAlign w:val="center"/>
          </w:tcPr>
          <w:p w14:paraId="70192995" w14:textId="77777777" w:rsidR="00454AC5" w:rsidRPr="004F3F22" w:rsidRDefault="00454AC5" w:rsidP="00454AC5">
            <w:pPr>
              <w:pStyle w:val="Default"/>
              <w:jc w:val="center"/>
              <w:rPr>
                <w:lang w:val="uk-UA"/>
              </w:rPr>
            </w:pPr>
            <w:r w:rsidRPr="004F3F22">
              <w:rPr>
                <w:b/>
                <w:bCs/>
                <w:lang w:val="uk-UA"/>
              </w:rPr>
              <w:t>Один. виміру</w:t>
            </w:r>
          </w:p>
        </w:tc>
        <w:tc>
          <w:tcPr>
            <w:tcW w:w="1159" w:type="dxa"/>
            <w:vAlign w:val="center"/>
          </w:tcPr>
          <w:p w14:paraId="105D1D76" w14:textId="77777777" w:rsidR="00454AC5" w:rsidRPr="004F3F22" w:rsidRDefault="00454AC5" w:rsidP="00454AC5">
            <w:pPr>
              <w:pStyle w:val="Default"/>
              <w:jc w:val="center"/>
              <w:rPr>
                <w:lang w:val="uk-UA"/>
              </w:rPr>
            </w:pPr>
            <w:r w:rsidRPr="004F3F22">
              <w:rPr>
                <w:b/>
                <w:bCs/>
                <w:lang w:val="uk-UA"/>
              </w:rPr>
              <w:t>2025 рік (очік.)</w:t>
            </w:r>
          </w:p>
        </w:tc>
        <w:tc>
          <w:tcPr>
            <w:tcW w:w="1244" w:type="dxa"/>
            <w:vAlign w:val="center"/>
          </w:tcPr>
          <w:p w14:paraId="5F3FF3BC" w14:textId="77777777" w:rsidR="00454AC5" w:rsidRPr="004F3F22" w:rsidRDefault="00454AC5" w:rsidP="00454AC5">
            <w:pPr>
              <w:pStyle w:val="Default"/>
              <w:jc w:val="center"/>
              <w:rPr>
                <w:lang w:val="uk-UA"/>
              </w:rPr>
            </w:pPr>
            <w:r w:rsidRPr="004F3F22">
              <w:rPr>
                <w:b/>
                <w:bCs/>
                <w:lang w:val="uk-UA"/>
              </w:rPr>
              <w:t>2026 рік</w:t>
            </w:r>
          </w:p>
          <w:p w14:paraId="33765228" w14:textId="77777777" w:rsidR="00454AC5" w:rsidRPr="004F3F22" w:rsidRDefault="00454AC5" w:rsidP="00454AC5">
            <w:pPr>
              <w:pStyle w:val="Default"/>
              <w:jc w:val="center"/>
              <w:rPr>
                <w:lang w:val="uk-UA"/>
              </w:rPr>
            </w:pPr>
            <w:r w:rsidRPr="004F3F22">
              <w:rPr>
                <w:b/>
                <w:bCs/>
                <w:lang w:val="uk-UA"/>
              </w:rPr>
              <w:t>прогноз</w:t>
            </w:r>
          </w:p>
        </w:tc>
        <w:tc>
          <w:tcPr>
            <w:tcW w:w="1183" w:type="dxa"/>
            <w:vAlign w:val="center"/>
          </w:tcPr>
          <w:p w14:paraId="5D3AA0B8" w14:textId="77777777" w:rsidR="00454AC5" w:rsidRPr="004F3F22" w:rsidRDefault="00454AC5" w:rsidP="00454AC5">
            <w:pPr>
              <w:pStyle w:val="Default"/>
              <w:jc w:val="center"/>
              <w:rPr>
                <w:lang w:val="uk-UA"/>
              </w:rPr>
            </w:pPr>
            <w:r w:rsidRPr="004F3F22">
              <w:rPr>
                <w:b/>
                <w:bCs/>
                <w:lang w:val="uk-UA"/>
              </w:rPr>
              <w:t>2026 рік до 2025 року, %</w:t>
            </w:r>
          </w:p>
        </w:tc>
      </w:tr>
      <w:tr w:rsidR="00454AC5" w:rsidRPr="004F3F22" w14:paraId="79485DC7" w14:textId="77777777" w:rsidTr="00454AC5">
        <w:trPr>
          <w:trHeight w:val="131"/>
        </w:trPr>
        <w:tc>
          <w:tcPr>
            <w:tcW w:w="4962" w:type="dxa"/>
            <w:vAlign w:val="center"/>
          </w:tcPr>
          <w:p w14:paraId="589212DE" w14:textId="77777777" w:rsidR="00454AC5" w:rsidRPr="004F3F22" w:rsidRDefault="00454AC5" w:rsidP="00454AC5">
            <w:pPr>
              <w:pStyle w:val="Default"/>
              <w:jc w:val="both"/>
              <w:rPr>
                <w:sz w:val="26"/>
                <w:szCs w:val="26"/>
                <w:lang w:val="uk-UA"/>
              </w:rPr>
            </w:pPr>
            <w:r w:rsidRPr="004F3F22">
              <w:rPr>
                <w:sz w:val="26"/>
                <w:szCs w:val="26"/>
                <w:lang w:val="uk-UA"/>
              </w:rPr>
              <w:t xml:space="preserve">Обсяг реалізованої промислової продукції </w:t>
            </w:r>
            <w:r w:rsidRPr="004F3F22">
              <w:rPr>
                <w:i/>
                <w:sz w:val="26"/>
                <w:szCs w:val="26"/>
                <w:lang w:val="uk-UA"/>
              </w:rPr>
              <w:t>(у відпускних цінах підприємств)</w:t>
            </w:r>
          </w:p>
        </w:tc>
        <w:tc>
          <w:tcPr>
            <w:tcW w:w="1035" w:type="dxa"/>
            <w:vAlign w:val="center"/>
          </w:tcPr>
          <w:p w14:paraId="76EABAFE" w14:textId="77777777" w:rsidR="00454AC5" w:rsidRPr="004F3F22" w:rsidRDefault="00454AC5" w:rsidP="00454AC5">
            <w:pPr>
              <w:pStyle w:val="Default"/>
              <w:jc w:val="center"/>
              <w:rPr>
                <w:sz w:val="20"/>
                <w:szCs w:val="20"/>
                <w:lang w:val="uk-UA"/>
              </w:rPr>
            </w:pPr>
            <w:r w:rsidRPr="004F3F22">
              <w:rPr>
                <w:sz w:val="20"/>
                <w:szCs w:val="20"/>
                <w:lang w:val="uk-UA"/>
              </w:rPr>
              <w:t>млн грн</w:t>
            </w:r>
          </w:p>
        </w:tc>
        <w:tc>
          <w:tcPr>
            <w:tcW w:w="1159" w:type="dxa"/>
            <w:vAlign w:val="center"/>
          </w:tcPr>
          <w:p w14:paraId="26149524" w14:textId="77777777" w:rsidR="00454AC5" w:rsidRPr="004F3F22" w:rsidRDefault="00454AC5" w:rsidP="00454AC5">
            <w:pPr>
              <w:pStyle w:val="Default"/>
              <w:jc w:val="center"/>
              <w:rPr>
                <w:sz w:val="26"/>
                <w:szCs w:val="26"/>
                <w:lang w:val="uk-UA"/>
              </w:rPr>
            </w:pPr>
            <w:r w:rsidRPr="004F3F22">
              <w:rPr>
                <w:sz w:val="26"/>
                <w:szCs w:val="26"/>
                <w:lang w:val="uk-UA"/>
              </w:rPr>
              <w:t>701,3</w:t>
            </w:r>
          </w:p>
        </w:tc>
        <w:tc>
          <w:tcPr>
            <w:tcW w:w="1244" w:type="dxa"/>
            <w:vAlign w:val="center"/>
          </w:tcPr>
          <w:p w14:paraId="7EAA4B15" w14:textId="77777777" w:rsidR="00454AC5" w:rsidRPr="004F3F22" w:rsidRDefault="00454AC5" w:rsidP="00454AC5">
            <w:pPr>
              <w:pStyle w:val="Default"/>
              <w:jc w:val="center"/>
              <w:rPr>
                <w:sz w:val="26"/>
                <w:szCs w:val="26"/>
                <w:lang w:val="uk-UA"/>
              </w:rPr>
            </w:pPr>
            <w:r w:rsidRPr="004F3F22">
              <w:rPr>
                <w:sz w:val="26"/>
                <w:szCs w:val="26"/>
                <w:lang w:val="uk-UA"/>
              </w:rPr>
              <w:t>705,6</w:t>
            </w:r>
          </w:p>
        </w:tc>
        <w:tc>
          <w:tcPr>
            <w:tcW w:w="1183" w:type="dxa"/>
            <w:vAlign w:val="center"/>
          </w:tcPr>
          <w:p w14:paraId="660F6FFE" w14:textId="77777777" w:rsidR="00454AC5" w:rsidRPr="004F3F22" w:rsidRDefault="00454AC5" w:rsidP="00454AC5">
            <w:pPr>
              <w:pStyle w:val="Default"/>
              <w:jc w:val="center"/>
              <w:rPr>
                <w:sz w:val="26"/>
                <w:szCs w:val="26"/>
                <w:lang w:val="uk-UA"/>
              </w:rPr>
            </w:pPr>
            <w:r w:rsidRPr="004F3F22">
              <w:rPr>
                <w:sz w:val="26"/>
                <w:szCs w:val="26"/>
                <w:lang w:val="uk-UA"/>
              </w:rPr>
              <w:t>х</w:t>
            </w:r>
          </w:p>
        </w:tc>
      </w:tr>
      <w:tr w:rsidR="00454AC5" w:rsidRPr="004F3F22" w14:paraId="3E356208" w14:textId="77777777" w:rsidTr="00454AC5">
        <w:trPr>
          <w:trHeight w:val="83"/>
        </w:trPr>
        <w:tc>
          <w:tcPr>
            <w:tcW w:w="4962" w:type="dxa"/>
            <w:vAlign w:val="center"/>
          </w:tcPr>
          <w:p w14:paraId="68429AD2" w14:textId="77777777" w:rsidR="00454AC5" w:rsidRPr="004F3F22" w:rsidRDefault="00454AC5" w:rsidP="00454AC5">
            <w:pPr>
              <w:rPr>
                <w:rFonts w:eastAsia="Times New Roman"/>
                <w:color w:val="000000"/>
                <w:sz w:val="26"/>
                <w:szCs w:val="26"/>
                <w:lang w:val="uk-UA"/>
              </w:rPr>
            </w:pPr>
            <w:r w:rsidRPr="004F3F22">
              <w:rPr>
                <w:rFonts w:eastAsia="Times New Roman"/>
                <w:color w:val="000000"/>
                <w:sz w:val="26"/>
                <w:szCs w:val="26"/>
                <w:lang w:val="uk-UA"/>
              </w:rPr>
              <w:t>Зовнішньоторговельний оборот товарів</w:t>
            </w:r>
          </w:p>
        </w:tc>
        <w:tc>
          <w:tcPr>
            <w:tcW w:w="1035" w:type="dxa"/>
            <w:vAlign w:val="center"/>
          </w:tcPr>
          <w:p w14:paraId="5E3A4A1F" w14:textId="77777777" w:rsidR="00454AC5" w:rsidRPr="004F3F22" w:rsidRDefault="00454AC5" w:rsidP="00454AC5">
            <w:pPr>
              <w:ind w:left="-108" w:right="-106"/>
              <w:jc w:val="center"/>
              <w:rPr>
                <w:rFonts w:eastAsia="Times New Roman"/>
                <w:color w:val="000000"/>
                <w:sz w:val="20"/>
                <w:lang w:val="uk-UA"/>
              </w:rPr>
            </w:pPr>
            <w:r w:rsidRPr="004F3F22">
              <w:rPr>
                <w:color w:val="000000"/>
                <w:sz w:val="20"/>
                <w:lang w:val="uk-UA"/>
              </w:rPr>
              <w:t>млн дол. США</w:t>
            </w:r>
          </w:p>
        </w:tc>
        <w:tc>
          <w:tcPr>
            <w:tcW w:w="1159" w:type="dxa"/>
            <w:vAlign w:val="center"/>
          </w:tcPr>
          <w:p w14:paraId="7D3A6D50" w14:textId="77777777" w:rsidR="00454AC5" w:rsidRPr="004F3F22" w:rsidRDefault="00454AC5" w:rsidP="00454AC5">
            <w:pPr>
              <w:pStyle w:val="Default"/>
              <w:jc w:val="center"/>
              <w:rPr>
                <w:sz w:val="26"/>
                <w:szCs w:val="26"/>
                <w:lang w:val="uk-UA"/>
              </w:rPr>
            </w:pPr>
            <w:r w:rsidRPr="004F3F22">
              <w:rPr>
                <w:sz w:val="26"/>
                <w:szCs w:val="26"/>
                <w:lang w:val="uk-UA"/>
              </w:rPr>
              <w:t>2,5</w:t>
            </w:r>
          </w:p>
        </w:tc>
        <w:tc>
          <w:tcPr>
            <w:tcW w:w="1244" w:type="dxa"/>
            <w:vAlign w:val="center"/>
          </w:tcPr>
          <w:p w14:paraId="45807F09" w14:textId="77777777" w:rsidR="00454AC5" w:rsidRPr="004F3F22" w:rsidRDefault="00454AC5" w:rsidP="00454AC5">
            <w:pPr>
              <w:pStyle w:val="Default"/>
              <w:jc w:val="center"/>
              <w:rPr>
                <w:sz w:val="26"/>
                <w:szCs w:val="26"/>
                <w:lang w:val="uk-UA"/>
              </w:rPr>
            </w:pPr>
            <w:r w:rsidRPr="004F3F22">
              <w:rPr>
                <w:sz w:val="26"/>
                <w:szCs w:val="26"/>
                <w:lang w:val="uk-UA"/>
              </w:rPr>
              <w:t>3,5</w:t>
            </w:r>
          </w:p>
        </w:tc>
        <w:tc>
          <w:tcPr>
            <w:tcW w:w="1183" w:type="dxa"/>
            <w:vAlign w:val="center"/>
          </w:tcPr>
          <w:p w14:paraId="6D96688A" w14:textId="77777777" w:rsidR="00454AC5" w:rsidRPr="004F3F22" w:rsidRDefault="00454AC5" w:rsidP="00454AC5">
            <w:pPr>
              <w:pStyle w:val="Default"/>
              <w:jc w:val="center"/>
              <w:rPr>
                <w:lang w:val="uk-UA"/>
              </w:rPr>
            </w:pPr>
            <w:r w:rsidRPr="004F3F22">
              <w:rPr>
                <w:lang w:val="uk-UA"/>
              </w:rPr>
              <w:t>140</w:t>
            </w:r>
          </w:p>
        </w:tc>
      </w:tr>
      <w:tr w:rsidR="00454AC5" w:rsidRPr="004F3F22" w14:paraId="66E80CDC" w14:textId="77777777" w:rsidTr="00454AC5">
        <w:trPr>
          <w:trHeight w:val="260"/>
        </w:trPr>
        <w:tc>
          <w:tcPr>
            <w:tcW w:w="4962" w:type="dxa"/>
            <w:vAlign w:val="center"/>
          </w:tcPr>
          <w:p w14:paraId="20FE95F7" w14:textId="77777777" w:rsidR="00454AC5" w:rsidRPr="004F3F22" w:rsidRDefault="00454AC5" w:rsidP="00454AC5">
            <w:pPr>
              <w:rPr>
                <w:rFonts w:eastAsia="Times New Roman"/>
                <w:i/>
                <w:color w:val="000000"/>
                <w:sz w:val="26"/>
                <w:szCs w:val="26"/>
                <w:lang w:val="uk-UA"/>
              </w:rPr>
            </w:pPr>
            <w:r w:rsidRPr="004F3F22">
              <w:rPr>
                <w:rFonts w:eastAsia="Times New Roman"/>
                <w:i/>
                <w:color w:val="000000"/>
                <w:sz w:val="26"/>
                <w:szCs w:val="26"/>
                <w:lang w:val="uk-UA"/>
              </w:rPr>
              <w:t xml:space="preserve">     в т.ч. обсяг експорту</w:t>
            </w:r>
          </w:p>
        </w:tc>
        <w:tc>
          <w:tcPr>
            <w:tcW w:w="1035" w:type="dxa"/>
            <w:vAlign w:val="center"/>
          </w:tcPr>
          <w:p w14:paraId="61CBDC07" w14:textId="77777777" w:rsidR="00454AC5" w:rsidRPr="004F3F22" w:rsidRDefault="00454AC5" w:rsidP="00454AC5">
            <w:pPr>
              <w:ind w:left="-108" w:right="-106"/>
              <w:jc w:val="center"/>
              <w:rPr>
                <w:rFonts w:eastAsia="Times New Roman"/>
                <w:i/>
                <w:color w:val="000000"/>
                <w:sz w:val="20"/>
                <w:lang w:val="uk-UA"/>
              </w:rPr>
            </w:pPr>
            <w:r w:rsidRPr="004F3F22">
              <w:rPr>
                <w:i/>
                <w:color w:val="000000"/>
                <w:sz w:val="20"/>
                <w:lang w:val="uk-UA"/>
              </w:rPr>
              <w:t>млн дол. США</w:t>
            </w:r>
          </w:p>
        </w:tc>
        <w:tc>
          <w:tcPr>
            <w:tcW w:w="1159" w:type="dxa"/>
            <w:vAlign w:val="center"/>
          </w:tcPr>
          <w:p w14:paraId="64C4D454" w14:textId="77777777" w:rsidR="00454AC5" w:rsidRPr="004F3F22" w:rsidRDefault="00454AC5" w:rsidP="00454AC5">
            <w:pPr>
              <w:pStyle w:val="Default"/>
              <w:jc w:val="center"/>
              <w:rPr>
                <w:i/>
                <w:sz w:val="26"/>
                <w:szCs w:val="26"/>
                <w:lang w:val="uk-UA"/>
              </w:rPr>
            </w:pPr>
            <w:r w:rsidRPr="004F3F22">
              <w:rPr>
                <w:i/>
                <w:sz w:val="26"/>
                <w:szCs w:val="26"/>
                <w:lang w:val="uk-UA"/>
              </w:rPr>
              <w:t>2,5</w:t>
            </w:r>
          </w:p>
        </w:tc>
        <w:tc>
          <w:tcPr>
            <w:tcW w:w="1244" w:type="dxa"/>
            <w:vAlign w:val="center"/>
          </w:tcPr>
          <w:p w14:paraId="6E1287E9" w14:textId="77777777" w:rsidR="00454AC5" w:rsidRPr="004F3F22" w:rsidRDefault="00454AC5" w:rsidP="00454AC5">
            <w:pPr>
              <w:pStyle w:val="Default"/>
              <w:jc w:val="center"/>
              <w:rPr>
                <w:i/>
                <w:sz w:val="26"/>
                <w:szCs w:val="26"/>
                <w:lang w:val="uk-UA"/>
              </w:rPr>
            </w:pPr>
            <w:r w:rsidRPr="004F3F22">
              <w:rPr>
                <w:i/>
                <w:sz w:val="26"/>
                <w:szCs w:val="26"/>
                <w:lang w:val="uk-UA"/>
              </w:rPr>
              <w:t>3,5</w:t>
            </w:r>
          </w:p>
        </w:tc>
        <w:tc>
          <w:tcPr>
            <w:tcW w:w="1183" w:type="dxa"/>
            <w:vAlign w:val="center"/>
          </w:tcPr>
          <w:p w14:paraId="57F4D6FA" w14:textId="77777777" w:rsidR="00454AC5" w:rsidRPr="004F3F22" w:rsidRDefault="00454AC5" w:rsidP="00454AC5">
            <w:pPr>
              <w:pStyle w:val="Default"/>
              <w:jc w:val="center"/>
              <w:rPr>
                <w:i/>
                <w:sz w:val="26"/>
                <w:szCs w:val="26"/>
                <w:lang w:val="uk-UA"/>
              </w:rPr>
            </w:pPr>
            <w:r w:rsidRPr="004F3F22">
              <w:rPr>
                <w:i/>
                <w:sz w:val="26"/>
                <w:szCs w:val="26"/>
                <w:lang w:val="uk-UA"/>
              </w:rPr>
              <w:t>140</w:t>
            </w:r>
          </w:p>
        </w:tc>
      </w:tr>
      <w:tr w:rsidR="00454AC5" w:rsidRPr="004F3F22" w14:paraId="078D1340" w14:textId="77777777" w:rsidTr="00454AC5">
        <w:trPr>
          <w:trHeight w:val="100"/>
        </w:trPr>
        <w:tc>
          <w:tcPr>
            <w:tcW w:w="4962" w:type="dxa"/>
            <w:vAlign w:val="center"/>
          </w:tcPr>
          <w:p w14:paraId="6F423E2B" w14:textId="77777777" w:rsidR="00454AC5" w:rsidRPr="004F3F22" w:rsidRDefault="00454AC5" w:rsidP="00454AC5">
            <w:pPr>
              <w:rPr>
                <w:rFonts w:eastAsia="Times New Roman"/>
                <w:color w:val="000000"/>
                <w:sz w:val="26"/>
                <w:szCs w:val="26"/>
                <w:lang w:val="uk-UA"/>
              </w:rPr>
            </w:pPr>
            <w:r w:rsidRPr="004F3F22">
              <w:rPr>
                <w:rFonts w:eastAsia="Times New Roman"/>
                <w:color w:val="000000"/>
                <w:sz w:val="26"/>
                <w:szCs w:val="26"/>
                <w:lang w:val="uk-UA"/>
              </w:rPr>
              <w:t xml:space="preserve">    у % до попереднього року</w:t>
            </w:r>
          </w:p>
        </w:tc>
        <w:tc>
          <w:tcPr>
            <w:tcW w:w="1035" w:type="dxa"/>
            <w:vAlign w:val="center"/>
          </w:tcPr>
          <w:p w14:paraId="5B57E730" w14:textId="77777777" w:rsidR="00454AC5" w:rsidRPr="004F3F22" w:rsidRDefault="00454AC5" w:rsidP="00454AC5">
            <w:pPr>
              <w:jc w:val="center"/>
              <w:rPr>
                <w:rFonts w:eastAsia="Times New Roman"/>
                <w:color w:val="000000"/>
                <w:sz w:val="20"/>
                <w:lang w:val="uk-UA"/>
              </w:rPr>
            </w:pPr>
            <w:r w:rsidRPr="004F3F22">
              <w:rPr>
                <w:rFonts w:eastAsia="Times New Roman"/>
                <w:color w:val="000000"/>
                <w:sz w:val="20"/>
                <w:lang w:val="uk-UA"/>
              </w:rPr>
              <w:t>%</w:t>
            </w:r>
          </w:p>
        </w:tc>
        <w:tc>
          <w:tcPr>
            <w:tcW w:w="1159" w:type="dxa"/>
            <w:vAlign w:val="center"/>
          </w:tcPr>
          <w:p w14:paraId="564D081C" w14:textId="77777777" w:rsidR="00454AC5" w:rsidRPr="004F3F22" w:rsidRDefault="00454AC5" w:rsidP="00454AC5">
            <w:pPr>
              <w:pStyle w:val="Default"/>
              <w:jc w:val="center"/>
              <w:rPr>
                <w:i/>
                <w:sz w:val="26"/>
                <w:szCs w:val="26"/>
                <w:lang w:val="uk-UA"/>
              </w:rPr>
            </w:pPr>
            <w:r w:rsidRPr="004F3F22">
              <w:rPr>
                <w:i/>
                <w:lang w:val="uk-UA"/>
              </w:rPr>
              <w:t>113,6</w:t>
            </w:r>
          </w:p>
        </w:tc>
        <w:tc>
          <w:tcPr>
            <w:tcW w:w="1244" w:type="dxa"/>
            <w:vAlign w:val="center"/>
          </w:tcPr>
          <w:p w14:paraId="643CF4AF" w14:textId="77777777" w:rsidR="00454AC5" w:rsidRPr="004F3F22" w:rsidRDefault="00454AC5" w:rsidP="00454AC5">
            <w:pPr>
              <w:pStyle w:val="Default"/>
              <w:jc w:val="center"/>
              <w:rPr>
                <w:i/>
                <w:sz w:val="26"/>
                <w:szCs w:val="26"/>
                <w:lang w:val="uk-UA"/>
              </w:rPr>
            </w:pPr>
            <w:r w:rsidRPr="004F3F22">
              <w:rPr>
                <w:i/>
                <w:sz w:val="26"/>
                <w:szCs w:val="26"/>
                <w:lang w:val="uk-UA"/>
              </w:rPr>
              <w:t>140</w:t>
            </w:r>
          </w:p>
        </w:tc>
        <w:tc>
          <w:tcPr>
            <w:tcW w:w="1183" w:type="dxa"/>
            <w:vAlign w:val="center"/>
          </w:tcPr>
          <w:p w14:paraId="1183C79A" w14:textId="77777777" w:rsidR="00454AC5" w:rsidRPr="004F3F22" w:rsidRDefault="00454AC5" w:rsidP="00454AC5">
            <w:pPr>
              <w:pStyle w:val="Default"/>
              <w:jc w:val="center"/>
              <w:rPr>
                <w:sz w:val="26"/>
                <w:szCs w:val="26"/>
                <w:lang w:val="uk-UA"/>
              </w:rPr>
            </w:pPr>
            <w:r w:rsidRPr="004F3F22">
              <w:rPr>
                <w:sz w:val="26"/>
                <w:szCs w:val="26"/>
                <w:lang w:val="uk-UA"/>
              </w:rPr>
              <w:t>х</w:t>
            </w:r>
          </w:p>
        </w:tc>
      </w:tr>
      <w:tr w:rsidR="00454AC5" w:rsidRPr="004F3F22" w14:paraId="77044EC9" w14:textId="77777777" w:rsidTr="00454AC5">
        <w:trPr>
          <w:trHeight w:val="116"/>
        </w:trPr>
        <w:tc>
          <w:tcPr>
            <w:tcW w:w="4962" w:type="dxa"/>
            <w:vAlign w:val="center"/>
          </w:tcPr>
          <w:p w14:paraId="4A28297C" w14:textId="77777777" w:rsidR="00454AC5" w:rsidRPr="004F3F22" w:rsidRDefault="00454AC5" w:rsidP="00454AC5">
            <w:pPr>
              <w:pStyle w:val="Default"/>
              <w:jc w:val="both"/>
              <w:rPr>
                <w:sz w:val="26"/>
                <w:szCs w:val="26"/>
                <w:lang w:val="uk-UA"/>
              </w:rPr>
            </w:pPr>
            <w:r w:rsidRPr="004F3F22">
              <w:rPr>
                <w:sz w:val="26"/>
                <w:szCs w:val="26"/>
                <w:lang w:val="uk-UA"/>
              </w:rPr>
              <w:t>Обсяг капітальних інвестицій за рахунок усіх джерел фінансування</w:t>
            </w:r>
          </w:p>
        </w:tc>
        <w:tc>
          <w:tcPr>
            <w:tcW w:w="1035" w:type="dxa"/>
            <w:vAlign w:val="center"/>
          </w:tcPr>
          <w:p w14:paraId="01CC4C79" w14:textId="77777777" w:rsidR="00454AC5" w:rsidRPr="004F3F22" w:rsidRDefault="00454AC5" w:rsidP="00454AC5">
            <w:pPr>
              <w:pStyle w:val="Default"/>
              <w:jc w:val="center"/>
              <w:rPr>
                <w:sz w:val="20"/>
                <w:szCs w:val="20"/>
                <w:lang w:val="uk-UA"/>
              </w:rPr>
            </w:pPr>
            <w:r w:rsidRPr="004F3F22">
              <w:rPr>
                <w:sz w:val="20"/>
                <w:szCs w:val="20"/>
                <w:lang w:val="uk-UA"/>
              </w:rPr>
              <w:t>млн грн</w:t>
            </w:r>
          </w:p>
        </w:tc>
        <w:tc>
          <w:tcPr>
            <w:tcW w:w="1159" w:type="dxa"/>
            <w:vAlign w:val="center"/>
          </w:tcPr>
          <w:p w14:paraId="159E69F1" w14:textId="77777777" w:rsidR="00454AC5" w:rsidRPr="004F3F22" w:rsidRDefault="00454AC5" w:rsidP="00454AC5">
            <w:pPr>
              <w:pStyle w:val="Default"/>
              <w:jc w:val="center"/>
              <w:rPr>
                <w:sz w:val="26"/>
                <w:szCs w:val="26"/>
                <w:lang w:val="uk-UA"/>
              </w:rPr>
            </w:pPr>
            <w:r w:rsidRPr="004F3F22">
              <w:rPr>
                <w:sz w:val="26"/>
                <w:szCs w:val="26"/>
                <w:lang w:val="uk-UA"/>
              </w:rPr>
              <w:t>38,0</w:t>
            </w:r>
          </w:p>
        </w:tc>
        <w:tc>
          <w:tcPr>
            <w:tcW w:w="1244" w:type="dxa"/>
            <w:vAlign w:val="center"/>
          </w:tcPr>
          <w:p w14:paraId="79530DEE" w14:textId="77777777" w:rsidR="00454AC5" w:rsidRPr="004F3F22" w:rsidRDefault="00454AC5" w:rsidP="00454AC5">
            <w:pPr>
              <w:pStyle w:val="Default"/>
              <w:jc w:val="center"/>
              <w:rPr>
                <w:sz w:val="26"/>
                <w:szCs w:val="26"/>
                <w:lang w:val="uk-UA"/>
              </w:rPr>
            </w:pPr>
            <w:r w:rsidRPr="004F3F22">
              <w:rPr>
                <w:sz w:val="26"/>
                <w:szCs w:val="26"/>
                <w:lang w:val="uk-UA"/>
              </w:rPr>
              <w:t>40,0</w:t>
            </w:r>
          </w:p>
        </w:tc>
        <w:tc>
          <w:tcPr>
            <w:tcW w:w="1183" w:type="dxa"/>
            <w:vAlign w:val="center"/>
          </w:tcPr>
          <w:p w14:paraId="024A49F8" w14:textId="77777777" w:rsidR="00454AC5" w:rsidRPr="004F3F22" w:rsidRDefault="00454AC5" w:rsidP="00454AC5">
            <w:pPr>
              <w:pStyle w:val="Default"/>
              <w:jc w:val="center"/>
              <w:rPr>
                <w:sz w:val="26"/>
                <w:szCs w:val="26"/>
                <w:lang w:val="uk-UA"/>
              </w:rPr>
            </w:pPr>
            <w:r w:rsidRPr="004F3F22">
              <w:rPr>
                <w:sz w:val="26"/>
                <w:szCs w:val="26"/>
                <w:lang w:val="uk-UA"/>
              </w:rPr>
              <w:t>105,2</w:t>
            </w:r>
          </w:p>
        </w:tc>
      </w:tr>
      <w:tr w:rsidR="00454AC5" w:rsidRPr="004F3F22" w14:paraId="789A8D94" w14:textId="77777777" w:rsidTr="00454AC5">
        <w:trPr>
          <w:trHeight w:val="227"/>
        </w:trPr>
        <w:tc>
          <w:tcPr>
            <w:tcW w:w="4962" w:type="dxa"/>
            <w:vAlign w:val="center"/>
          </w:tcPr>
          <w:p w14:paraId="7B4F6EDA" w14:textId="77777777" w:rsidR="00454AC5" w:rsidRPr="004F3F22" w:rsidRDefault="00454AC5" w:rsidP="00454AC5">
            <w:pPr>
              <w:pStyle w:val="Default"/>
              <w:jc w:val="both"/>
              <w:rPr>
                <w:sz w:val="26"/>
                <w:szCs w:val="26"/>
                <w:lang w:val="uk-UA"/>
              </w:rPr>
            </w:pPr>
            <w:r w:rsidRPr="004F3F22">
              <w:rPr>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14:paraId="315C9F73" w14:textId="77777777" w:rsidR="00454AC5" w:rsidRPr="004F3F22" w:rsidRDefault="00454AC5" w:rsidP="00454AC5">
            <w:pPr>
              <w:pStyle w:val="Default"/>
              <w:jc w:val="center"/>
              <w:rPr>
                <w:sz w:val="20"/>
                <w:szCs w:val="20"/>
                <w:lang w:val="uk-UA"/>
              </w:rPr>
            </w:pPr>
            <w:r w:rsidRPr="004F3F22">
              <w:rPr>
                <w:sz w:val="20"/>
                <w:szCs w:val="20"/>
                <w:lang w:val="uk-UA"/>
              </w:rPr>
              <w:t>%</w:t>
            </w:r>
          </w:p>
        </w:tc>
        <w:tc>
          <w:tcPr>
            <w:tcW w:w="1159" w:type="dxa"/>
            <w:vAlign w:val="center"/>
          </w:tcPr>
          <w:p w14:paraId="495DDB2A" w14:textId="77777777" w:rsidR="00454AC5" w:rsidRPr="004F3F22" w:rsidRDefault="00454AC5" w:rsidP="00454AC5">
            <w:pPr>
              <w:pStyle w:val="Default"/>
              <w:jc w:val="center"/>
              <w:rPr>
                <w:sz w:val="26"/>
                <w:szCs w:val="26"/>
                <w:lang w:val="uk-UA"/>
              </w:rPr>
            </w:pPr>
            <w:r w:rsidRPr="004F3F22">
              <w:rPr>
                <w:sz w:val="26"/>
                <w:szCs w:val="26"/>
                <w:lang w:val="uk-UA"/>
              </w:rPr>
              <w:t>55,9</w:t>
            </w:r>
          </w:p>
        </w:tc>
        <w:tc>
          <w:tcPr>
            <w:tcW w:w="1244" w:type="dxa"/>
            <w:vAlign w:val="center"/>
          </w:tcPr>
          <w:p w14:paraId="30ADB2AD" w14:textId="77777777" w:rsidR="00454AC5" w:rsidRPr="004F3F22" w:rsidRDefault="00454AC5" w:rsidP="00454AC5">
            <w:pPr>
              <w:pStyle w:val="Default"/>
              <w:jc w:val="center"/>
              <w:rPr>
                <w:sz w:val="26"/>
                <w:szCs w:val="26"/>
                <w:lang w:val="uk-UA"/>
              </w:rPr>
            </w:pPr>
            <w:r w:rsidRPr="004F3F22">
              <w:rPr>
                <w:sz w:val="26"/>
                <w:szCs w:val="26"/>
                <w:lang w:val="uk-UA"/>
              </w:rPr>
              <w:t>105,2</w:t>
            </w:r>
          </w:p>
        </w:tc>
        <w:tc>
          <w:tcPr>
            <w:tcW w:w="1183" w:type="dxa"/>
            <w:vAlign w:val="center"/>
          </w:tcPr>
          <w:p w14:paraId="12AC5737" w14:textId="77777777" w:rsidR="00454AC5" w:rsidRPr="004F3F22" w:rsidRDefault="00454AC5" w:rsidP="00454AC5">
            <w:pPr>
              <w:pStyle w:val="Default"/>
              <w:jc w:val="center"/>
              <w:rPr>
                <w:sz w:val="26"/>
                <w:szCs w:val="26"/>
                <w:lang w:val="uk-UA"/>
              </w:rPr>
            </w:pPr>
            <w:r w:rsidRPr="004F3F22">
              <w:rPr>
                <w:sz w:val="26"/>
                <w:szCs w:val="26"/>
                <w:lang w:val="uk-UA"/>
              </w:rPr>
              <w:t>х</w:t>
            </w:r>
          </w:p>
        </w:tc>
      </w:tr>
      <w:tr w:rsidR="00454AC5" w:rsidRPr="004F3F22" w14:paraId="76AAE95B" w14:textId="77777777" w:rsidTr="00454AC5">
        <w:trPr>
          <w:trHeight w:val="227"/>
        </w:trPr>
        <w:tc>
          <w:tcPr>
            <w:tcW w:w="4962" w:type="dxa"/>
            <w:vAlign w:val="center"/>
          </w:tcPr>
          <w:p w14:paraId="5C36543C" w14:textId="77777777" w:rsidR="00454AC5" w:rsidRPr="004F3F22" w:rsidRDefault="00454AC5" w:rsidP="00454AC5">
            <w:pPr>
              <w:pStyle w:val="Default"/>
              <w:jc w:val="both"/>
              <w:rPr>
                <w:sz w:val="26"/>
                <w:szCs w:val="26"/>
                <w:lang w:val="uk-UA"/>
              </w:rPr>
            </w:pPr>
            <w:r w:rsidRPr="004F3F22">
              <w:rPr>
                <w:sz w:val="26"/>
                <w:szCs w:val="26"/>
                <w:lang w:val="uk-UA"/>
              </w:rPr>
              <w:t xml:space="preserve">Обсяг обороту роздрібної торгівлі </w:t>
            </w:r>
            <w:r w:rsidRPr="004F3F22">
              <w:rPr>
                <w:i/>
                <w:sz w:val="26"/>
                <w:szCs w:val="26"/>
                <w:lang w:val="uk-UA"/>
              </w:rPr>
              <w:t>(за всіма каналами реалізації)</w:t>
            </w:r>
          </w:p>
        </w:tc>
        <w:tc>
          <w:tcPr>
            <w:tcW w:w="1035" w:type="dxa"/>
            <w:vAlign w:val="center"/>
          </w:tcPr>
          <w:p w14:paraId="2B4A6A2C" w14:textId="77777777" w:rsidR="00454AC5" w:rsidRPr="004F3F22" w:rsidRDefault="00454AC5" w:rsidP="00454AC5">
            <w:pPr>
              <w:pStyle w:val="Default"/>
              <w:jc w:val="center"/>
              <w:rPr>
                <w:sz w:val="20"/>
                <w:szCs w:val="20"/>
                <w:lang w:val="uk-UA"/>
              </w:rPr>
            </w:pPr>
            <w:r w:rsidRPr="004F3F22">
              <w:rPr>
                <w:sz w:val="20"/>
                <w:szCs w:val="20"/>
                <w:lang w:val="uk-UA"/>
              </w:rPr>
              <w:t>млн грн</w:t>
            </w:r>
          </w:p>
        </w:tc>
        <w:tc>
          <w:tcPr>
            <w:tcW w:w="1159" w:type="dxa"/>
            <w:vAlign w:val="center"/>
          </w:tcPr>
          <w:p w14:paraId="60D7F4CC" w14:textId="77777777" w:rsidR="00454AC5" w:rsidRPr="004F3F22" w:rsidRDefault="00454AC5" w:rsidP="00454AC5">
            <w:pPr>
              <w:pStyle w:val="Default"/>
              <w:jc w:val="center"/>
              <w:rPr>
                <w:sz w:val="26"/>
                <w:szCs w:val="26"/>
                <w:lang w:val="uk-UA"/>
              </w:rPr>
            </w:pPr>
            <w:r w:rsidRPr="004F3F22">
              <w:rPr>
                <w:sz w:val="26"/>
                <w:szCs w:val="26"/>
                <w:lang w:val="uk-UA"/>
              </w:rPr>
              <w:t>595,0</w:t>
            </w:r>
          </w:p>
        </w:tc>
        <w:tc>
          <w:tcPr>
            <w:tcW w:w="1244" w:type="dxa"/>
            <w:vAlign w:val="center"/>
          </w:tcPr>
          <w:p w14:paraId="57D715A4" w14:textId="77777777" w:rsidR="00454AC5" w:rsidRPr="004F3F22" w:rsidRDefault="00454AC5" w:rsidP="00454AC5">
            <w:pPr>
              <w:pStyle w:val="Default"/>
              <w:jc w:val="center"/>
              <w:rPr>
                <w:sz w:val="26"/>
                <w:szCs w:val="26"/>
                <w:lang w:val="uk-UA"/>
              </w:rPr>
            </w:pPr>
            <w:r w:rsidRPr="004F3F22">
              <w:rPr>
                <w:sz w:val="26"/>
                <w:szCs w:val="26"/>
                <w:lang w:val="uk-UA"/>
              </w:rPr>
              <w:t>600,0</w:t>
            </w:r>
          </w:p>
        </w:tc>
        <w:tc>
          <w:tcPr>
            <w:tcW w:w="1183" w:type="dxa"/>
            <w:vAlign w:val="center"/>
          </w:tcPr>
          <w:p w14:paraId="7166251E" w14:textId="77777777" w:rsidR="00454AC5" w:rsidRPr="004F3F22" w:rsidRDefault="00454AC5" w:rsidP="00454AC5">
            <w:pPr>
              <w:pStyle w:val="Default"/>
              <w:jc w:val="center"/>
              <w:rPr>
                <w:sz w:val="26"/>
                <w:szCs w:val="26"/>
                <w:lang w:val="uk-UA"/>
              </w:rPr>
            </w:pPr>
            <w:r w:rsidRPr="004F3F22">
              <w:rPr>
                <w:sz w:val="26"/>
                <w:szCs w:val="26"/>
                <w:lang w:val="uk-UA"/>
              </w:rPr>
              <w:t>100,8</w:t>
            </w:r>
          </w:p>
        </w:tc>
      </w:tr>
      <w:tr w:rsidR="00454AC5" w:rsidRPr="004F3F22" w14:paraId="24D72729" w14:textId="77777777" w:rsidTr="00454AC5">
        <w:trPr>
          <w:trHeight w:val="227"/>
        </w:trPr>
        <w:tc>
          <w:tcPr>
            <w:tcW w:w="4962" w:type="dxa"/>
            <w:vAlign w:val="center"/>
          </w:tcPr>
          <w:p w14:paraId="15C732D6" w14:textId="77777777" w:rsidR="00454AC5" w:rsidRPr="004F3F22" w:rsidRDefault="00454AC5" w:rsidP="00454AC5">
            <w:pPr>
              <w:pStyle w:val="Default"/>
              <w:jc w:val="both"/>
              <w:rPr>
                <w:sz w:val="26"/>
                <w:szCs w:val="26"/>
                <w:lang w:val="uk-UA"/>
              </w:rPr>
            </w:pPr>
            <w:r w:rsidRPr="004F3F22">
              <w:rPr>
                <w:sz w:val="26"/>
                <w:szCs w:val="26"/>
                <w:lang w:val="uk-UA"/>
              </w:rPr>
              <w:t xml:space="preserve">Розрахунковий індекс фізичного обсягу обороту роздрібної торгівлі </w:t>
            </w:r>
          </w:p>
        </w:tc>
        <w:tc>
          <w:tcPr>
            <w:tcW w:w="1035" w:type="dxa"/>
            <w:vAlign w:val="center"/>
          </w:tcPr>
          <w:p w14:paraId="15F5E914" w14:textId="77777777" w:rsidR="00454AC5" w:rsidRPr="004F3F22" w:rsidRDefault="00454AC5" w:rsidP="00454AC5">
            <w:pPr>
              <w:pStyle w:val="Default"/>
              <w:jc w:val="center"/>
              <w:rPr>
                <w:sz w:val="20"/>
                <w:szCs w:val="20"/>
                <w:lang w:val="uk-UA"/>
              </w:rPr>
            </w:pPr>
            <w:r w:rsidRPr="004F3F22">
              <w:rPr>
                <w:sz w:val="20"/>
                <w:szCs w:val="20"/>
                <w:lang w:val="uk-UA"/>
              </w:rPr>
              <w:t>%</w:t>
            </w:r>
          </w:p>
        </w:tc>
        <w:tc>
          <w:tcPr>
            <w:tcW w:w="1159" w:type="dxa"/>
            <w:vAlign w:val="center"/>
          </w:tcPr>
          <w:p w14:paraId="15FB53A0" w14:textId="77777777" w:rsidR="00454AC5" w:rsidRPr="004F3F22" w:rsidRDefault="00454AC5" w:rsidP="00454AC5">
            <w:pPr>
              <w:pStyle w:val="Default"/>
              <w:jc w:val="center"/>
              <w:rPr>
                <w:sz w:val="26"/>
                <w:szCs w:val="26"/>
                <w:lang w:val="uk-UA"/>
              </w:rPr>
            </w:pPr>
            <w:r w:rsidRPr="004F3F22">
              <w:rPr>
                <w:sz w:val="26"/>
                <w:szCs w:val="26"/>
                <w:lang w:val="uk-UA"/>
              </w:rPr>
              <w:t>101,7</w:t>
            </w:r>
          </w:p>
        </w:tc>
        <w:tc>
          <w:tcPr>
            <w:tcW w:w="1244" w:type="dxa"/>
            <w:vAlign w:val="center"/>
          </w:tcPr>
          <w:p w14:paraId="65C3CCCE" w14:textId="77777777" w:rsidR="00454AC5" w:rsidRPr="004F3F22" w:rsidRDefault="00454AC5" w:rsidP="00454AC5">
            <w:pPr>
              <w:pStyle w:val="Default"/>
              <w:jc w:val="center"/>
              <w:rPr>
                <w:sz w:val="26"/>
                <w:szCs w:val="26"/>
                <w:lang w:val="uk-UA"/>
              </w:rPr>
            </w:pPr>
            <w:r w:rsidRPr="004F3F22">
              <w:rPr>
                <w:sz w:val="26"/>
                <w:szCs w:val="26"/>
                <w:lang w:val="uk-UA"/>
              </w:rPr>
              <w:t>100,8</w:t>
            </w:r>
          </w:p>
        </w:tc>
        <w:tc>
          <w:tcPr>
            <w:tcW w:w="1183" w:type="dxa"/>
            <w:vAlign w:val="center"/>
          </w:tcPr>
          <w:p w14:paraId="2394F712" w14:textId="77777777" w:rsidR="00454AC5" w:rsidRPr="004F3F22" w:rsidRDefault="00454AC5" w:rsidP="00454AC5">
            <w:pPr>
              <w:pStyle w:val="Default"/>
              <w:jc w:val="center"/>
              <w:rPr>
                <w:sz w:val="26"/>
                <w:szCs w:val="26"/>
                <w:lang w:val="uk-UA"/>
              </w:rPr>
            </w:pPr>
            <w:r w:rsidRPr="004F3F22">
              <w:rPr>
                <w:sz w:val="26"/>
                <w:szCs w:val="26"/>
                <w:lang w:val="uk-UA"/>
              </w:rPr>
              <w:t>х</w:t>
            </w:r>
          </w:p>
        </w:tc>
      </w:tr>
      <w:tr w:rsidR="00454AC5" w:rsidRPr="004F3F22" w14:paraId="56AE5E81" w14:textId="77777777" w:rsidTr="00454AC5">
        <w:trPr>
          <w:trHeight w:val="227"/>
        </w:trPr>
        <w:tc>
          <w:tcPr>
            <w:tcW w:w="4962" w:type="dxa"/>
            <w:vAlign w:val="center"/>
          </w:tcPr>
          <w:p w14:paraId="6D061D85" w14:textId="77777777" w:rsidR="00454AC5" w:rsidRPr="004F3F22" w:rsidRDefault="00454AC5" w:rsidP="00454AC5">
            <w:pPr>
              <w:pStyle w:val="Default"/>
              <w:jc w:val="both"/>
              <w:rPr>
                <w:sz w:val="26"/>
                <w:szCs w:val="26"/>
                <w:lang w:val="uk-UA"/>
              </w:rPr>
            </w:pPr>
            <w:r w:rsidRPr="004F3F22">
              <w:rPr>
                <w:sz w:val="26"/>
                <w:szCs w:val="26"/>
                <w:lang w:val="uk-UA"/>
              </w:rPr>
              <w:t xml:space="preserve">Кількість суб’єктів малого </w:t>
            </w:r>
            <w:r w:rsidRPr="004F3F22">
              <w:rPr>
                <w:sz w:val="26"/>
                <w:szCs w:val="26"/>
                <w:lang w:val="uk-UA"/>
              </w:rPr>
              <w:lastRenderedPageBreak/>
              <w:t>підприємництва юридичних осіб</w:t>
            </w:r>
          </w:p>
        </w:tc>
        <w:tc>
          <w:tcPr>
            <w:tcW w:w="1035" w:type="dxa"/>
            <w:vAlign w:val="center"/>
          </w:tcPr>
          <w:p w14:paraId="1EA7580D" w14:textId="77777777" w:rsidR="00454AC5" w:rsidRPr="004F3F22" w:rsidRDefault="00454AC5" w:rsidP="00454AC5">
            <w:pPr>
              <w:pStyle w:val="Default"/>
              <w:jc w:val="center"/>
              <w:rPr>
                <w:sz w:val="20"/>
                <w:szCs w:val="20"/>
                <w:lang w:val="uk-UA"/>
              </w:rPr>
            </w:pPr>
            <w:r w:rsidRPr="004F3F22">
              <w:rPr>
                <w:sz w:val="20"/>
                <w:szCs w:val="20"/>
                <w:lang w:val="uk-UA"/>
              </w:rPr>
              <w:lastRenderedPageBreak/>
              <w:t>одиниць</w:t>
            </w:r>
          </w:p>
        </w:tc>
        <w:tc>
          <w:tcPr>
            <w:tcW w:w="1159" w:type="dxa"/>
            <w:vAlign w:val="center"/>
          </w:tcPr>
          <w:p w14:paraId="14E9B162" w14:textId="77777777" w:rsidR="00454AC5" w:rsidRPr="004F3F22" w:rsidRDefault="00454AC5" w:rsidP="00454AC5">
            <w:pPr>
              <w:pStyle w:val="Default"/>
              <w:jc w:val="center"/>
              <w:rPr>
                <w:sz w:val="26"/>
                <w:szCs w:val="26"/>
                <w:lang w:val="uk-UA"/>
              </w:rPr>
            </w:pPr>
            <w:r w:rsidRPr="004F3F22">
              <w:rPr>
                <w:sz w:val="26"/>
                <w:szCs w:val="26"/>
                <w:lang w:val="uk-UA"/>
              </w:rPr>
              <w:t>92</w:t>
            </w:r>
          </w:p>
        </w:tc>
        <w:tc>
          <w:tcPr>
            <w:tcW w:w="1244" w:type="dxa"/>
            <w:vAlign w:val="center"/>
          </w:tcPr>
          <w:p w14:paraId="6446BB17" w14:textId="77777777" w:rsidR="00454AC5" w:rsidRPr="004F3F22" w:rsidRDefault="00454AC5" w:rsidP="00454AC5">
            <w:pPr>
              <w:pStyle w:val="Default"/>
              <w:jc w:val="center"/>
              <w:rPr>
                <w:sz w:val="26"/>
                <w:szCs w:val="26"/>
                <w:lang w:val="uk-UA"/>
              </w:rPr>
            </w:pPr>
            <w:r w:rsidRPr="004F3F22">
              <w:rPr>
                <w:sz w:val="26"/>
                <w:szCs w:val="26"/>
                <w:lang w:val="uk-UA"/>
              </w:rPr>
              <w:t>92</w:t>
            </w:r>
          </w:p>
        </w:tc>
        <w:tc>
          <w:tcPr>
            <w:tcW w:w="1183" w:type="dxa"/>
            <w:vAlign w:val="center"/>
          </w:tcPr>
          <w:p w14:paraId="08844DEE" w14:textId="77777777" w:rsidR="00454AC5" w:rsidRPr="004F3F22" w:rsidRDefault="00454AC5" w:rsidP="00454AC5">
            <w:pPr>
              <w:pStyle w:val="Default"/>
              <w:jc w:val="center"/>
              <w:rPr>
                <w:sz w:val="26"/>
                <w:szCs w:val="26"/>
                <w:lang w:val="uk-UA"/>
              </w:rPr>
            </w:pPr>
            <w:r w:rsidRPr="004F3F22">
              <w:rPr>
                <w:sz w:val="26"/>
                <w:szCs w:val="26"/>
                <w:lang w:val="uk-UA"/>
              </w:rPr>
              <w:t>100</w:t>
            </w:r>
          </w:p>
        </w:tc>
      </w:tr>
      <w:tr w:rsidR="00454AC5" w:rsidRPr="004F3F22" w14:paraId="49FAB581" w14:textId="77777777" w:rsidTr="00454AC5">
        <w:trPr>
          <w:trHeight w:val="227"/>
        </w:trPr>
        <w:tc>
          <w:tcPr>
            <w:tcW w:w="4962" w:type="dxa"/>
            <w:vAlign w:val="center"/>
          </w:tcPr>
          <w:p w14:paraId="7A6C59CB" w14:textId="77777777" w:rsidR="00454AC5" w:rsidRPr="004F3F22" w:rsidRDefault="00454AC5" w:rsidP="00454AC5">
            <w:pPr>
              <w:pStyle w:val="Default"/>
              <w:jc w:val="both"/>
              <w:rPr>
                <w:sz w:val="26"/>
                <w:szCs w:val="26"/>
                <w:lang w:val="uk-UA"/>
              </w:rPr>
            </w:pPr>
            <w:r w:rsidRPr="004F3F22">
              <w:rPr>
                <w:sz w:val="26"/>
                <w:szCs w:val="26"/>
                <w:lang w:val="uk-UA"/>
              </w:rPr>
              <w:t>Кількість суб’єктів середнього підприємництва юридичних осіб</w:t>
            </w:r>
          </w:p>
        </w:tc>
        <w:tc>
          <w:tcPr>
            <w:tcW w:w="1035" w:type="dxa"/>
            <w:vAlign w:val="center"/>
          </w:tcPr>
          <w:p w14:paraId="29BDC645" w14:textId="77777777" w:rsidR="00454AC5" w:rsidRPr="004F3F22" w:rsidRDefault="00454AC5" w:rsidP="00454AC5">
            <w:pPr>
              <w:pStyle w:val="Default"/>
              <w:jc w:val="center"/>
              <w:rPr>
                <w:sz w:val="20"/>
                <w:szCs w:val="20"/>
                <w:lang w:val="uk-UA"/>
              </w:rPr>
            </w:pPr>
            <w:r w:rsidRPr="004F3F22">
              <w:rPr>
                <w:sz w:val="20"/>
                <w:szCs w:val="20"/>
                <w:lang w:val="uk-UA"/>
              </w:rPr>
              <w:t>одиниць</w:t>
            </w:r>
          </w:p>
        </w:tc>
        <w:tc>
          <w:tcPr>
            <w:tcW w:w="1159" w:type="dxa"/>
            <w:vAlign w:val="center"/>
          </w:tcPr>
          <w:p w14:paraId="706C12EA" w14:textId="77777777" w:rsidR="00454AC5" w:rsidRPr="004F3F22" w:rsidRDefault="00454AC5" w:rsidP="00454AC5">
            <w:pPr>
              <w:pStyle w:val="Default"/>
              <w:jc w:val="center"/>
              <w:rPr>
                <w:sz w:val="26"/>
                <w:szCs w:val="26"/>
                <w:lang w:val="uk-UA"/>
              </w:rPr>
            </w:pPr>
            <w:r w:rsidRPr="004F3F22">
              <w:rPr>
                <w:sz w:val="26"/>
                <w:szCs w:val="26"/>
                <w:lang w:val="uk-UA"/>
              </w:rPr>
              <w:t>8</w:t>
            </w:r>
          </w:p>
        </w:tc>
        <w:tc>
          <w:tcPr>
            <w:tcW w:w="1244" w:type="dxa"/>
            <w:vAlign w:val="center"/>
          </w:tcPr>
          <w:p w14:paraId="7D1E90A4" w14:textId="77777777" w:rsidR="00454AC5" w:rsidRPr="004F3F22" w:rsidRDefault="00454AC5" w:rsidP="00454AC5">
            <w:pPr>
              <w:pStyle w:val="Default"/>
              <w:jc w:val="center"/>
              <w:rPr>
                <w:sz w:val="26"/>
                <w:szCs w:val="26"/>
                <w:lang w:val="uk-UA"/>
              </w:rPr>
            </w:pPr>
            <w:r w:rsidRPr="004F3F22">
              <w:rPr>
                <w:sz w:val="26"/>
                <w:szCs w:val="26"/>
                <w:lang w:val="uk-UA"/>
              </w:rPr>
              <w:t>8</w:t>
            </w:r>
          </w:p>
        </w:tc>
        <w:tc>
          <w:tcPr>
            <w:tcW w:w="1183" w:type="dxa"/>
            <w:vAlign w:val="center"/>
          </w:tcPr>
          <w:p w14:paraId="189FEAAD" w14:textId="77777777" w:rsidR="00454AC5" w:rsidRPr="004F3F22" w:rsidRDefault="00454AC5" w:rsidP="00454AC5">
            <w:pPr>
              <w:pStyle w:val="Default"/>
              <w:jc w:val="center"/>
              <w:rPr>
                <w:sz w:val="26"/>
                <w:szCs w:val="26"/>
                <w:lang w:val="uk-UA"/>
              </w:rPr>
            </w:pPr>
            <w:r w:rsidRPr="004F3F22">
              <w:rPr>
                <w:sz w:val="26"/>
                <w:szCs w:val="26"/>
                <w:lang w:val="uk-UA"/>
              </w:rPr>
              <w:t>100</w:t>
            </w:r>
          </w:p>
        </w:tc>
      </w:tr>
      <w:tr w:rsidR="00454AC5" w:rsidRPr="004F3F22" w14:paraId="170F79E5" w14:textId="77777777" w:rsidTr="00454AC5">
        <w:trPr>
          <w:trHeight w:val="227"/>
        </w:trPr>
        <w:tc>
          <w:tcPr>
            <w:tcW w:w="4962" w:type="dxa"/>
            <w:vAlign w:val="center"/>
          </w:tcPr>
          <w:p w14:paraId="3211FAB8" w14:textId="77777777" w:rsidR="00454AC5" w:rsidRPr="004F3F22" w:rsidRDefault="00454AC5" w:rsidP="00454AC5">
            <w:pPr>
              <w:pStyle w:val="Default"/>
              <w:jc w:val="both"/>
              <w:rPr>
                <w:sz w:val="26"/>
                <w:szCs w:val="26"/>
                <w:lang w:val="uk-UA"/>
              </w:rPr>
            </w:pPr>
            <w:r w:rsidRPr="004F3F22">
              <w:rPr>
                <w:sz w:val="26"/>
                <w:szCs w:val="26"/>
                <w:lang w:val="uk-UA"/>
              </w:rPr>
              <w:t>Кількість фізичних осіб-підприємців</w:t>
            </w:r>
          </w:p>
        </w:tc>
        <w:tc>
          <w:tcPr>
            <w:tcW w:w="1035" w:type="dxa"/>
            <w:vAlign w:val="center"/>
          </w:tcPr>
          <w:p w14:paraId="76CC2B0C" w14:textId="77777777" w:rsidR="00454AC5" w:rsidRPr="004F3F22" w:rsidRDefault="00454AC5" w:rsidP="00454AC5">
            <w:pPr>
              <w:pStyle w:val="Default"/>
              <w:jc w:val="center"/>
              <w:rPr>
                <w:sz w:val="20"/>
                <w:szCs w:val="20"/>
                <w:lang w:val="uk-UA"/>
              </w:rPr>
            </w:pPr>
            <w:r w:rsidRPr="004F3F22">
              <w:rPr>
                <w:sz w:val="20"/>
                <w:szCs w:val="20"/>
                <w:lang w:val="uk-UA"/>
              </w:rPr>
              <w:t>осіб</w:t>
            </w:r>
          </w:p>
        </w:tc>
        <w:tc>
          <w:tcPr>
            <w:tcW w:w="1159" w:type="dxa"/>
            <w:vAlign w:val="center"/>
          </w:tcPr>
          <w:p w14:paraId="119C7322" w14:textId="77777777" w:rsidR="00454AC5" w:rsidRPr="004F3F22" w:rsidRDefault="00454AC5" w:rsidP="00454AC5">
            <w:pPr>
              <w:pStyle w:val="Default"/>
              <w:jc w:val="center"/>
              <w:rPr>
                <w:sz w:val="26"/>
                <w:szCs w:val="26"/>
                <w:lang w:val="uk-UA"/>
              </w:rPr>
            </w:pPr>
            <w:r w:rsidRPr="004F3F22">
              <w:rPr>
                <w:sz w:val="26"/>
                <w:szCs w:val="26"/>
                <w:lang w:val="uk-UA"/>
              </w:rPr>
              <w:t>679</w:t>
            </w:r>
          </w:p>
        </w:tc>
        <w:tc>
          <w:tcPr>
            <w:tcW w:w="1244" w:type="dxa"/>
            <w:vAlign w:val="center"/>
          </w:tcPr>
          <w:p w14:paraId="39F997EC" w14:textId="77777777" w:rsidR="00454AC5" w:rsidRPr="004F3F22" w:rsidRDefault="00454AC5" w:rsidP="00454AC5">
            <w:pPr>
              <w:pStyle w:val="Default"/>
              <w:jc w:val="center"/>
              <w:rPr>
                <w:sz w:val="26"/>
                <w:szCs w:val="26"/>
                <w:lang w:val="uk-UA"/>
              </w:rPr>
            </w:pPr>
            <w:r w:rsidRPr="004F3F22">
              <w:rPr>
                <w:sz w:val="26"/>
                <w:szCs w:val="26"/>
                <w:lang w:val="uk-UA"/>
              </w:rPr>
              <w:t>720</w:t>
            </w:r>
          </w:p>
        </w:tc>
        <w:tc>
          <w:tcPr>
            <w:tcW w:w="1183" w:type="dxa"/>
            <w:vAlign w:val="center"/>
          </w:tcPr>
          <w:p w14:paraId="374617E5" w14:textId="77777777" w:rsidR="00454AC5" w:rsidRPr="004F3F22" w:rsidRDefault="00454AC5" w:rsidP="00454AC5">
            <w:pPr>
              <w:pStyle w:val="Default"/>
              <w:jc w:val="center"/>
              <w:rPr>
                <w:sz w:val="26"/>
                <w:szCs w:val="26"/>
                <w:lang w:val="uk-UA"/>
              </w:rPr>
            </w:pPr>
            <w:r w:rsidRPr="004F3F22">
              <w:rPr>
                <w:sz w:val="26"/>
                <w:szCs w:val="26"/>
                <w:lang w:val="uk-UA"/>
              </w:rPr>
              <w:t>106</w:t>
            </w:r>
          </w:p>
        </w:tc>
      </w:tr>
      <w:tr w:rsidR="00454AC5" w:rsidRPr="004F3F22" w14:paraId="28440602" w14:textId="77777777" w:rsidTr="00454AC5">
        <w:trPr>
          <w:trHeight w:val="227"/>
        </w:trPr>
        <w:tc>
          <w:tcPr>
            <w:tcW w:w="4962" w:type="dxa"/>
            <w:vAlign w:val="center"/>
          </w:tcPr>
          <w:p w14:paraId="47C40787" w14:textId="77777777" w:rsidR="00454AC5" w:rsidRPr="004F3F22" w:rsidRDefault="00454AC5" w:rsidP="00454AC5">
            <w:pPr>
              <w:pStyle w:val="Default"/>
              <w:jc w:val="both"/>
              <w:rPr>
                <w:sz w:val="26"/>
                <w:szCs w:val="26"/>
                <w:lang w:val="uk-UA"/>
              </w:rPr>
            </w:pPr>
            <w:r w:rsidRPr="004F3F22">
              <w:rPr>
                <w:sz w:val="26"/>
                <w:szCs w:val="26"/>
                <w:lang w:val="uk-UA"/>
              </w:rPr>
              <w:t>Середньорічна чисельність наявного населення</w:t>
            </w:r>
          </w:p>
        </w:tc>
        <w:tc>
          <w:tcPr>
            <w:tcW w:w="1035" w:type="dxa"/>
            <w:vAlign w:val="center"/>
          </w:tcPr>
          <w:p w14:paraId="4661AEDE" w14:textId="77777777" w:rsidR="00454AC5" w:rsidRPr="004F3F22" w:rsidRDefault="00454AC5" w:rsidP="00454AC5">
            <w:pPr>
              <w:pStyle w:val="Default"/>
              <w:jc w:val="center"/>
              <w:rPr>
                <w:sz w:val="20"/>
                <w:szCs w:val="20"/>
                <w:lang w:val="uk-UA"/>
              </w:rPr>
            </w:pPr>
            <w:r w:rsidRPr="004F3F22">
              <w:rPr>
                <w:sz w:val="20"/>
                <w:szCs w:val="20"/>
                <w:lang w:val="uk-UA"/>
              </w:rPr>
              <w:t>тис. осіб</w:t>
            </w:r>
          </w:p>
        </w:tc>
        <w:tc>
          <w:tcPr>
            <w:tcW w:w="1159" w:type="dxa"/>
            <w:vAlign w:val="center"/>
          </w:tcPr>
          <w:p w14:paraId="2C7E58E9" w14:textId="77777777" w:rsidR="00454AC5" w:rsidRPr="004F3F22" w:rsidRDefault="00454AC5" w:rsidP="00454AC5">
            <w:pPr>
              <w:pStyle w:val="Default"/>
              <w:jc w:val="center"/>
              <w:rPr>
                <w:sz w:val="26"/>
                <w:szCs w:val="26"/>
                <w:lang w:val="uk-UA"/>
              </w:rPr>
            </w:pPr>
            <w:r w:rsidRPr="004F3F22">
              <w:rPr>
                <w:sz w:val="26"/>
                <w:szCs w:val="26"/>
                <w:lang w:val="uk-UA"/>
              </w:rPr>
              <w:t>22,2</w:t>
            </w:r>
          </w:p>
        </w:tc>
        <w:tc>
          <w:tcPr>
            <w:tcW w:w="1244" w:type="dxa"/>
            <w:vAlign w:val="center"/>
          </w:tcPr>
          <w:p w14:paraId="0625A975" w14:textId="77777777" w:rsidR="00454AC5" w:rsidRPr="004F3F22" w:rsidRDefault="00454AC5" w:rsidP="00454AC5">
            <w:pPr>
              <w:pStyle w:val="Default"/>
              <w:jc w:val="center"/>
              <w:rPr>
                <w:sz w:val="26"/>
                <w:szCs w:val="26"/>
                <w:lang w:val="uk-UA"/>
              </w:rPr>
            </w:pPr>
            <w:r w:rsidRPr="004F3F22">
              <w:rPr>
                <w:sz w:val="26"/>
                <w:szCs w:val="26"/>
                <w:lang w:val="uk-UA"/>
              </w:rPr>
              <w:t>21,4</w:t>
            </w:r>
          </w:p>
        </w:tc>
        <w:tc>
          <w:tcPr>
            <w:tcW w:w="1183" w:type="dxa"/>
            <w:vAlign w:val="center"/>
          </w:tcPr>
          <w:p w14:paraId="6DE29391" w14:textId="77777777" w:rsidR="00454AC5" w:rsidRPr="004F3F22" w:rsidRDefault="00454AC5" w:rsidP="00454AC5">
            <w:pPr>
              <w:pStyle w:val="Default"/>
              <w:jc w:val="center"/>
              <w:rPr>
                <w:sz w:val="26"/>
                <w:szCs w:val="26"/>
                <w:lang w:val="uk-UA"/>
              </w:rPr>
            </w:pPr>
            <w:r w:rsidRPr="004F3F22">
              <w:rPr>
                <w:sz w:val="26"/>
                <w:szCs w:val="26"/>
                <w:lang w:val="uk-UA"/>
              </w:rPr>
              <w:t>96,4</w:t>
            </w:r>
          </w:p>
        </w:tc>
      </w:tr>
      <w:tr w:rsidR="00454AC5" w:rsidRPr="004F3F22" w14:paraId="4A2530AB" w14:textId="77777777" w:rsidTr="00454AC5">
        <w:trPr>
          <w:trHeight w:val="227"/>
        </w:trPr>
        <w:tc>
          <w:tcPr>
            <w:tcW w:w="4962" w:type="dxa"/>
            <w:vAlign w:val="center"/>
          </w:tcPr>
          <w:p w14:paraId="54A73698" w14:textId="77777777" w:rsidR="00454AC5" w:rsidRPr="004F3F22" w:rsidRDefault="00454AC5" w:rsidP="00454AC5">
            <w:pPr>
              <w:pStyle w:val="Default"/>
              <w:jc w:val="both"/>
              <w:rPr>
                <w:sz w:val="26"/>
                <w:szCs w:val="26"/>
                <w:lang w:val="uk-UA"/>
              </w:rPr>
            </w:pPr>
            <w:r w:rsidRPr="004F3F22">
              <w:rPr>
                <w:sz w:val="26"/>
                <w:szCs w:val="26"/>
                <w:lang w:val="uk-UA"/>
              </w:rPr>
              <w:t>Середньооблікова кількість штатних працівників</w:t>
            </w:r>
          </w:p>
        </w:tc>
        <w:tc>
          <w:tcPr>
            <w:tcW w:w="1035" w:type="dxa"/>
            <w:vAlign w:val="center"/>
          </w:tcPr>
          <w:p w14:paraId="2DE64414" w14:textId="77777777" w:rsidR="00454AC5" w:rsidRPr="004F3F22" w:rsidRDefault="00454AC5" w:rsidP="00454AC5">
            <w:pPr>
              <w:pStyle w:val="Default"/>
              <w:jc w:val="center"/>
              <w:rPr>
                <w:sz w:val="20"/>
                <w:szCs w:val="20"/>
                <w:lang w:val="uk-UA"/>
              </w:rPr>
            </w:pPr>
            <w:r w:rsidRPr="004F3F22">
              <w:rPr>
                <w:sz w:val="20"/>
                <w:szCs w:val="20"/>
                <w:lang w:val="uk-UA"/>
              </w:rPr>
              <w:t>тис. осіб</w:t>
            </w:r>
          </w:p>
        </w:tc>
        <w:tc>
          <w:tcPr>
            <w:tcW w:w="1159" w:type="dxa"/>
            <w:vAlign w:val="center"/>
          </w:tcPr>
          <w:p w14:paraId="75CE8B74" w14:textId="77777777" w:rsidR="00454AC5" w:rsidRPr="004F3F22" w:rsidRDefault="00454AC5" w:rsidP="00454AC5">
            <w:pPr>
              <w:pStyle w:val="Default"/>
              <w:jc w:val="center"/>
              <w:rPr>
                <w:sz w:val="26"/>
                <w:szCs w:val="26"/>
                <w:lang w:val="uk-UA"/>
              </w:rPr>
            </w:pPr>
            <w:r w:rsidRPr="004F3F22">
              <w:rPr>
                <w:sz w:val="26"/>
                <w:szCs w:val="26"/>
                <w:lang w:val="uk-UA"/>
              </w:rPr>
              <w:t>3,0</w:t>
            </w:r>
          </w:p>
        </w:tc>
        <w:tc>
          <w:tcPr>
            <w:tcW w:w="1244" w:type="dxa"/>
            <w:vAlign w:val="center"/>
          </w:tcPr>
          <w:p w14:paraId="0FC8D954" w14:textId="77777777" w:rsidR="00454AC5" w:rsidRPr="004F3F22" w:rsidRDefault="00454AC5" w:rsidP="00454AC5">
            <w:pPr>
              <w:pStyle w:val="Default"/>
              <w:jc w:val="center"/>
              <w:rPr>
                <w:sz w:val="26"/>
                <w:szCs w:val="26"/>
                <w:lang w:val="uk-UA"/>
              </w:rPr>
            </w:pPr>
            <w:r w:rsidRPr="004F3F22">
              <w:rPr>
                <w:sz w:val="26"/>
                <w:szCs w:val="26"/>
                <w:lang w:val="uk-UA"/>
              </w:rPr>
              <w:t>3,0</w:t>
            </w:r>
          </w:p>
        </w:tc>
        <w:tc>
          <w:tcPr>
            <w:tcW w:w="1183" w:type="dxa"/>
            <w:vAlign w:val="center"/>
          </w:tcPr>
          <w:p w14:paraId="27462C7B" w14:textId="77777777" w:rsidR="00454AC5" w:rsidRPr="004F3F22" w:rsidRDefault="00454AC5" w:rsidP="00454AC5">
            <w:pPr>
              <w:pStyle w:val="Default"/>
              <w:jc w:val="center"/>
              <w:rPr>
                <w:sz w:val="26"/>
                <w:szCs w:val="26"/>
                <w:lang w:val="uk-UA"/>
              </w:rPr>
            </w:pPr>
            <w:r w:rsidRPr="004F3F22">
              <w:rPr>
                <w:sz w:val="26"/>
                <w:szCs w:val="26"/>
                <w:lang w:val="uk-UA"/>
              </w:rPr>
              <w:t>100</w:t>
            </w:r>
          </w:p>
        </w:tc>
      </w:tr>
      <w:tr w:rsidR="00454AC5" w:rsidRPr="004F3F22" w14:paraId="2A46B067" w14:textId="77777777" w:rsidTr="00454AC5">
        <w:trPr>
          <w:trHeight w:val="227"/>
        </w:trPr>
        <w:tc>
          <w:tcPr>
            <w:tcW w:w="4962" w:type="dxa"/>
            <w:vAlign w:val="center"/>
          </w:tcPr>
          <w:p w14:paraId="0FC8DCA0" w14:textId="77777777" w:rsidR="00454AC5" w:rsidRPr="004F3F22" w:rsidRDefault="00454AC5" w:rsidP="00454AC5">
            <w:pPr>
              <w:pStyle w:val="Default"/>
              <w:jc w:val="both"/>
              <w:rPr>
                <w:sz w:val="26"/>
                <w:szCs w:val="26"/>
                <w:lang w:val="uk-UA"/>
              </w:rPr>
            </w:pPr>
            <w:r w:rsidRPr="004F3F22">
              <w:rPr>
                <w:sz w:val="26"/>
                <w:szCs w:val="26"/>
                <w:lang w:val="uk-UA"/>
              </w:rPr>
              <w:t>Середньомісячна номінальна заробітна плата одного штатного працівника</w:t>
            </w:r>
          </w:p>
        </w:tc>
        <w:tc>
          <w:tcPr>
            <w:tcW w:w="1035" w:type="dxa"/>
            <w:vAlign w:val="center"/>
          </w:tcPr>
          <w:p w14:paraId="27C4AB10" w14:textId="77777777" w:rsidR="00454AC5" w:rsidRPr="004F3F22" w:rsidRDefault="00454AC5" w:rsidP="00454AC5">
            <w:pPr>
              <w:pStyle w:val="Default"/>
              <w:jc w:val="center"/>
              <w:rPr>
                <w:sz w:val="20"/>
                <w:szCs w:val="20"/>
                <w:lang w:val="uk-UA"/>
              </w:rPr>
            </w:pPr>
            <w:r w:rsidRPr="004F3F22">
              <w:rPr>
                <w:sz w:val="20"/>
                <w:szCs w:val="20"/>
                <w:lang w:val="uk-UA"/>
              </w:rPr>
              <w:t>грн</w:t>
            </w:r>
          </w:p>
        </w:tc>
        <w:tc>
          <w:tcPr>
            <w:tcW w:w="1159" w:type="dxa"/>
            <w:vAlign w:val="center"/>
          </w:tcPr>
          <w:p w14:paraId="3EE33C7C" w14:textId="77777777" w:rsidR="00454AC5" w:rsidRPr="004F3F22" w:rsidRDefault="00454AC5" w:rsidP="00454AC5">
            <w:pPr>
              <w:pStyle w:val="Default"/>
              <w:jc w:val="center"/>
              <w:rPr>
                <w:sz w:val="26"/>
                <w:szCs w:val="26"/>
                <w:lang w:val="uk-UA"/>
              </w:rPr>
            </w:pPr>
            <w:r w:rsidRPr="004F3F22">
              <w:rPr>
                <w:sz w:val="26"/>
                <w:szCs w:val="26"/>
                <w:lang w:val="uk-UA"/>
              </w:rPr>
              <w:t>16700</w:t>
            </w:r>
          </w:p>
        </w:tc>
        <w:tc>
          <w:tcPr>
            <w:tcW w:w="1244" w:type="dxa"/>
            <w:vAlign w:val="center"/>
          </w:tcPr>
          <w:p w14:paraId="2E943950" w14:textId="77777777" w:rsidR="00454AC5" w:rsidRPr="004F3F22" w:rsidRDefault="00454AC5" w:rsidP="00454AC5">
            <w:pPr>
              <w:pStyle w:val="Default"/>
              <w:jc w:val="center"/>
              <w:rPr>
                <w:sz w:val="26"/>
                <w:szCs w:val="26"/>
                <w:lang w:val="uk-UA"/>
              </w:rPr>
            </w:pPr>
            <w:r w:rsidRPr="004F3F22">
              <w:rPr>
                <w:sz w:val="26"/>
                <w:szCs w:val="26"/>
                <w:lang w:val="uk-UA"/>
              </w:rPr>
              <w:t>18200</w:t>
            </w:r>
          </w:p>
        </w:tc>
        <w:tc>
          <w:tcPr>
            <w:tcW w:w="1183" w:type="dxa"/>
            <w:vAlign w:val="center"/>
          </w:tcPr>
          <w:p w14:paraId="07678ADB" w14:textId="77777777" w:rsidR="00454AC5" w:rsidRPr="004F3F22" w:rsidRDefault="00454AC5" w:rsidP="00454AC5">
            <w:pPr>
              <w:pStyle w:val="Default"/>
              <w:jc w:val="center"/>
              <w:rPr>
                <w:sz w:val="26"/>
                <w:szCs w:val="26"/>
                <w:lang w:val="uk-UA"/>
              </w:rPr>
            </w:pPr>
            <w:r w:rsidRPr="004F3F22">
              <w:rPr>
                <w:sz w:val="26"/>
                <w:szCs w:val="26"/>
                <w:lang w:val="uk-UA"/>
              </w:rPr>
              <w:t>109,0</w:t>
            </w:r>
          </w:p>
        </w:tc>
      </w:tr>
      <w:tr w:rsidR="00454AC5" w:rsidRPr="004F3F22" w14:paraId="47D81BD6" w14:textId="77777777" w:rsidTr="00454AC5">
        <w:trPr>
          <w:trHeight w:val="227"/>
        </w:trPr>
        <w:tc>
          <w:tcPr>
            <w:tcW w:w="4962" w:type="dxa"/>
            <w:vAlign w:val="center"/>
          </w:tcPr>
          <w:p w14:paraId="74EA25C6" w14:textId="77777777" w:rsidR="00454AC5" w:rsidRPr="004F3F22" w:rsidRDefault="00454AC5" w:rsidP="00454AC5">
            <w:pPr>
              <w:pStyle w:val="Default"/>
              <w:jc w:val="both"/>
              <w:rPr>
                <w:sz w:val="26"/>
                <w:szCs w:val="26"/>
                <w:lang w:val="uk-UA"/>
              </w:rPr>
            </w:pPr>
            <w:r w:rsidRPr="004F3F22">
              <w:rPr>
                <w:sz w:val="26"/>
                <w:szCs w:val="26"/>
                <w:lang w:val="uk-UA"/>
              </w:rPr>
              <w:t>Фонд оплати праці працівників, зайнятих економічною діяльністю</w:t>
            </w:r>
          </w:p>
        </w:tc>
        <w:tc>
          <w:tcPr>
            <w:tcW w:w="1035" w:type="dxa"/>
            <w:vAlign w:val="center"/>
          </w:tcPr>
          <w:p w14:paraId="55B80C46" w14:textId="77777777" w:rsidR="00454AC5" w:rsidRPr="004F3F22" w:rsidRDefault="00454AC5" w:rsidP="00454AC5">
            <w:pPr>
              <w:pStyle w:val="Default"/>
              <w:jc w:val="center"/>
              <w:rPr>
                <w:sz w:val="20"/>
                <w:szCs w:val="20"/>
                <w:lang w:val="uk-UA"/>
              </w:rPr>
            </w:pPr>
            <w:r w:rsidRPr="004F3F22">
              <w:rPr>
                <w:sz w:val="20"/>
                <w:szCs w:val="20"/>
                <w:lang w:val="uk-UA"/>
              </w:rPr>
              <w:t>млн грн</w:t>
            </w:r>
          </w:p>
        </w:tc>
        <w:tc>
          <w:tcPr>
            <w:tcW w:w="1159" w:type="dxa"/>
            <w:vAlign w:val="center"/>
          </w:tcPr>
          <w:p w14:paraId="10BBB046" w14:textId="77777777" w:rsidR="00454AC5" w:rsidRPr="004F3F22" w:rsidRDefault="00454AC5" w:rsidP="00454AC5">
            <w:pPr>
              <w:pStyle w:val="Default"/>
              <w:jc w:val="center"/>
              <w:rPr>
                <w:sz w:val="26"/>
                <w:szCs w:val="26"/>
                <w:lang w:val="uk-UA"/>
              </w:rPr>
            </w:pPr>
            <w:r w:rsidRPr="004F3F22">
              <w:rPr>
                <w:sz w:val="26"/>
                <w:szCs w:val="26"/>
                <w:lang w:val="uk-UA"/>
              </w:rPr>
              <w:t>601,2</w:t>
            </w:r>
          </w:p>
        </w:tc>
        <w:tc>
          <w:tcPr>
            <w:tcW w:w="1244" w:type="dxa"/>
            <w:vAlign w:val="center"/>
          </w:tcPr>
          <w:p w14:paraId="0B6634EA" w14:textId="77777777" w:rsidR="00454AC5" w:rsidRPr="004F3F22" w:rsidRDefault="00454AC5" w:rsidP="00454AC5">
            <w:pPr>
              <w:pStyle w:val="Default"/>
              <w:jc w:val="center"/>
              <w:rPr>
                <w:sz w:val="26"/>
                <w:szCs w:val="26"/>
                <w:lang w:val="uk-UA"/>
              </w:rPr>
            </w:pPr>
            <w:r w:rsidRPr="004F3F22">
              <w:rPr>
                <w:sz w:val="26"/>
                <w:szCs w:val="26"/>
                <w:lang w:val="uk-UA"/>
              </w:rPr>
              <w:t>655,2</w:t>
            </w:r>
          </w:p>
        </w:tc>
        <w:tc>
          <w:tcPr>
            <w:tcW w:w="1183" w:type="dxa"/>
            <w:vAlign w:val="center"/>
          </w:tcPr>
          <w:p w14:paraId="6B08B36C" w14:textId="77777777" w:rsidR="00454AC5" w:rsidRPr="004F3F22" w:rsidRDefault="00454AC5" w:rsidP="00454AC5">
            <w:pPr>
              <w:pStyle w:val="Default"/>
              <w:jc w:val="center"/>
              <w:rPr>
                <w:sz w:val="26"/>
                <w:szCs w:val="26"/>
                <w:lang w:val="uk-UA"/>
              </w:rPr>
            </w:pPr>
            <w:r w:rsidRPr="004F3F22">
              <w:rPr>
                <w:sz w:val="26"/>
                <w:szCs w:val="26"/>
                <w:lang w:val="uk-UA"/>
              </w:rPr>
              <w:t>109,0</w:t>
            </w:r>
          </w:p>
        </w:tc>
      </w:tr>
      <w:tr w:rsidR="00454AC5" w:rsidRPr="004F3F22" w14:paraId="3694E25A" w14:textId="77777777" w:rsidTr="00454AC5">
        <w:trPr>
          <w:trHeight w:val="227"/>
        </w:trPr>
        <w:tc>
          <w:tcPr>
            <w:tcW w:w="4962" w:type="dxa"/>
            <w:vAlign w:val="center"/>
          </w:tcPr>
          <w:p w14:paraId="48B0C645" w14:textId="77777777" w:rsidR="00454AC5" w:rsidRPr="004F3F22" w:rsidRDefault="00454AC5" w:rsidP="00454AC5">
            <w:pPr>
              <w:pStyle w:val="Default"/>
              <w:jc w:val="both"/>
              <w:rPr>
                <w:sz w:val="26"/>
                <w:szCs w:val="26"/>
                <w:lang w:val="uk-UA"/>
              </w:rPr>
            </w:pPr>
            <w:r w:rsidRPr="004F3F22">
              <w:rPr>
                <w:sz w:val="26"/>
                <w:szCs w:val="26"/>
                <w:lang w:val="uk-UA"/>
              </w:rPr>
              <w:t>Кількість відновлених об’єктів інфраструктури</w:t>
            </w:r>
          </w:p>
        </w:tc>
        <w:tc>
          <w:tcPr>
            <w:tcW w:w="1035" w:type="dxa"/>
            <w:vAlign w:val="center"/>
          </w:tcPr>
          <w:p w14:paraId="40B323A0" w14:textId="77777777" w:rsidR="00454AC5" w:rsidRPr="004F3F22" w:rsidRDefault="00454AC5" w:rsidP="00454AC5">
            <w:pPr>
              <w:pStyle w:val="Default"/>
              <w:jc w:val="center"/>
              <w:rPr>
                <w:sz w:val="20"/>
                <w:szCs w:val="20"/>
                <w:lang w:val="uk-UA"/>
              </w:rPr>
            </w:pPr>
            <w:r w:rsidRPr="004F3F22">
              <w:rPr>
                <w:sz w:val="20"/>
                <w:szCs w:val="20"/>
                <w:lang w:val="uk-UA"/>
              </w:rPr>
              <w:t>одиниць</w:t>
            </w:r>
          </w:p>
        </w:tc>
        <w:tc>
          <w:tcPr>
            <w:tcW w:w="1159" w:type="dxa"/>
            <w:vAlign w:val="center"/>
          </w:tcPr>
          <w:p w14:paraId="336A93CF" w14:textId="77777777" w:rsidR="00454AC5" w:rsidRPr="004F3F22" w:rsidRDefault="00454AC5" w:rsidP="00454AC5">
            <w:pPr>
              <w:pStyle w:val="Default"/>
              <w:jc w:val="center"/>
              <w:rPr>
                <w:sz w:val="26"/>
                <w:szCs w:val="26"/>
                <w:lang w:val="uk-UA"/>
              </w:rPr>
            </w:pPr>
            <w:r w:rsidRPr="004F3F22">
              <w:rPr>
                <w:sz w:val="26"/>
                <w:szCs w:val="26"/>
                <w:lang w:val="uk-UA"/>
              </w:rPr>
              <w:t>8</w:t>
            </w:r>
          </w:p>
        </w:tc>
        <w:tc>
          <w:tcPr>
            <w:tcW w:w="1244" w:type="dxa"/>
            <w:vAlign w:val="center"/>
          </w:tcPr>
          <w:p w14:paraId="1AB52825" w14:textId="77777777" w:rsidR="00454AC5" w:rsidRPr="004F3F22" w:rsidRDefault="00454AC5" w:rsidP="00454AC5">
            <w:pPr>
              <w:pStyle w:val="Default"/>
              <w:jc w:val="center"/>
              <w:rPr>
                <w:sz w:val="26"/>
                <w:szCs w:val="26"/>
                <w:lang w:val="uk-UA"/>
              </w:rPr>
            </w:pPr>
            <w:r w:rsidRPr="004F3F22">
              <w:rPr>
                <w:sz w:val="26"/>
                <w:szCs w:val="26"/>
                <w:lang w:val="uk-UA"/>
              </w:rPr>
              <w:t>10</w:t>
            </w:r>
          </w:p>
        </w:tc>
        <w:tc>
          <w:tcPr>
            <w:tcW w:w="1183" w:type="dxa"/>
            <w:vAlign w:val="center"/>
          </w:tcPr>
          <w:p w14:paraId="32D1D2E8" w14:textId="77777777" w:rsidR="00454AC5" w:rsidRPr="004F3F22" w:rsidRDefault="00454AC5" w:rsidP="00454AC5">
            <w:pPr>
              <w:pStyle w:val="Default"/>
              <w:jc w:val="center"/>
              <w:rPr>
                <w:sz w:val="26"/>
                <w:szCs w:val="26"/>
                <w:lang w:val="uk-UA"/>
              </w:rPr>
            </w:pPr>
            <w:r w:rsidRPr="004F3F22">
              <w:rPr>
                <w:sz w:val="26"/>
                <w:szCs w:val="26"/>
                <w:lang w:val="uk-UA"/>
              </w:rPr>
              <w:t>125</w:t>
            </w:r>
          </w:p>
        </w:tc>
      </w:tr>
      <w:tr w:rsidR="00454AC5" w:rsidRPr="004F3F22" w14:paraId="43D41761" w14:textId="77777777" w:rsidTr="00454AC5">
        <w:trPr>
          <w:trHeight w:val="227"/>
        </w:trPr>
        <w:tc>
          <w:tcPr>
            <w:tcW w:w="4962" w:type="dxa"/>
            <w:vAlign w:val="center"/>
          </w:tcPr>
          <w:p w14:paraId="08BC68E5" w14:textId="77777777" w:rsidR="00454AC5" w:rsidRPr="004F3F22" w:rsidRDefault="00454AC5" w:rsidP="00454AC5">
            <w:pPr>
              <w:pStyle w:val="Default"/>
              <w:jc w:val="both"/>
              <w:rPr>
                <w:sz w:val="26"/>
                <w:szCs w:val="26"/>
                <w:lang w:val="uk-UA"/>
              </w:rPr>
            </w:pPr>
            <w:r w:rsidRPr="004F3F22">
              <w:rPr>
                <w:sz w:val="26"/>
                <w:szCs w:val="26"/>
                <w:lang w:val="uk-UA"/>
              </w:rPr>
              <w:t>Кількість перевезених пасажирів автомобільним транспортом</w:t>
            </w:r>
          </w:p>
        </w:tc>
        <w:tc>
          <w:tcPr>
            <w:tcW w:w="1035" w:type="dxa"/>
            <w:vAlign w:val="center"/>
          </w:tcPr>
          <w:p w14:paraId="3F10D6A2" w14:textId="77777777" w:rsidR="00454AC5" w:rsidRPr="004F3F22" w:rsidRDefault="00454AC5" w:rsidP="00454AC5">
            <w:pPr>
              <w:pStyle w:val="Default"/>
              <w:jc w:val="center"/>
              <w:rPr>
                <w:sz w:val="20"/>
                <w:szCs w:val="20"/>
                <w:lang w:val="uk-UA"/>
              </w:rPr>
            </w:pPr>
            <w:r w:rsidRPr="004F3F22">
              <w:rPr>
                <w:sz w:val="20"/>
                <w:szCs w:val="20"/>
                <w:lang w:val="uk-UA"/>
              </w:rPr>
              <w:t>тис осіб</w:t>
            </w:r>
          </w:p>
        </w:tc>
        <w:tc>
          <w:tcPr>
            <w:tcW w:w="1159" w:type="dxa"/>
            <w:vAlign w:val="center"/>
          </w:tcPr>
          <w:p w14:paraId="0406DC99" w14:textId="77777777" w:rsidR="00454AC5" w:rsidRPr="004F3F22" w:rsidRDefault="00454AC5" w:rsidP="00454AC5">
            <w:pPr>
              <w:pStyle w:val="Default"/>
              <w:jc w:val="center"/>
              <w:rPr>
                <w:sz w:val="26"/>
                <w:szCs w:val="26"/>
                <w:lang w:val="uk-UA"/>
              </w:rPr>
            </w:pPr>
            <w:r w:rsidRPr="004F3F22">
              <w:rPr>
                <w:sz w:val="26"/>
                <w:szCs w:val="26"/>
                <w:lang w:val="uk-UA"/>
              </w:rPr>
              <w:t>8,4</w:t>
            </w:r>
          </w:p>
        </w:tc>
        <w:tc>
          <w:tcPr>
            <w:tcW w:w="1244" w:type="dxa"/>
            <w:vAlign w:val="center"/>
          </w:tcPr>
          <w:p w14:paraId="16498199" w14:textId="77777777" w:rsidR="00454AC5" w:rsidRPr="004F3F22" w:rsidRDefault="00454AC5" w:rsidP="00454AC5">
            <w:pPr>
              <w:pStyle w:val="Default"/>
              <w:jc w:val="center"/>
              <w:rPr>
                <w:sz w:val="26"/>
                <w:szCs w:val="26"/>
                <w:lang w:val="uk-UA"/>
              </w:rPr>
            </w:pPr>
            <w:r w:rsidRPr="004F3F22">
              <w:rPr>
                <w:sz w:val="26"/>
                <w:szCs w:val="26"/>
                <w:lang w:val="uk-UA"/>
              </w:rPr>
              <w:t>8,7</w:t>
            </w:r>
          </w:p>
        </w:tc>
        <w:tc>
          <w:tcPr>
            <w:tcW w:w="1183" w:type="dxa"/>
            <w:vAlign w:val="center"/>
          </w:tcPr>
          <w:p w14:paraId="1CFD7DE9" w14:textId="77777777" w:rsidR="00454AC5" w:rsidRPr="004F3F22" w:rsidRDefault="00454AC5" w:rsidP="00454AC5">
            <w:pPr>
              <w:pStyle w:val="Default"/>
              <w:jc w:val="center"/>
              <w:rPr>
                <w:sz w:val="26"/>
                <w:szCs w:val="26"/>
                <w:lang w:val="uk-UA"/>
              </w:rPr>
            </w:pPr>
            <w:r w:rsidRPr="004F3F22">
              <w:rPr>
                <w:sz w:val="26"/>
                <w:szCs w:val="26"/>
                <w:lang w:val="uk-UA"/>
              </w:rPr>
              <w:t>103,6</w:t>
            </w:r>
          </w:p>
        </w:tc>
      </w:tr>
    </w:tbl>
    <w:p w14:paraId="3A91C5DF" w14:textId="77777777" w:rsidR="00454AC5" w:rsidRPr="00905907" w:rsidRDefault="00454AC5" w:rsidP="00454AC5">
      <w:pPr>
        <w:tabs>
          <w:tab w:val="left" w:pos="3960"/>
        </w:tabs>
        <w:ind w:hanging="142"/>
        <w:jc w:val="both"/>
        <w:rPr>
          <w:color w:val="FF0000"/>
          <w:sz w:val="16"/>
          <w:szCs w:val="16"/>
          <w:lang w:val="uk-UA"/>
        </w:rPr>
      </w:pPr>
      <w:r w:rsidRPr="00905907">
        <w:rPr>
          <w:color w:val="FF0000"/>
          <w:szCs w:val="28"/>
          <w:lang w:val="uk-UA"/>
        </w:rPr>
        <w:tab/>
      </w:r>
      <w:r w:rsidRPr="00905907">
        <w:rPr>
          <w:color w:val="FF0000"/>
          <w:szCs w:val="28"/>
          <w:lang w:val="uk-UA"/>
        </w:rPr>
        <w:tab/>
      </w:r>
    </w:p>
    <w:p w14:paraId="0560C97E" w14:textId="77777777" w:rsidR="00454AC5" w:rsidRPr="00C046E2" w:rsidRDefault="00454AC5" w:rsidP="00454AC5">
      <w:pPr>
        <w:jc w:val="center"/>
        <w:rPr>
          <w:b/>
          <w:szCs w:val="28"/>
          <w:lang w:val="uk-UA"/>
        </w:rPr>
      </w:pPr>
      <w:r w:rsidRPr="00C046E2">
        <w:rPr>
          <w:b/>
          <w:szCs w:val="28"/>
          <w:lang w:val="uk-UA"/>
        </w:rPr>
        <w:t>Особливості складання розрахунків під час формування проєкту бюджету Новгород-Сіверської міської територіальної громади на 2026 рік</w:t>
      </w:r>
    </w:p>
    <w:p w14:paraId="6D1E9334" w14:textId="77777777" w:rsidR="00454AC5" w:rsidRPr="00905907" w:rsidRDefault="00454AC5" w:rsidP="00454AC5">
      <w:pPr>
        <w:rPr>
          <w:color w:val="FF0000"/>
          <w:szCs w:val="28"/>
          <w:lang w:val="uk-UA"/>
        </w:rPr>
      </w:pPr>
    </w:p>
    <w:p w14:paraId="49022714" w14:textId="77777777" w:rsidR="00454AC5" w:rsidRPr="00C046E2" w:rsidRDefault="00454AC5" w:rsidP="00454AC5">
      <w:pPr>
        <w:ind w:firstLine="567"/>
        <w:jc w:val="both"/>
        <w:rPr>
          <w:szCs w:val="28"/>
          <w:lang w:val="uk-UA" w:eastAsia="uk-UA"/>
        </w:rPr>
      </w:pPr>
      <w:r w:rsidRPr="00C046E2">
        <w:rPr>
          <w:szCs w:val="28"/>
          <w:lang w:val="uk-UA" w:eastAsia="uk-UA"/>
        </w:rPr>
        <w:t>При розрахунку показників</w:t>
      </w:r>
      <w:r>
        <w:rPr>
          <w:szCs w:val="28"/>
          <w:lang w:val="uk-UA" w:eastAsia="uk-UA"/>
        </w:rPr>
        <w:t xml:space="preserve"> дохідної частини</w:t>
      </w:r>
      <w:r w:rsidRPr="00C046E2">
        <w:rPr>
          <w:szCs w:val="28"/>
          <w:lang w:val="uk-UA" w:eastAsia="uk-UA"/>
        </w:rPr>
        <w:t xml:space="preserve"> проєкту бюджету Новгород-Сіверської МТГ на 2026 рік враховано наступні показники, визначені</w:t>
      </w:r>
      <w:r>
        <w:rPr>
          <w:szCs w:val="28"/>
          <w:lang w:val="uk-UA" w:eastAsia="uk-UA"/>
        </w:rPr>
        <w:t xml:space="preserve"> </w:t>
      </w:r>
      <w:r w:rsidRPr="00C046E2">
        <w:rPr>
          <w:szCs w:val="28"/>
          <w:lang w:val="uk-UA" w:eastAsia="uk-UA"/>
        </w:rPr>
        <w:t>Зако</w:t>
      </w:r>
      <w:r w:rsidR="00BA062C">
        <w:rPr>
          <w:szCs w:val="28"/>
          <w:lang w:val="uk-UA" w:eastAsia="uk-UA"/>
        </w:rPr>
        <w:t>ном</w:t>
      </w:r>
      <w:r>
        <w:rPr>
          <w:szCs w:val="28"/>
          <w:lang w:val="uk-UA" w:eastAsia="uk-UA"/>
        </w:rPr>
        <w:t xml:space="preserve"> </w:t>
      </w:r>
      <w:r w:rsidRPr="00C046E2">
        <w:rPr>
          <w:szCs w:val="28"/>
          <w:lang w:val="uk-UA" w:eastAsia="uk-UA"/>
        </w:rPr>
        <w:t>України</w:t>
      </w:r>
      <w:r>
        <w:rPr>
          <w:szCs w:val="28"/>
          <w:lang w:val="uk-UA" w:eastAsia="uk-UA"/>
        </w:rPr>
        <w:t xml:space="preserve"> «Про Державний бюджет України на 2026 рік» (далі –  Закон)</w:t>
      </w:r>
      <w:r w:rsidRPr="00C046E2">
        <w:rPr>
          <w:szCs w:val="28"/>
          <w:lang w:val="uk-UA" w:eastAsia="uk-UA"/>
        </w:rPr>
        <w:t>:</w:t>
      </w:r>
    </w:p>
    <w:p w14:paraId="72A20766" w14:textId="77777777" w:rsidR="00454AC5" w:rsidRPr="008B62FE" w:rsidRDefault="00454AC5" w:rsidP="00454AC5">
      <w:pPr>
        <w:pStyle w:val="aff1"/>
        <w:numPr>
          <w:ilvl w:val="0"/>
          <w:numId w:val="5"/>
        </w:numPr>
        <w:tabs>
          <w:tab w:val="left" w:pos="851"/>
        </w:tabs>
        <w:ind w:left="0" w:firstLine="567"/>
        <w:jc w:val="both"/>
        <w:outlineLvl w:val="2"/>
        <w:rPr>
          <w:sz w:val="28"/>
          <w:szCs w:val="28"/>
          <w:lang w:eastAsia="uk-UA"/>
        </w:rPr>
      </w:pPr>
      <w:r w:rsidRPr="008B62FE">
        <w:rPr>
          <w:sz w:val="28"/>
          <w:szCs w:val="28"/>
          <w:lang w:eastAsia="uk-UA"/>
        </w:rPr>
        <w:t>Індекс споживчих цін (грудень до грудня попереднього року) – 10</w:t>
      </w:r>
      <w:r w:rsidRPr="008B62FE">
        <w:rPr>
          <w:sz w:val="28"/>
          <w:szCs w:val="28"/>
          <w:lang w:val="ru-RU" w:eastAsia="uk-UA"/>
        </w:rPr>
        <w:t>8,6%</w:t>
      </w:r>
      <w:r w:rsidRPr="008B62FE">
        <w:rPr>
          <w:sz w:val="28"/>
          <w:szCs w:val="28"/>
          <w:lang w:eastAsia="uk-UA"/>
        </w:rPr>
        <w:t>;</w:t>
      </w:r>
    </w:p>
    <w:p w14:paraId="4D02CBCA" w14:textId="77777777" w:rsidR="00454AC5" w:rsidRPr="00C046E2" w:rsidRDefault="00454AC5" w:rsidP="00454AC5">
      <w:pPr>
        <w:pStyle w:val="aff1"/>
        <w:numPr>
          <w:ilvl w:val="0"/>
          <w:numId w:val="5"/>
        </w:numPr>
        <w:tabs>
          <w:tab w:val="left" w:pos="851"/>
        </w:tabs>
        <w:ind w:left="0" w:firstLine="567"/>
        <w:jc w:val="both"/>
        <w:rPr>
          <w:sz w:val="28"/>
          <w:szCs w:val="28"/>
          <w:lang w:eastAsia="uk-UA"/>
        </w:rPr>
      </w:pPr>
      <w:r w:rsidRPr="00C046E2">
        <w:rPr>
          <w:sz w:val="28"/>
          <w:szCs w:val="28"/>
          <w:lang w:eastAsia="uk-UA"/>
        </w:rPr>
        <w:t>З 01 січня 2026 року прожитковий мінімум на одну особу в розрахунку на місяць становитиме 3171</w:t>
      </w:r>
      <w:r w:rsidR="004B35A3">
        <w:rPr>
          <w:sz w:val="28"/>
          <w:szCs w:val="28"/>
          <w:lang w:eastAsia="uk-UA"/>
        </w:rPr>
        <w:t>,0</w:t>
      </w:r>
      <w:r w:rsidRPr="00C046E2">
        <w:rPr>
          <w:sz w:val="28"/>
          <w:szCs w:val="28"/>
          <w:lang w:eastAsia="uk-UA"/>
        </w:rPr>
        <w:t xml:space="preserve"> грн; для основних соціальних і демографічних груп населення становитиме:</w:t>
      </w:r>
    </w:p>
    <w:p w14:paraId="7F50E869" w14:textId="77777777" w:rsidR="00454AC5" w:rsidRPr="00C046E2" w:rsidRDefault="00454AC5" w:rsidP="00454AC5">
      <w:pPr>
        <w:tabs>
          <w:tab w:val="left" w:pos="993"/>
        </w:tabs>
        <w:ind w:left="567"/>
        <w:jc w:val="both"/>
        <w:rPr>
          <w:szCs w:val="28"/>
          <w:lang w:val="uk-UA" w:eastAsia="uk-UA"/>
        </w:rPr>
      </w:pPr>
      <w:r w:rsidRPr="00C046E2">
        <w:rPr>
          <w:szCs w:val="28"/>
          <w:lang w:val="uk-UA" w:eastAsia="uk-UA"/>
        </w:rPr>
        <w:t>дітей віком до 6 років – 2783</w:t>
      </w:r>
      <w:r w:rsidR="004B35A3">
        <w:rPr>
          <w:szCs w:val="28"/>
          <w:lang w:val="uk-UA" w:eastAsia="uk-UA"/>
        </w:rPr>
        <w:t>,0</w:t>
      </w:r>
      <w:r w:rsidRPr="00C046E2">
        <w:rPr>
          <w:szCs w:val="28"/>
          <w:lang w:val="uk-UA" w:eastAsia="uk-UA"/>
        </w:rPr>
        <w:t xml:space="preserve"> грн;</w:t>
      </w:r>
    </w:p>
    <w:p w14:paraId="5DF0F0CA" w14:textId="77777777" w:rsidR="00454AC5" w:rsidRPr="00C046E2" w:rsidRDefault="00454AC5" w:rsidP="00454AC5">
      <w:pPr>
        <w:tabs>
          <w:tab w:val="left" w:pos="993"/>
        </w:tabs>
        <w:ind w:left="567"/>
        <w:jc w:val="both"/>
        <w:rPr>
          <w:szCs w:val="28"/>
          <w:lang w:val="uk-UA" w:eastAsia="uk-UA"/>
        </w:rPr>
      </w:pPr>
      <w:r w:rsidRPr="00C046E2">
        <w:rPr>
          <w:szCs w:val="28"/>
          <w:lang w:val="uk-UA" w:eastAsia="uk-UA"/>
        </w:rPr>
        <w:t>дітей віком від 6 до 18 років – 3471</w:t>
      </w:r>
      <w:r w:rsidR="004B35A3">
        <w:rPr>
          <w:szCs w:val="28"/>
          <w:lang w:val="uk-UA" w:eastAsia="uk-UA"/>
        </w:rPr>
        <w:t>,0</w:t>
      </w:r>
      <w:r w:rsidRPr="00C046E2">
        <w:rPr>
          <w:szCs w:val="28"/>
          <w:lang w:val="uk-UA" w:eastAsia="uk-UA"/>
        </w:rPr>
        <w:t xml:space="preserve"> грн; </w:t>
      </w:r>
    </w:p>
    <w:p w14:paraId="7F525DE7" w14:textId="77777777" w:rsidR="00454AC5" w:rsidRPr="00C046E2" w:rsidRDefault="00454AC5" w:rsidP="00454AC5">
      <w:pPr>
        <w:tabs>
          <w:tab w:val="left" w:pos="993"/>
        </w:tabs>
        <w:ind w:left="567"/>
        <w:jc w:val="both"/>
        <w:rPr>
          <w:szCs w:val="28"/>
          <w:lang w:val="uk-UA" w:eastAsia="uk-UA"/>
        </w:rPr>
      </w:pPr>
      <w:r w:rsidRPr="00C046E2">
        <w:rPr>
          <w:szCs w:val="28"/>
          <w:lang w:val="uk-UA" w:eastAsia="uk-UA"/>
        </w:rPr>
        <w:t>працездатних осіб – 3288</w:t>
      </w:r>
      <w:r w:rsidR="004B35A3">
        <w:rPr>
          <w:szCs w:val="28"/>
          <w:lang w:val="uk-UA" w:eastAsia="uk-UA"/>
        </w:rPr>
        <w:t>,0</w:t>
      </w:r>
      <w:r w:rsidRPr="00C046E2">
        <w:rPr>
          <w:szCs w:val="28"/>
          <w:lang w:val="uk-UA" w:eastAsia="uk-UA"/>
        </w:rPr>
        <w:t xml:space="preserve"> грн; </w:t>
      </w:r>
    </w:p>
    <w:p w14:paraId="15E97609" w14:textId="77777777" w:rsidR="00454AC5" w:rsidRPr="00C046E2" w:rsidRDefault="00454AC5" w:rsidP="00454AC5">
      <w:pPr>
        <w:tabs>
          <w:tab w:val="left" w:pos="993"/>
        </w:tabs>
        <w:ind w:left="567"/>
        <w:jc w:val="both"/>
        <w:rPr>
          <w:szCs w:val="28"/>
          <w:lang w:val="uk-UA" w:eastAsia="uk-UA"/>
        </w:rPr>
      </w:pPr>
      <w:r w:rsidRPr="00C046E2">
        <w:rPr>
          <w:szCs w:val="28"/>
          <w:lang w:val="uk-UA" w:eastAsia="uk-UA"/>
        </w:rPr>
        <w:t>осіб, які втратили працездатність – 2564</w:t>
      </w:r>
      <w:r w:rsidR="004B35A3">
        <w:rPr>
          <w:szCs w:val="28"/>
          <w:lang w:val="uk-UA" w:eastAsia="uk-UA"/>
        </w:rPr>
        <w:t>,0</w:t>
      </w:r>
      <w:r w:rsidRPr="00C046E2">
        <w:rPr>
          <w:szCs w:val="28"/>
          <w:lang w:val="uk-UA" w:eastAsia="uk-UA"/>
        </w:rPr>
        <w:t xml:space="preserve"> грн. </w:t>
      </w:r>
    </w:p>
    <w:p w14:paraId="3861E859" w14:textId="77777777" w:rsidR="00454AC5" w:rsidRPr="004F179E" w:rsidRDefault="00454AC5" w:rsidP="00454AC5">
      <w:pPr>
        <w:pStyle w:val="aff1"/>
        <w:numPr>
          <w:ilvl w:val="0"/>
          <w:numId w:val="5"/>
        </w:numPr>
        <w:tabs>
          <w:tab w:val="left" w:pos="851"/>
        </w:tabs>
        <w:ind w:left="0" w:firstLine="567"/>
        <w:jc w:val="both"/>
        <w:rPr>
          <w:sz w:val="28"/>
          <w:szCs w:val="28"/>
          <w:lang w:eastAsia="uk-UA"/>
        </w:rPr>
      </w:pPr>
      <w:r w:rsidRPr="004F179E">
        <w:rPr>
          <w:sz w:val="28"/>
          <w:szCs w:val="28"/>
        </w:rPr>
        <w:t>З 01 січня 2026 року розмір  мінімальної заробітної плати – 8647</w:t>
      </w:r>
      <w:r w:rsidR="004B35A3">
        <w:rPr>
          <w:sz w:val="28"/>
          <w:szCs w:val="28"/>
        </w:rPr>
        <w:t>,0</w:t>
      </w:r>
      <w:r w:rsidRPr="004F179E">
        <w:rPr>
          <w:sz w:val="28"/>
          <w:szCs w:val="28"/>
          <w:lang w:eastAsia="uk-UA"/>
        </w:rPr>
        <w:t xml:space="preserve"> грн; </w:t>
      </w:r>
      <w:r w:rsidR="004B35A3">
        <w:rPr>
          <w:sz w:val="28"/>
          <w:szCs w:val="28"/>
          <w:lang w:eastAsia="uk-UA"/>
        </w:rPr>
        <w:t xml:space="preserve">    </w:t>
      </w:r>
      <w:r w:rsidRPr="004F179E">
        <w:rPr>
          <w:sz w:val="28"/>
          <w:szCs w:val="28"/>
          <w:lang w:eastAsia="uk-UA"/>
        </w:rPr>
        <w:t>у погодинному розмірі – 52,00 грн.</w:t>
      </w:r>
    </w:p>
    <w:p w14:paraId="1F1B7733" w14:textId="77777777" w:rsidR="00454AC5" w:rsidRPr="0029205A" w:rsidRDefault="00454AC5" w:rsidP="00454AC5">
      <w:pPr>
        <w:pStyle w:val="aff1"/>
        <w:numPr>
          <w:ilvl w:val="0"/>
          <w:numId w:val="6"/>
        </w:numPr>
        <w:tabs>
          <w:tab w:val="left" w:pos="851"/>
        </w:tabs>
        <w:ind w:left="0" w:firstLine="567"/>
        <w:jc w:val="both"/>
        <w:rPr>
          <w:sz w:val="28"/>
          <w:szCs w:val="28"/>
        </w:rPr>
      </w:pPr>
      <w:r w:rsidRPr="0029205A">
        <w:rPr>
          <w:sz w:val="28"/>
          <w:szCs w:val="28"/>
        </w:rPr>
        <w:t>Індексація грошових доходів громадян має здійснюватися в межах фонду оплати праці; із забезпеченням виконання вимог частини першої статті 51 Бюджетного кодексу України.</w:t>
      </w:r>
    </w:p>
    <w:p w14:paraId="7BB8A356" w14:textId="255C313C" w:rsidR="007F754D" w:rsidRPr="00481CAB" w:rsidRDefault="007F754D" w:rsidP="007F754D">
      <w:pPr>
        <w:pStyle w:val="aff1"/>
        <w:numPr>
          <w:ilvl w:val="0"/>
          <w:numId w:val="6"/>
        </w:numPr>
        <w:tabs>
          <w:tab w:val="left" w:pos="851"/>
        </w:tabs>
        <w:ind w:left="0" w:firstLine="567"/>
        <w:jc w:val="both"/>
        <w:rPr>
          <w:sz w:val="28"/>
          <w:szCs w:val="28"/>
        </w:rPr>
      </w:pPr>
      <w:r>
        <w:rPr>
          <w:sz w:val="28"/>
          <w:szCs w:val="28"/>
          <w:lang w:val="ru-RU"/>
        </w:rPr>
        <w:t>П</w:t>
      </w:r>
      <w:r w:rsidRPr="00481CAB">
        <w:rPr>
          <w:sz w:val="28"/>
          <w:szCs w:val="28"/>
        </w:rPr>
        <w:t>родовження</w:t>
      </w:r>
      <w:r w:rsidRPr="00481CAB">
        <w:rPr>
          <w:rFonts w:ascii="TimesNewRomanPS-ItalicMT" w:hAnsi="TimesNewRomanPS-ItalicMT"/>
          <w:sz w:val="28"/>
          <w:szCs w:val="28"/>
        </w:rPr>
        <w:t xml:space="preserve"> </w:t>
      </w:r>
      <w:r w:rsidR="00951EFE">
        <w:rPr>
          <w:rFonts w:ascii="TimesNewRomanPS-ItalicMT" w:hAnsi="TimesNewRomanPS-ItalicMT"/>
          <w:sz w:val="28"/>
          <w:szCs w:val="28"/>
        </w:rPr>
        <w:t>зарахуван</w:t>
      </w:r>
      <w:r w:rsidRPr="00481CAB">
        <w:rPr>
          <w:rFonts w:ascii="TimesNewRomanPS-ItalicMT" w:hAnsi="TimesNewRomanPS-ItalicMT"/>
          <w:sz w:val="28"/>
          <w:szCs w:val="28"/>
        </w:rPr>
        <w:t>ня  у 202</w:t>
      </w:r>
      <w:r w:rsidR="00EC1067">
        <w:rPr>
          <w:rFonts w:ascii="TimesNewRomanPS-ItalicMT" w:hAnsi="TimesNewRomanPS-ItalicMT"/>
          <w:sz w:val="28"/>
          <w:szCs w:val="28"/>
          <w:lang w:val="ru-RU"/>
        </w:rPr>
        <w:t>6</w:t>
      </w:r>
      <w:r>
        <w:rPr>
          <w:rFonts w:ascii="TimesNewRomanPS-ItalicMT" w:hAnsi="TimesNewRomanPS-ItalicMT"/>
          <w:sz w:val="28"/>
          <w:szCs w:val="28"/>
          <w:lang w:val="ru-RU"/>
        </w:rPr>
        <w:t xml:space="preserve"> </w:t>
      </w:r>
      <w:r w:rsidRPr="00481CAB">
        <w:rPr>
          <w:rFonts w:ascii="TimesNewRomanPS-ItalicMT" w:hAnsi="TimesNewRomanPS-ItalicMT"/>
          <w:sz w:val="28"/>
          <w:szCs w:val="28"/>
        </w:rPr>
        <w:t>році 64% податку на доходи фізичних осіб (без урахування податку на доходи фізичних осіб з грошового забезпечення військовослужбовців) до бюджет</w:t>
      </w:r>
      <w:r w:rsidRPr="00481CAB">
        <w:rPr>
          <w:sz w:val="28"/>
          <w:szCs w:val="28"/>
        </w:rPr>
        <w:t>ів територіальних громад;</w:t>
      </w:r>
    </w:p>
    <w:p w14:paraId="755F02D7" w14:textId="77777777" w:rsidR="00454AC5" w:rsidRPr="004F179E" w:rsidRDefault="00454AC5" w:rsidP="00454AC5">
      <w:pPr>
        <w:pStyle w:val="aff1"/>
        <w:numPr>
          <w:ilvl w:val="0"/>
          <w:numId w:val="6"/>
        </w:numPr>
        <w:tabs>
          <w:tab w:val="left" w:pos="851"/>
        </w:tabs>
        <w:ind w:left="0" w:firstLine="567"/>
        <w:jc w:val="both"/>
        <w:rPr>
          <w:sz w:val="28"/>
          <w:szCs w:val="28"/>
        </w:rPr>
      </w:pPr>
      <w:r>
        <w:rPr>
          <w:sz w:val="28"/>
          <w:szCs w:val="28"/>
        </w:rPr>
        <w:t>З</w:t>
      </w:r>
      <w:r w:rsidRPr="004F179E">
        <w:rPr>
          <w:sz w:val="28"/>
          <w:szCs w:val="28"/>
        </w:rPr>
        <w:t xml:space="preserve">береження зарахування 13,44 % акцизного податку з виробленого </w:t>
      </w:r>
      <w:r w:rsidR="00002572">
        <w:rPr>
          <w:sz w:val="28"/>
          <w:szCs w:val="28"/>
          <w:lang w:val="ru-RU"/>
        </w:rPr>
        <w:t xml:space="preserve">         </w:t>
      </w:r>
      <w:r w:rsidRPr="004F179E">
        <w:rPr>
          <w:sz w:val="28"/>
          <w:szCs w:val="28"/>
        </w:rPr>
        <w:t>в Україні та ввезеного на митну територію України пального до загального фонду</w:t>
      </w:r>
      <w:r>
        <w:rPr>
          <w:sz w:val="28"/>
          <w:szCs w:val="28"/>
        </w:rPr>
        <w:t xml:space="preserve"> бюджетів територіальних громад.</w:t>
      </w:r>
    </w:p>
    <w:p w14:paraId="58FCE1D3" w14:textId="153EFBCA" w:rsidR="00454AC5" w:rsidRPr="004F179E" w:rsidRDefault="00454AC5" w:rsidP="00454AC5">
      <w:pPr>
        <w:pStyle w:val="aff1"/>
        <w:numPr>
          <w:ilvl w:val="0"/>
          <w:numId w:val="6"/>
        </w:numPr>
        <w:tabs>
          <w:tab w:val="left" w:pos="851"/>
        </w:tabs>
        <w:ind w:left="0" w:firstLine="567"/>
        <w:jc w:val="both"/>
        <w:rPr>
          <w:sz w:val="28"/>
          <w:szCs w:val="28"/>
        </w:rPr>
      </w:pPr>
      <w:r>
        <w:rPr>
          <w:sz w:val="28"/>
          <w:szCs w:val="28"/>
        </w:rPr>
        <w:t>Г</w:t>
      </w:r>
      <w:r w:rsidRPr="004F179E">
        <w:rPr>
          <w:sz w:val="28"/>
          <w:szCs w:val="28"/>
        </w:rPr>
        <w:t>оризонтальне вирівнювання податкоспроможності бюджету відповідно до вимог статей 99-100 Бюджетного кодексу України. У проєкті бюджету Новгород-Сіверської МТГ на 2026</w:t>
      </w:r>
      <w:r>
        <w:rPr>
          <w:sz w:val="28"/>
          <w:szCs w:val="28"/>
        </w:rPr>
        <w:t xml:space="preserve"> рік врахований обсяг</w:t>
      </w:r>
      <w:r w:rsidRPr="004F179E">
        <w:rPr>
          <w:sz w:val="28"/>
          <w:szCs w:val="28"/>
        </w:rPr>
        <w:t xml:space="preserve"> базової дотації, визначен</w:t>
      </w:r>
      <w:r>
        <w:rPr>
          <w:sz w:val="28"/>
          <w:szCs w:val="28"/>
        </w:rPr>
        <w:t xml:space="preserve">ий </w:t>
      </w:r>
      <w:r w:rsidRPr="004F179E">
        <w:rPr>
          <w:sz w:val="28"/>
          <w:szCs w:val="28"/>
        </w:rPr>
        <w:t xml:space="preserve"> Закон</w:t>
      </w:r>
      <w:r w:rsidR="00EC1067">
        <w:rPr>
          <w:sz w:val="28"/>
          <w:szCs w:val="28"/>
          <w:lang w:val="ru-RU"/>
        </w:rPr>
        <w:t>ом</w:t>
      </w:r>
      <w:r w:rsidRPr="004F179E">
        <w:rPr>
          <w:sz w:val="28"/>
          <w:szCs w:val="28"/>
        </w:rPr>
        <w:t xml:space="preserve"> у сумі </w:t>
      </w:r>
      <w:r w:rsidR="00CE7A49">
        <w:rPr>
          <w:sz w:val="28"/>
          <w:szCs w:val="28"/>
          <w:lang w:val="ru-RU"/>
        </w:rPr>
        <w:t>37114,8</w:t>
      </w:r>
      <w:r w:rsidRPr="004F179E">
        <w:rPr>
          <w:sz w:val="28"/>
          <w:szCs w:val="28"/>
        </w:rPr>
        <w:t xml:space="preserve"> тис. грн.</w:t>
      </w:r>
    </w:p>
    <w:p w14:paraId="78702EE5" w14:textId="77777777" w:rsidR="00454AC5" w:rsidRDefault="00442B69" w:rsidP="007F754D">
      <w:pPr>
        <w:widowControl w:val="0"/>
        <w:tabs>
          <w:tab w:val="left" w:pos="851"/>
        </w:tabs>
        <w:jc w:val="center"/>
        <w:textAlignment w:val="baseline"/>
        <w:rPr>
          <w:b/>
          <w:bCs w:val="0"/>
          <w:iCs w:val="0"/>
          <w:szCs w:val="28"/>
          <w:lang w:val="uk-UA"/>
        </w:rPr>
      </w:pPr>
      <w:r>
        <w:rPr>
          <w:b/>
          <w:szCs w:val="28"/>
          <w:lang w:val="uk-UA"/>
        </w:rPr>
        <w:lastRenderedPageBreak/>
        <w:t xml:space="preserve">ІІ. </w:t>
      </w:r>
      <w:r w:rsidR="004B35A3">
        <w:rPr>
          <w:b/>
          <w:szCs w:val="28"/>
          <w:lang w:val="uk-UA"/>
        </w:rPr>
        <w:t xml:space="preserve"> </w:t>
      </w:r>
      <w:r>
        <w:rPr>
          <w:b/>
          <w:szCs w:val="28"/>
          <w:lang w:val="uk-UA"/>
        </w:rPr>
        <w:t>Оцінка доходів</w:t>
      </w:r>
      <w:r w:rsidR="007F754D">
        <w:rPr>
          <w:b/>
          <w:szCs w:val="28"/>
          <w:lang w:val="uk-UA"/>
        </w:rPr>
        <w:t xml:space="preserve"> </w:t>
      </w:r>
      <w:r w:rsidR="00454AC5" w:rsidRPr="004F179E">
        <w:rPr>
          <w:b/>
          <w:bCs w:val="0"/>
          <w:iCs w:val="0"/>
          <w:szCs w:val="28"/>
          <w:lang w:val="uk-UA"/>
        </w:rPr>
        <w:t>бюджету Новгород-Сіверської міської територіальної громади</w:t>
      </w:r>
      <w:r w:rsidR="007F754D">
        <w:rPr>
          <w:b/>
          <w:bCs w:val="0"/>
          <w:iCs w:val="0"/>
          <w:szCs w:val="28"/>
          <w:lang w:val="uk-UA"/>
        </w:rPr>
        <w:t xml:space="preserve"> </w:t>
      </w:r>
      <w:r w:rsidR="00454AC5" w:rsidRPr="004F179E">
        <w:rPr>
          <w:b/>
          <w:bCs w:val="0"/>
          <w:iCs w:val="0"/>
          <w:szCs w:val="28"/>
          <w:lang w:val="uk-UA"/>
        </w:rPr>
        <w:t>на 2026 рік</w:t>
      </w:r>
    </w:p>
    <w:p w14:paraId="02C3FFD4" w14:textId="77777777" w:rsidR="00C439A8" w:rsidRPr="004F179E" w:rsidRDefault="00C439A8" w:rsidP="00E07840">
      <w:pPr>
        <w:pStyle w:val="af3"/>
        <w:spacing w:before="0" w:beforeAutospacing="0" w:after="0" w:afterAutospacing="0"/>
        <w:ind w:firstLine="1"/>
        <w:jc w:val="center"/>
        <w:rPr>
          <w:b/>
          <w:bCs/>
          <w:iCs/>
          <w:sz w:val="28"/>
          <w:szCs w:val="28"/>
          <w:lang w:val="uk-UA"/>
        </w:rPr>
      </w:pPr>
    </w:p>
    <w:p w14:paraId="343A2C93" w14:textId="0C58490B" w:rsidR="00454AC5" w:rsidRDefault="00454AC5" w:rsidP="00454AC5">
      <w:pPr>
        <w:ind w:firstLine="567"/>
        <w:jc w:val="both"/>
        <w:rPr>
          <w:rStyle w:val="aff3"/>
          <w:color w:val="auto"/>
          <w:szCs w:val="28"/>
          <w:u w:val="none"/>
          <w:shd w:val="clear" w:color="auto" w:fill="FFFFFF"/>
          <w:lang w:val="uk-UA"/>
        </w:rPr>
      </w:pPr>
      <w:r w:rsidRPr="004F179E">
        <w:rPr>
          <w:rFonts w:eastAsia="MS Mincho"/>
          <w:szCs w:val="28"/>
          <w:lang w:val="uk-UA"/>
        </w:rPr>
        <w:t xml:space="preserve">При прогнозуванні дохідної частини бюджету Новгород-Сіверської МТГ на 2026 рік враховано динаміку надходжень податків, зборів і обов’язкових </w:t>
      </w:r>
      <w:r w:rsidRPr="000B3F20">
        <w:rPr>
          <w:rFonts w:eastAsia="MS Mincho"/>
          <w:szCs w:val="28"/>
          <w:lang w:val="uk-UA"/>
        </w:rPr>
        <w:t>платежів за 2024 рік, фактичне виконання дохідної частини бюджету за               10 місяців 2025 року та очікувані макропоказники до кінця 2025 року, норматив зарахування податку на доходи фізичних осіб  в розмірі 6</w:t>
      </w:r>
      <w:r w:rsidR="00B0229C">
        <w:rPr>
          <w:rFonts w:eastAsia="MS Mincho"/>
          <w:szCs w:val="28"/>
          <w:lang w:val="uk-UA"/>
        </w:rPr>
        <w:t>4</w:t>
      </w:r>
      <w:r w:rsidRPr="000B3F20">
        <w:rPr>
          <w:rFonts w:eastAsia="MS Mincho"/>
          <w:szCs w:val="28"/>
          <w:lang w:val="uk-UA"/>
        </w:rPr>
        <w:t xml:space="preserve">%  (без врахування ПДФО з грошового забезпечення військовослужбовців) до бюджету громади, </w:t>
      </w:r>
      <w:r w:rsidR="00002572">
        <w:rPr>
          <w:rFonts w:eastAsia="MS Mincho"/>
          <w:szCs w:val="28"/>
          <w:lang w:val="uk-UA"/>
        </w:rPr>
        <w:t xml:space="preserve">    </w:t>
      </w:r>
      <w:r>
        <w:rPr>
          <w:rFonts w:eastAsia="MS Mincho"/>
          <w:szCs w:val="28"/>
          <w:lang w:val="uk-UA"/>
        </w:rPr>
        <w:t xml:space="preserve">а </w:t>
      </w:r>
      <w:r w:rsidRPr="000B3F20">
        <w:rPr>
          <w:rFonts w:eastAsia="MS Mincho"/>
          <w:szCs w:val="28"/>
          <w:lang w:val="uk-UA"/>
        </w:rPr>
        <w:t>та</w:t>
      </w:r>
      <w:r>
        <w:rPr>
          <w:rFonts w:eastAsia="MS Mincho"/>
          <w:szCs w:val="28"/>
          <w:lang w:val="uk-UA"/>
        </w:rPr>
        <w:t xml:space="preserve">кож враховано віднесення </w:t>
      </w:r>
      <w:r w:rsidRPr="000B3F20">
        <w:rPr>
          <w:szCs w:val="28"/>
          <w:lang w:val="uk-UA"/>
        </w:rPr>
        <w:t>з 01 грудня 2024 року територі</w:t>
      </w:r>
      <w:r>
        <w:rPr>
          <w:szCs w:val="28"/>
          <w:lang w:val="uk-UA"/>
        </w:rPr>
        <w:t xml:space="preserve">ї Новгород-Сіверської громади </w:t>
      </w:r>
      <w:r w:rsidRPr="000B3F20">
        <w:rPr>
          <w:szCs w:val="28"/>
          <w:lang w:val="uk-UA"/>
        </w:rPr>
        <w:t xml:space="preserve">до зони активних бойових дій на яких функціонують державні електронні інформаційні ресурси, відповідно до </w:t>
      </w:r>
      <w:r w:rsidRPr="00454AC5">
        <w:rPr>
          <w:rStyle w:val="aff3"/>
          <w:color w:val="auto"/>
          <w:szCs w:val="28"/>
          <w:u w:val="none"/>
          <w:shd w:val="clear" w:color="auto" w:fill="FFFFFF"/>
          <w:lang w:val="uk-UA"/>
        </w:rPr>
        <w:t>Перелік №</w:t>
      </w:r>
      <w:r w:rsidR="00B32790">
        <w:rPr>
          <w:rStyle w:val="aff3"/>
          <w:color w:val="auto"/>
          <w:szCs w:val="28"/>
          <w:u w:val="none"/>
          <w:shd w:val="clear" w:color="auto" w:fill="FFFFFF"/>
          <w:lang w:val="uk-UA"/>
        </w:rPr>
        <w:t xml:space="preserve"> </w:t>
      </w:r>
      <w:r w:rsidRPr="00454AC5">
        <w:rPr>
          <w:rStyle w:val="aff3"/>
          <w:color w:val="auto"/>
          <w:szCs w:val="28"/>
          <w:u w:val="none"/>
          <w:shd w:val="clear" w:color="auto" w:fill="FFFFFF"/>
          <w:lang w:val="uk-UA"/>
        </w:rPr>
        <w:t>376.</w:t>
      </w:r>
    </w:p>
    <w:p w14:paraId="6759F2C6" w14:textId="77777777" w:rsidR="00B32790" w:rsidRPr="006E2438" w:rsidRDefault="00B32790" w:rsidP="00454AC5">
      <w:pPr>
        <w:ind w:firstLine="567"/>
        <w:jc w:val="both"/>
        <w:rPr>
          <w:szCs w:val="28"/>
          <w:shd w:val="clear" w:color="auto" w:fill="FFFFFF"/>
          <w:lang w:val="uk-UA"/>
        </w:rPr>
      </w:pPr>
    </w:p>
    <w:p w14:paraId="6D788EE0" w14:textId="77777777" w:rsidR="00454AC5" w:rsidRPr="006F685D" w:rsidRDefault="00541747" w:rsidP="00454AC5">
      <w:pPr>
        <w:jc w:val="center"/>
        <w:rPr>
          <w:b/>
          <w:lang w:val="uk-UA"/>
        </w:rPr>
      </w:pPr>
      <w:r>
        <w:rPr>
          <w:b/>
          <w:lang w:val="uk-UA"/>
        </w:rPr>
        <w:t>Д</w:t>
      </w:r>
      <w:r w:rsidR="00454AC5" w:rsidRPr="006F685D">
        <w:rPr>
          <w:b/>
          <w:lang w:val="uk-UA"/>
        </w:rPr>
        <w:t>инаміка надходжень до бюджету</w:t>
      </w:r>
    </w:p>
    <w:p w14:paraId="450E1B97" w14:textId="77777777" w:rsidR="00454AC5" w:rsidRPr="006F685D" w:rsidRDefault="00454AC5" w:rsidP="00454AC5">
      <w:pPr>
        <w:jc w:val="center"/>
        <w:rPr>
          <w:b/>
          <w:lang w:val="uk-UA"/>
        </w:rPr>
      </w:pPr>
      <w:r w:rsidRPr="006F685D">
        <w:rPr>
          <w:b/>
          <w:lang w:val="uk-UA"/>
        </w:rPr>
        <w:t>Новгород-Сіверської міської територіальної громади</w:t>
      </w:r>
    </w:p>
    <w:p w14:paraId="49453F34" w14:textId="77777777" w:rsidR="00454AC5" w:rsidRPr="006F685D" w:rsidRDefault="00454AC5" w:rsidP="00454AC5">
      <w:pPr>
        <w:jc w:val="center"/>
        <w:rPr>
          <w:b/>
          <w:lang w:val="uk-UA"/>
        </w:rPr>
      </w:pPr>
      <w:r w:rsidRPr="006F685D">
        <w:rPr>
          <w:b/>
          <w:lang w:val="uk-UA"/>
        </w:rPr>
        <w:t>в 2024-2026 роках</w:t>
      </w:r>
    </w:p>
    <w:p w14:paraId="00969572" w14:textId="77777777" w:rsidR="00454AC5" w:rsidRPr="006F685D" w:rsidRDefault="00454AC5" w:rsidP="00454AC5">
      <w:pPr>
        <w:ind w:left="7080" w:firstLine="708"/>
        <w:jc w:val="both"/>
        <w:rPr>
          <w:lang w:val="uk-UA"/>
        </w:rPr>
      </w:pPr>
      <w:r w:rsidRPr="006F685D">
        <w:rPr>
          <w:lang w:val="uk-UA"/>
        </w:rPr>
        <w:t xml:space="preserve">          (тис.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570"/>
        <w:gridCol w:w="1593"/>
        <w:gridCol w:w="1588"/>
        <w:gridCol w:w="1636"/>
        <w:gridCol w:w="1275"/>
      </w:tblGrid>
      <w:tr w:rsidR="00454AC5" w:rsidRPr="006F685D" w14:paraId="0374F9C4" w14:textId="77777777" w:rsidTr="00E07840">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2BEFEAF1" w14:textId="77777777" w:rsidR="00454AC5" w:rsidRPr="006F685D" w:rsidRDefault="00454AC5" w:rsidP="00454AC5">
            <w:pPr>
              <w:jc w:val="center"/>
              <w:rPr>
                <w:szCs w:val="28"/>
                <w:lang w:val="uk-UA"/>
              </w:rPr>
            </w:pPr>
            <w:r w:rsidRPr="006F685D">
              <w:rPr>
                <w:szCs w:val="28"/>
                <w:lang w:val="uk-UA"/>
              </w:rPr>
              <w:t>Назва</w:t>
            </w:r>
          </w:p>
          <w:p w14:paraId="2E14DFB1" w14:textId="77777777" w:rsidR="00454AC5" w:rsidRPr="006F685D" w:rsidRDefault="00454AC5" w:rsidP="00454AC5">
            <w:pPr>
              <w:jc w:val="center"/>
              <w:rPr>
                <w:szCs w:val="28"/>
                <w:lang w:val="uk-UA"/>
              </w:rPr>
            </w:pPr>
            <w:r w:rsidRPr="006F685D">
              <w:rPr>
                <w:szCs w:val="28"/>
                <w:lang w:val="uk-UA"/>
              </w:rPr>
              <w:t>показника</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14:paraId="71D65ADC" w14:textId="77777777" w:rsidR="00454AC5" w:rsidRPr="006F685D" w:rsidRDefault="00454AC5" w:rsidP="00454AC5">
            <w:pPr>
              <w:jc w:val="center"/>
              <w:rPr>
                <w:szCs w:val="28"/>
                <w:lang w:val="uk-UA"/>
              </w:rPr>
            </w:pPr>
            <w:r w:rsidRPr="006F685D">
              <w:rPr>
                <w:szCs w:val="28"/>
                <w:lang w:val="uk-UA"/>
              </w:rPr>
              <w:t>2024 факт</w:t>
            </w:r>
          </w:p>
        </w:tc>
        <w:tc>
          <w:tcPr>
            <w:tcW w:w="1593" w:type="dxa"/>
            <w:vMerge w:val="restart"/>
            <w:tcBorders>
              <w:top w:val="single" w:sz="4" w:space="0" w:color="auto"/>
              <w:left w:val="single" w:sz="4" w:space="0" w:color="auto"/>
              <w:bottom w:val="single" w:sz="4" w:space="0" w:color="auto"/>
              <w:right w:val="single" w:sz="4" w:space="0" w:color="auto"/>
            </w:tcBorders>
            <w:vAlign w:val="center"/>
            <w:hideMark/>
          </w:tcPr>
          <w:p w14:paraId="47688C0A" w14:textId="77777777" w:rsidR="00454AC5" w:rsidRPr="006F685D" w:rsidRDefault="00454AC5" w:rsidP="00454AC5">
            <w:pPr>
              <w:jc w:val="center"/>
              <w:rPr>
                <w:szCs w:val="28"/>
                <w:lang w:val="uk-UA"/>
              </w:rPr>
            </w:pPr>
            <w:r w:rsidRPr="006F685D">
              <w:rPr>
                <w:szCs w:val="28"/>
                <w:lang w:val="uk-UA"/>
              </w:rPr>
              <w:t>2025 очікувані</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10D14343" w14:textId="77777777" w:rsidR="00454AC5" w:rsidRPr="006F685D" w:rsidRDefault="00454AC5" w:rsidP="00454AC5">
            <w:pPr>
              <w:jc w:val="center"/>
              <w:rPr>
                <w:szCs w:val="28"/>
                <w:lang w:val="uk-UA"/>
              </w:rPr>
            </w:pPr>
            <w:r w:rsidRPr="006F685D">
              <w:rPr>
                <w:szCs w:val="28"/>
                <w:lang w:val="uk-UA"/>
              </w:rPr>
              <w:t>2026 проєкт</w:t>
            </w:r>
          </w:p>
        </w:tc>
        <w:tc>
          <w:tcPr>
            <w:tcW w:w="2911" w:type="dxa"/>
            <w:gridSpan w:val="2"/>
            <w:tcBorders>
              <w:top w:val="single" w:sz="4" w:space="0" w:color="auto"/>
              <w:left w:val="single" w:sz="4" w:space="0" w:color="auto"/>
              <w:bottom w:val="single" w:sz="4" w:space="0" w:color="auto"/>
              <w:right w:val="single" w:sz="4" w:space="0" w:color="auto"/>
            </w:tcBorders>
            <w:vAlign w:val="center"/>
            <w:hideMark/>
          </w:tcPr>
          <w:p w14:paraId="470E1CD5" w14:textId="77777777" w:rsidR="00454AC5" w:rsidRPr="006F685D" w:rsidRDefault="00454AC5" w:rsidP="00454AC5">
            <w:pPr>
              <w:jc w:val="center"/>
              <w:rPr>
                <w:szCs w:val="28"/>
                <w:lang w:val="uk-UA"/>
              </w:rPr>
            </w:pPr>
            <w:r w:rsidRPr="006F685D">
              <w:rPr>
                <w:szCs w:val="28"/>
                <w:lang w:val="uk-UA"/>
              </w:rPr>
              <w:t>2026 рік проти 2025 року</w:t>
            </w:r>
          </w:p>
        </w:tc>
      </w:tr>
      <w:tr w:rsidR="00454AC5" w:rsidRPr="006F685D" w14:paraId="43F40D98" w14:textId="77777777" w:rsidTr="00E07840">
        <w:trPr>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399E7446" w14:textId="77777777" w:rsidR="00454AC5" w:rsidRPr="006F685D" w:rsidRDefault="00454AC5" w:rsidP="00454AC5">
            <w:pPr>
              <w:jc w:val="center"/>
              <w:rPr>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F7162" w14:textId="77777777" w:rsidR="00454AC5" w:rsidRPr="006F685D" w:rsidRDefault="00454AC5" w:rsidP="00454AC5">
            <w:pPr>
              <w:jc w:val="center"/>
              <w:rPr>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D68D0" w14:textId="77777777" w:rsidR="00454AC5" w:rsidRPr="006F685D" w:rsidRDefault="00454AC5" w:rsidP="00454AC5">
            <w:pPr>
              <w:jc w:val="center"/>
              <w:rPr>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AAD7B" w14:textId="77777777" w:rsidR="00454AC5" w:rsidRPr="006F685D" w:rsidRDefault="00454AC5" w:rsidP="00454AC5">
            <w:pPr>
              <w:jc w:val="center"/>
              <w:rPr>
                <w:szCs w:val="28"/>
                <w:lang w:val="uk-UA"/>
              </w:rPr>
            </w:pPr>
          </w:p>
        </w:tc>
        <w:tc>
          <w:tcPr>
            <w:tcW w:w="1636" w:type="dxa"/>
            <w:tcBorders>
              <w:top w:val="single" w:sz="4" w:space="0" w:color="auto"/>
              <w:left w:val="single" w:sz="4" w:space="0" w:color="auto"/>
              <w:bottom w:val="single" w:sz="4" w:space="0" w:color="auto"/>
              <w:right w:val="single" w:sz="4" w:space="0" w:color="auto"/>
            </w:tcBorders>
            <w:vAlign w:val="center"/>
            <w:hideMark/>
          </w:tcPr>
          <w:p w14:paraId="5B5E312E" w14:textId="77777777" w:rsidR="00454AC5" w:rsidRPr="006F685D" w:rsidRDefault="00454AC5" w:rsidP="00454AC5">
            <w:pPr>
              <w:jc w:val="center"/>
              <w:rPr>
                <w:szCs w:val="28"/>
                <w:lang w:val="uk-UA"/>
              </w:rPr>
            </w:pPr>
            <w:r w:rsidRPr="006F685D">
              <w:rPr>
                <w:szCs w:val="28"/>
                <w:lang w:val="uk-UA"/>
              </w:rPr>
              <w:t>Відхилення</w:t>
            </w:r>
          </w:p>
          <w:p w14:paraId="4791A853" w14:textId="77777777" w:rsidR="00454AC5" w:rsidRPr="006F685D" w:rsidRDefault="00454AC5" w:rsidP="00454AC5">
            <w:pPr>
              <w:jc w:val="center"/>
              <w:rPr>
                <w:szCs w:val="28"/>
                <w:lang w:val="uk-UA"/>
              </w:rPr>
            </w:pPr>
            <w:r w:rsidRPr="006F685D">
              <w:rPr>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F3403C" w14:textId="77777777" w:rsidR="00454AC5" w:rsidRPr="006F685D" w:rsidRDefault="00454AC5" w:rsidP="00454AC5">
            <w:pPr>
              <w:jc w:val="center"/>
              <w:rPr>
                <w:szCs w:val="28"/>
                <w:lang w:val="uk-UA"/>
              </w:rPr>
            </w:pPr>
            <w:r w:rsidRPr="006F685D">
              <w:rPr>
                <w:szCs w:val="28"/>
                <w:lang w:val="uk-UA"/>
              </w:rPr>
              <w:t>%  +/-</w:t>
            </w:r>
          </w:p>
        </w:tc>
      </w:tr>
      <w:tr w:rsidR="00454AC5" w:rsidRPr="006F685D" w14:paraId="6925877C" w14:textId="77777777" w:rsidTr="00E07840">
        <w:trPr>
          <w:jc w:val="center"/>
        </w:trPr>
        <w:tc>
          <w:tcPr>
            <w:tcW w:w="1836" w:type="dxa"/>
            <w:tcBorders>
              <w:top w:val="single" w:sz="4" w:space="0" w:color="auto"/>
              <w:left w:val="single" w:sz="4" w:space="0" w:color="auto"/>
              <w:bottom w:val="single" w:sz="4" w:space="0" w:color="auto"/>
              <w:right w:val="single" w:sz="4" w:space="0" w:color="auto"/>
            </w:tcBorders>
            <w:hideMark/>
          </w:tcPr>
          <w:p w14:paraId="04BA6B38" w14:textId="77777777" w:rsidR="00454AC5" w:rsidRPr="006F685D" w:rsidRDefault="00454AC5" w:rsidP="00454AC5">
            <w:pPr>
              <w:rPr>
                <w:szCs w:val="28"/>
                <w:lang w:val="uk-UA"/>
              </w:rPr>
            </w:pPr>
            <w:r w:rsidRPr="006F685D">
              <w:rPr>
                <w:szCs w:val="28"/>
                <w:lang w:val="uk-UA"/>
              </w:rPr>
              <w:t>Бюджет МТГ</w:t>
            </w:r>
          </w:p>
        </w:tc>
        <w:tc>
          <w:tcPr>
            <w:tcW w:w="1570" w:type="dxa"/>
            <w:tcBorders>
              <w:top w:val="single" w:sz="4" w:space="0" w:color="auto"/>
              <w:left w:val="single" w:sz="4" w:space="0" w:color="auto"/>
              <w:bottom w:val="single" w:sz="4" w:space="0" w:color="auto"/>
              <w:right w:val="single" w:sz="4" w:space="0" w:color="auto"/>
            </w:tcBorders>
            <w:hideMark/>
          </w:tcPr>
          <w:p w14:paraId="7EB00580" w14:textId="77777777" w:rsidR="00454AC5" w:rsidRPr="006F685D" w:rsidRDefault="00454AC5" w:rsidP="00E07840">
            <w:pPr>
              <w:jc w:val="center"/>
              <w:rPr>
                <w:szCs w:val="28"/>
                <w:lang w:val="uk-UA"/>
              </w:rPr>
            </w:pPr>
            <w:r w:rsidRPr="006F685D">
              <w:rPr>
                <w:szCs w:val="28"/>
                <w:lang w:val="uk-UA"/>
              </w:rPr>
              <w:t>392903,3</w:t>
            </w:r>
          </w:p>
        </w:tc>
        <w:tc>
          <w:tcPr>
            <w:tcW w:w="1593" w:type="dxa"/>
            <w:tcBorders>
              <w:top w:val="single" w:sz="4" w:space="0" w:color="auto"/>
              <w:left w:val="single" w:sz="4" w:space="0" w:color="auto"/>
              <w:bottom w:val="single" w:sz="4" w:space="0" w:color="auto"/>
              <w:right w:val="single" w:sz="4" w:space="0" w:color="auto"/>
            </w:tcBorders>
            <w:hideMark/>
          </w:tcPr>
          <w:p w14:paraId="41D00E9D" w14:textId="77777777" w:rsidR="00454AC5" w:rsidRPr="006F685D" w:rsidRDefault="00454AC5" w:rsidP="00E07840">
            <w:pPr>
              <w:jc w:val="center"/>
              <w:rPr>
                <w:szCs w:val="28"/>
                <w:lang w:val="uk-UA"/>
              </w:rPr>
            </w:pPr>
            <w:r w:rsidRPr="006F685D">
              <w:rPr>
                <w:szCs w:val="28"/>
                <w:lang w:val="uk-UA"/>
              </w:rPr>
              <w:t>313456,2</w:t>
            </w:r>
          </w:p>
        </w:tc>
        <w:tc>
          <w:tcPr>
            <w:tcW w:w="1588" w:type="dxa"/>
            <w:tcBorders>
              <w:top w:val="single" w:sz="4" w:space="0" w:color="auto"/>
              <w:left w:val="single" w:sz="4" w:space="0" w:color="auto"/>
              <w:bottom w:val="single" w:sz="4" w:space="0" w:color="auto"/>
              <w:right w:val="single" w:sz="4" w:space="0" w:color="auto"/>
            </w:tcBorders>
            <w:hideMark/>
          </w:tcPr>
          <w:p w14:paraId="65CD7479" w14:textId="5632A7DC" w:rsidR="00454AC5" w:rsidRPr="006F685D" w:rsidRDefault="00410149" w:rsidP="00E07840">
            <w:pPr>
              <w:jc w:val="center"/>
              <w:rPr>
                <w:szCs w:val="28"/>
                <w:lang w:val="uk-UA"/>
              </w:rPr>
            </w:pPr>
            <w:r>
              <w:rPr>
                <w:szCs w:val="28"/>
                <w:lang w:val="uk-UA"/>
              </w:rPr>
              <w:t>243575,1</w:t>
            </w:r>
          </w:p>
        </w:tc>
        <w:tc>
          <w:tcPr>
            <w:tcW w:w="1636" w:type="dxa"/>
            <w:tcBorders>
              <w:top w:val="single" w:sz="4" w:space="0" w:color="auto"/>
              <w:left w:val="single" w:sz="4" w:space="0" w:color="auto"/>
              <w:bottom w:val="single" w:sz="4" w:space="0" w:color="auto"/>
              <w:right w:val="single" w:sz="4" w:space="0" w:color="auto"/>
            </w:tcBorders>
            <w:hideMark/>
          </w:tcPr>
          <w:p w14:paraId="15FA4530" w14:textId="5C4E9C72" w:rsidR="00454AC5" w:rsidRPr="006F685D" w:rsidRDefault="00454AC5" w:rsidP="00E07840">
            <w:pPr>
              <w:jc w:val="center"/>
              <w:rPr>
                <w:szCs w:val="28"/>
                <w:lang w:val="uk-UA"/>
              </w:rPr>
            </w:pPr>
            <w:r w:rsidRPr="006F685D">
              <w:rPr>
                <w:szCs w:val="28"/>
                <w:lang w:val="uk-UA"/>
              </w:rPr>
              <w:t>-</w:t>
            </w:r>
            <w:r w:rsidR="00410149">
              <w:rPr>
                <w:szCs w:val="28"/>
                <w:lang w:val="uk-UA"/>
              </w:rPr>
              <w:t>69881,1</w:t>
            </w:r>
          </w:p>
        </w:tc>
        <w:tc>
          <w:tcPr>
            <w:tcW w:w="1275" w:type="dxa"/>
            <w:tcBorders>
              <w:top w:val="single" w:sz="4" w:space="0" w:color="auto"/>
              <w:left w:val="single" w:sz="4" w:space="0" w:color="auto"/>
              <w:bottom w:val="single" w:sz="4" w:space="0" w:color="auto"/>
              <w:right w:val="single" w:sz="4" w:space="0" w:color="auto"/>
            </w:tcBorders>
            <w:hideMark/>
          </w:tcPr>
          <w:p w14:paraId="3D3D0640" w14:textId="6457D03D" w:rsidR="00454AC5" w:rsidRPr="006F685D" w:rsidRDefault="00454AC5" w:rsidP="00E07840">
            <w:pPr>
              <w:jc w:val="center"/>
              <w:rPr>
                <w:szCs w:val="28"/>
                <w:lang w:val="uk-UA"/>
              </w:rPr>
            </w:pPr>
            <w:r w:rsidRPr="006F685D">
              <w:rPr>
                <w:szCs w:val="28"/>
                <w:lang w:val="uk-UA"/>
              </w:rPr>
              <w:t>-</w:t>
            </w:r>
            <w:r w:rsidR="00410149">
              <w:rPr>
                <w:szCs w:val="28"/>
                <w:lang w:val="uk-UA"/>
              </w:rPr>
              <w:t>22,3</w:t>
            </w:r>
          </w:p>
        </w:tc>
      </w:tr>
      <w:tr w:rsidR="00454AC5" w:rsidRPr="006F685D" w14:paraId="6A9F7792" w14:textId="77777777" w:rsidTr="00E07840">
        <w:trPr>
          <w:trHeight w:val="964"/>
          <w:jc w:val="center"/>
        </w:trPr>
        <w:tc>
          <w:tcPr>
            <w:tcW w:w="1836" w:type="dxa"/>
            <w:tcBorders>
              <w:top w:val="single" w:sz="4" w:space="0" w:color="auto"/>
              <w:left w:val="single" w:sz="4" w:space="0" w:color="auto"/>
              <w:bottom w:val="single" w:sz="4" w:space="0" w:color="auto"/>
              <w:right w:val="single" w:sz="4" w:space="0" w:color="auto"/>
            </w:tcBorders>
            <w:hideMark/>
          </w:tcPr>
          <w:p w14:paraId="5FCB8FC3" w14:textId="77777777" w:rsidR="00454AC5" w:rsidRPr="006F685D" w:rsidRDefault="00454AC5" w:rsidP="00454AC5">
            <w:pPr>
              <w:rPr>
                <w:szCs w:val="28"/>
                <w:lang w:val="uk-UA"/>
              </w:rPr>
            </w:pPr>
            <w:r w:rsidRPr="006F685D">
              <w:rPr>
                <w:szCs w:val="28"/>
                <w:lang w:val="uk-UA"/>
              </w:rPr>
              <w:t>Загальний фонд,</w:t>
            </w:r>
          </w:p>
          <w:p w14:paraId="1F572560" w14:textId="77777777" w:rsidR="00454AC5" w:rsidRPr="006F685D" w:rsidRDefault="00454AC5" w:rsidP="00454AC5">
            <w:pPr>
              <w:rPr>
                <w:szCs w:val="28"/>
                <w:lang w:val="uk-UA"/>
              </w:rPr>
            </w:pPr>
            <w:r w:rsidRPr="006F685D">
              <w:rPr>
                <w:szCs w:val="28"/>
                <w:lang w:val="uk-UA"/>
              </w:rPr>
              <w:t>в тому числі</w:t>
            </w:r>
          </w:p>
        </w:tc>
        <w:tc>
          <w:tcPr>
            <w:tcW w:w="1570" w:type="dxa"/>
            <w:tcBorders>
              <w:top w:val="single" w:sz="4" w:space="0" w:color="auto"/>
              <w:left w:val="single" w:sz="4" w:space="0" w:color="auto"/>
              <w:bottom w:val="single" w:sz="4" w:space="0" w:color="auto"/>
              <w:right w:val="single" w:sz="4" w:space="0" w:color="auto"/>
            </w:tcBorders>
            <w:hideMark/>
          </w:tcPr>
          <w:p w14:paraId="6D419F2D" w14:textId="77777777" w:rsidR="00454AC5" w:rsidRPr="006F685D" w:rsidRDefault="00454AC5" w:rsidP="00E07840">
            <w:pPr>
              <w:jc w:val="center"/>
              <w:rPr>
                <w:szCs w:val="28"/>
                <w:lang w:val="uk-UA"/>
              </w:rPr>
            </w:pPr>
            <w:r w:rsidRPr="006F685D">
              <w:rPr>
                <w:szCs w:val="28"/>
                <w:lang w:val="uk-UA"/>
              </w:rPr>
              <w:t>344773,2</w:t>
            </w:r>
          </w:p>
        </w:tc>
        <w:tc>
          <w:tcPr>
            <w:tcW w:w="1593" w:type="dxa"/>
            <w:tcBorders>
              <w:top w:val="single" w:sz="4" w:space="0" w:color="auto"/>
              <w:left w:val="single" w:sz="4" w:space="0" w:color="auto"/>
              <w:bottom w:val="single" w:sz="4" w:space="0" w:color="auto"/>
              <w:right w:val="single" w:sz="4" w:space="0" w:color="auto"/>
            </w:tcBorders>
            <w:hideMark/>
          </w:tcPr>
          <w:p w14:paraId="0984703F" w14:textId="77777777" w:rsidR="00454AC5" w:rsidRPr="006F685D" w:rsidRDefault="00454AC5" w:rsidP="00E07840">
            <w:pPr>
              <w:jc w:val="center"/>
              <w:rPr>
                <w:szCs w:val="28"/>
                <w:lang w:val="uk-UA"/>
              </w:rPr>
            </w:pPr>
            <w:r w:rsidRPr="006F685D">
              <w:rPr>
                <w:szCs w:val="28"/>
                <w:lang w:val="uk-UA"/>
              </w:rPr>
              <w:t>279087,7</w:t>
            </w:r>
          </w:p>
        </w:tc>
        <w:tc>
          <w:tcPr>
            <w:tcW w:w="1588" w:type="dxa"/>
            <w:tcBorders>
              <w:top w:val="single" w:sz="4" w:space="0" w:color="auto"/>
              <w:left w:val="single" w:sz="4" w:space="0" w:color="auto"/>
              <w:bottom w:val="single" w:sz="4" w:space="0" w:color="auto"/>
              <w:right w:val="single" w:sz="4" w:space="0" w:color="auto"/>
            </w:tcBorders>
            <w:hideMark/>
          </w:tcPr>
          <w:p w14:paraId="38D2CDC5" w14:textId="3DA02E91" w:rsidR="00454AC5" w:rsidRPr="006F685D" w:rsidRDefault="00410149" w:rsidP="00E07840">
            <w:pPr>
              <w:jc w:val="center"/>
              <w:rPr>
                <w:lang w:val="uk-UA"/>
              </w:rPr>
            </w:pPr>
            <w:r>
              <w:rPr>
                <w:lang w:val="uk-UA"/>
              </w:rPr>
              <w:t>242480,0</w:t>
            </w:r>
          </w:p>
        </w:tc>
        <w:tc>
          <w:tcPr>
            <w:tcW w:w="1636" w:type="dxa"/>
            <w:tcBorders>
              <w:top w:val="single" w:sz="4" w:space="0" w:color="auto"/>
              <w:left w:val="single" w:sz="4" w:space="0" w:color="auto"/>
              <w:bottom w:val="single" w:sz="4" w:space="0" w:color="auto"/>
              <w:right w:val="single" w:sz="4" w:space="0" w:color="auto"/>
            </w:tcBorders>
            <w:hideMark/>
          </w:tcPr>
          <w:p w14:paraId="0A2CD0D7" w14:textId="28C1EFD6" w:rsidR="00454AC5" w:rsidRPr="006F685D" w:rsidRDefault="00454AC5" w:rsidP="00E07840">
            <w:pPr>
              <w:jc w:val="center"/>
              <w:rPr>
                <w:szCs w:val="28"/>
                <w:lang w:val="uk-UA"/>
              </w:rPr>
            </w:pPr>
            <w:r w:rsidRPr="006F685D">
              <w:rPr>
                <w:szCs w:val="28"/>
                <w:lang w:val="uk-UA"/>
              </w:rPr>
              <w:t>-</w:t>
            </w:r>
            <w:r w:rsidR="00410149">
              <w:rPr>
                <w:szCs w:val="28"/>
                <w:lang w:val="uk-UA"/>
              </w:rPr>
              <w:t>36607,7</w:t>
            </w:r>
          </w:p>
        </w:tc>
        <w:tc>
          <w:tcPr>
            <w:tcW w:w="1275" w:type="dxa"/>
            <w:tcBorders>
              <w:top w:val="single" w:sz="4" w:space="0" w:color="auto"/>
              <w:left w:val="single" w:sz="4" w:space="0" w:color="auto"/>
              <w:bottom w:val="single" w:sz="4" w:space="0" w:color="auto"/>
              <w:right w:val="single" w:sz="4" w:space="0" w:color="auto"/>
            </w:tcBorders>
            <w:hideMark/>
          </w:tcPr>
          <w:p w14:paraId="74548C83" w14:textId="51314171" w:rsidR="00454AC5" w:rsidRPr="006F685D" w:rsidRDefault="00454AC5" w:rsidP="00E07840">
            <w:pPr>
              <w:jc w:val="center"/>
              <w:rPr>
                <w:szCs w:val="28"/>
                <w:lang w:val="uk-UA"/>
              </w:rPr>
            </w:pPr>
            <w:r w:rsidRPr="006F685D">
              <w:rPr>
                <w:szCs w:val="28"/>
                <w:lang w:val="uk-UA"/>
              </w:rPr>
              <w:t>-</w:t>
            </w:r>
            <w:r w:rsidR="00410149">
              <w:rPr>
                <w:szCs w:val="28"/>
                <w:lang w:val="uk-UA"/>
              </w:rPr>
              <w:t>13,1</w:t>
            </w:r>
          </w:p>
        </w:tc>
      </w:tr>
      <w:tr w:rsidR="00454AC5" w:rsidRPr="006F685D" w14:paraId="57C641B0" w14:textId="77777777" w:rsidTr="00E07840">
        <w:trPr>
          <w:jc w:val="center"/>
        </w:trPr>
        <w:tc>
          <w:tcPr>
            <w:tcW w:w="1836" w:type="dxa"/>
            <w:tcBorders>
              <w:top w:val="single" w:sz="4" w:space="0" w:color="auto"/>
              <w:left w:val="single" w:sz="4" w:space="0" w:color="auto"/>
              <w:bottom w:val="single" w:sz="4" w:space="0" w:color="auto"/>
              <w:right w:val="single" w:sz="4" w:space="0" w:color="auto"/>
            </w:tcBorders>
            <w:hideMark/>
          </w:tcPr>
          <w:p w14:paraId="02BB1128" w14:textId="77777777" w:rsidR="00454AC5" w:rsidRPr="006F685D" w:rsidRDefault="00454AC5" w:rsidP="00454AC5">
            <w:pPr>
              <w:rPr>
                <w:i/>
                <w:szCs w:val="28"/>
                <w:lang w:val="uk-UA"/>
              </w:rPr>
            </w:pPr>
            <w:r w:rsidRPr="006F685D">
              <w:rPr>
                <w:i/>
                <w:szCs w:val="28"/>
                <w:lang w:val="uk-UA"/>
              </w:rPr>
              <w:t>Власні надходження</w:t>
            </w:r>
          </w:p>
        </w:tc>
        <w:tc>
          <w:tcPr>
            <w:tcW w:w="1570" w:type="dxa"/>
            <w:tcBorders>
              <w:top w:val="single" w:sz="4" w:space="0" w:color="auto"/>
              <w:left w:val="single" w:sz="4" w:space="0" w:color="auto"/>
              <w:bottom w:val="single" w:sz="4" w:space="0" w:color="auto"/>
              <w:right w:val="single" w:sz="4" w:space="0" w:color="auto"/>
            </w:tcBorders>
            <w:hideMark/>
          </w:tcPr>
          <w:p w14:paraId="5D8DDB56" w14:textId="77777777" w:rsidR="00454AC5" w:rsidRPr="006F685D" w:rsidRDefault="00454AC5" w:rsidP="00E07840">
            <w:pPr>
              <w:jc w:val="center"/>
              <w:rPr>
                <w:i/>
                <w:szCs w:val="28"/>
                <w:lang w:val="uk-UA"/>
              </w:rPr>
            </w:pPr>
            <w:r w:rsidRPr="006F685D">
              <w:rPr>
                <w:i/>
                <w:szCs w:val="28"/>
                <w:lang w:val="uk-UA"/>
              </w:rPr>
              <w:t>150023,7</w:t>
            </w:r>
          </w:p>
        </w:tc>
        <w:tc>
          <w:tcPr>
            <w:tcW w:w="1593" w:type="dxa"/>
            <w:tcBorders>
              <w:top w:val="single" w:sz="4" w:space="0" w:color="auto"/>
              <w:left w:val="single" w:sz="4" w:space="0" w:color="auto"/>
              <w:bottom w:val="single" w:sz="4" w:space="0" w:color="auto"/>
              <w:right w:val="single" w:sz="4" w:space="0" w:color="auto"/>
            </w:tcBorders>
            <w:hideMark/>
          </w:tcPr>
          <w:p w14:paraId="262447BD" w14:textId="77777777" w:rsidR="00454AC5" w:rsidRPr="006F685D" w:rsidRDefault="00454AC5" w:rsidP="00E07840">
            <w:pPr>
              <w:jc w:val="center"/>
              <w:rPr>
                <w:i/>
                <w:szCs w:val="28"/>
                <w:lang w:val="uk-UA"/>
              </w:rPr>
            </w:pPr>
            <w:r w:rsidRPr="006F685D">
              <w:rPr>
                <w:i/>
                <w:szCs w:val="28"/>
                <w:lang w:val="uk-UA"/>
              </w:rPr>
              <w:t>157487,2</w:t>
            </w:r>
          </w:p>
        </w:tc>
        <w:tc>
          <w:tcPr>
            <w:tcW w:w="1588" w:type="dxa"/>
            <w:tcBorders>
              <w:top w:val="single" w:sz="4" w:space="0" w:color="auto"/>
              <w:left w:val="single" w:sz="4" w:space="0" w:color="auto"/>
              <w:bottom w:val="single" w:sz="4" w:space="0" w:color="auto"/>
              <w:right w:val="single" w:sz="4" w:space="0" w:color="auto"/>
            </w:tcBorders>
            <w:hideMark/>
          </w:tcPr>
          <w:p w14:paraId="58E0F1CE" w14:textId="77777777" w:rsidR="00454AC5" w:rsidRPr="006F685D" w:rsidRDefault="00454AC5" w:rsidP="00E07840">
            <w:pPr>
              <w:jc w:val="center"/>
              <w:rPr>
                <w:i/>
                <w:szCs w:val="28"/>
                <w:lang w:val="uk-UA"/>
              </w:rPr>
            </w:pPr>
            <w:r w:rsidRPr="006F685D">
              <w:rPr>
                <w:i/>
                <w:szCs w:val="28"/>
                <w:lang w:val="uk-UA"/>
              </w:rPr>
              <w:t>142438,8</w:t>
            </w:r>
          </w:p>
        </w:tc>
        <w:tc>
          <w:tcPr>
            <w:tcW w:w="1636" w:type="dxa"/>
            <w:tcBorders>
              <w:top w:val="single" w:sz="4" w:space="0" w:color="auto"/>
              <w:left w:val="single" w:sz="4" w:space="0" w:color="auto"/>
              <w:bottom w:val="single" w:sz="4" w:space="0" w:color="auto"/>
              <w:right w:val="single" w:sz="4" w:space="0" w:color="auto"/>
            </w:tcBorders>
            <w:hideMark/>
          </w:tcPr>
          <w:p w14:paraId="48A94500" w14:textId="77777777" w:rsidR="00454AC5" w:rsidRPr="006F685D" w:rsidRDefault="00454AC5" w:rsidP="00E07840">
            <w:pPr>
              <w:jc w:val="center"/>
              <w:rPr>
                <w:i/>
                <w:szCs w:val="28"/>
                <w:lang w:val="uk-UA"/>
              </w:rPr>
            </w:pPr>
            <w:r w:rsidRPr="006F685D">
              <w:rPr>
                <w:i/>
                <w:szCs w:val="28"/>
                <w:lang w:val="uk-UA"/>
              </w:rPr>
              <w:t>-15048,4</w:t>
            </w:r>
          </w:p>
        </w:tc>
        <w:tc>
          <w:tcPr>
            <w:tcW w:w="1275" w:type="dxa"/>
            <w:tcBorders>
              <w:top w:val="single" w:sz="4" w:space="0" w:color="auto"/>
              <w:left w:val="single" w:sz="4" w:space="0" w:color="auto"/>
              <w:bottom w:val="single" w:sz="4" w:space="0" w:color="auto"/>
              <w:right w:val="single" w:sz="4" w:space="0" w:color="auto"/>
            </w:tcBorders>
            <w:hideMark/>
          </w:tcPr>
          <w:p w14:paraId="20C8F0B0" w14:textId="77777777" w:rsidR="00454AC5" w:rsidRPr="006F685D" w:rsidRDefault="00454AC5" w:rsidP="00E07840">
            <w:pPr>
              <w:jc w:val="center"/>
              <w:rPr>
                <w:i/>
                <w:szCs w:val="28"/>
                <w:lang w:val="uk-UA"/>
              </w:rPr>
            </w:pPr>
            <w:r w:rsidRPr="006F685D">
              <w:rPr>
                <w:i/>
                <w:szCs w:val="28"/>
                <w:lang w:val="uk-UA"/>
              </w:rPr>
              <w:t>-9,6</w:t>
            </w:r>
          </w:p>
        </w:tc>
      </w:tr>
      <w:tr w:rsidR="00454AC5" w:rsidRPr="006F685D" w14:paraId="39DA909C" w14:textId="77777777" w:rsidTr="00E07840">
        <w:trPr>
          <w:jc w:val="center"/>
        </w:trPr>
        <w:tc>
          <w:tcPr>
            <w:tcW w:w="1836" w:type="dxa"/>
            <w:tcBorders>
              <w:top w:val="single" w:sz="4" w:space="0" w:color="auto"/>
              <w:left w:val="single" w:sz="4" w:space="0" w:color="auto"/>
              <w:bottom w:val="single" w:sz="4" w:space="0" w:color="auto"/>
              <w:right w:val="single" w:sz="4" w:space="0" w:color="auto"/>
            </w:tcBorders>
            <w:hideMark/>
          </w:tcPr>
          <w:p w14:paraId="6BD2EE27" w14:textId="77777777" w:rsidR="00454AC5" w:rsidRPr="006F685D" w:rsidRDefault="00454AC5" w:rsidP="00454AC5">
            <w:pPr>
              <w:rPr>
                <w:i/>
                <w:szCs w:val="28"/>
                <w:lang w:val="uk-UA"/>
              </w:rPr>
            </w:pPr>
            <w:r w:rsidRPr="006F685D">
              <w:rPr>
                <w:i/>
                <w:szCs w:val="28"/>
                <w:lang w:val="uk-UA"/>
              </w:rPr>
              <w:t>Трансферти</w:t>
            </w:r>
          </w:p>
        </w:tc>
        <w:tc>
          <w:tcPr>
            <w:tcW w:w="1570" w:type="dxa"/>
            <w:tcBorders>
              <w:top w:val="single" w:sz="4" w:space="0" w:color="auto"/>
              <w:left w:val="single" w:sz="4" w:space="0" w:color="auto"/>
              <w:bottom w:val="single" w:sz="4" w:space="0" w:color="auto"/>
              <w:right w:val="single" w:sz="4" w:space="0" w:color="auto"/>
            </w:tcBorders>
            <w:hideMark/>
          </w:tcPr>
          <w:p w14:paraId="1607399E" w14:textId="77777777" w:rsidR="00454AC5" w:rsidRPr="006F685D" w:rsidRDefault="00454AC5" w:rsidP="00E07840">
            <w:pPr>
              <w:jc w:val="center"/>
              <w:rPr>
                <w:i/>
                <w:szCs w:val="28"/>
                <w:lang w:val="uk-UA"/>
              </w:rPr>
            </w:pPr>
            <w:r w:rsidRPr="006F685D">
              <w:rPr>
                <w:i/>
                <w:szCs w:val="28"/>
                <w:lang w:val="uk-UA"/>
              </w:rPr>
              <w:t>194749,5</w:t>
            </w:r>
          </w:p>
        </w:tc>
        <w:tc>
          <w:tcPr>
            <w:tcW w:w="1593" w:type="dxa"/>
            <w:tcBorders>
              <w:top w:val="single" w:sz="4" w:space="0" w:color="auto"/>
              <w:left w:val="single" w:sz="4" w:space="0" w:color="auto"/>
              <w:bottom w:val="single" w:sz="4" w:space="0" w:color="auto"/>
              <w:right w:val="single" w:sz="4" w:space="0" w:color="auto"/>
            </w:tcBorders>
            <w:hideMark/>
          </w:tcPr>
          <w:p w14:paraId="2E3A2828" w14:textId="77777777" w:rsidR="00454AC5" w:rsidRPr="006F685D" w:rsidRDefault="00454AC5" w:rsidP="00E07840">
            <w:pPr>
              <w:jc w:val="center"/>
              <w:rPr>
                <w:i/>
                <w:szCs w:val="28"/>
                <w:lang w:val="uk-UA"/>
              </w:rPr>
            </w:pPr>
            <w:r w:rsidRPr="006F685D">
              <w:rPr>
                <w:i/>
                <w:szCs w:val="28"/>
                <w:lang w:val="uk-UA"/>
              </w:rPr>
              <w:t>121600,5</w:t>
            </w:r>
          </w:p>
        </w:tc>
        <w:tc>
          <w:tcPr>
            <w:tcW w:w="1588" w:type="dxa"/>
            <w:tcBorders>
              <w:top w:val="single" w:sz="4" w:space="0" w:color="auto"/>
              <w:left w:val="single" w:sz="4" w:space="0" w:color="auto"/>
              <w:bottom w:val="single" w:sz="4" w:space="0" w:color="auto"/>
              <w:right w:val="single" w:sz="4" w:space="0" w:color="auto"/>
            </w:tcBorders>
            <w:hideMark/>
          </w:tcPr>
          <w:p w14:paraId="0823647F" w14:textId="2B775A59" w:rsidR="00454AC5" w:rsidRPr="006F685D" w:rsidRDefault="00410149" w:rsidP="00E07840">
            <w:pPr>
              <w:jc w:val="center"/>
              <w:rPr>
                <w:i/>
                <w:szCs w:val="28"/>
                <w:lang w:val="uk-UA"/>
              </w:rPr>
            </w:pPr>
            <w:r>
              <w:rPr>
                <w:i/>
                <w:szCs w:val="28"/>
                <w:lang w:val="uk-UA"/>
              </w:rPr>
              <w:t>100041,2</w:t>
            </w:r>
          </w:p>
        </w:tc>
        <w:tc>
          <w:tcPr>
            <w:tcW w:w="1636" w:type="dxa"/>
            <w:tcBorders>
              <w:top w:val="single" w:sz="4" w:space="0" w:color="auto"/>
              <w:left w:val="single" w:sz="4" w:space="0" w:color="auto"/>
              <w:bottom w:val="single" w:sz="4" w:space="0" w:color="auto"/>
              <w:right w:val="single" w:sz="4" w:space="0" w:color="auto"/>
            </w:tcBorders>
            <w:hideMark/>
          </w:tcPr>
          <w:p w14:paraId="50D30712" w14:textId="123903F4" w:rsidR="00454AC5" w:rsidRPr="006F685D" w:rsidRDefault="00454AC5" w:rsidP="00E07840">
            <w:pPr>
              <w:jc w:val="center"/>
              <w:rPr>
                <w:i/>
                <w:szCs w:val="28"/>
                <w:lang w:val="uk-UA"/>
              </w:rPr>
            </w:pPr>
            <w:r w:rsidRPr="006F685D">
              <w:rPr>
                <w:i/>
                <w:szCs w:val="28"/>
                <w:lang w:val="uk-UA"/>
              </w:rPr>
              <w:t>-</w:t>
            </w:r>
            <w:r w:rsidR="00410149">
              <w:rPr>
                <w:i/>
                <w:szCs w:val="28"/>
                <w:lang w:val="uk-UA"/>
              </w:rPr>
              <w:t>21559,3</w:t>
            </w:r>
          </w:p>
        </w:tc>
        <w:tc>
          <w:tcPr>
            <w:tcW w:w="1275" w:type="dxa"/>
            <w:tcBorders>
              <w:top w:val="single" w:sz="4" w:space="0" w:color="auto"/>
              <w:left w:val="single" w:sz="4" w:space="0" w:color="auto"/>
              <w:bottom w:val="single" w:sz="4" w:space="0" w:color="auto"/>
              <w:right w:val="single" w:sz="4" w:space="0" w:color="auto"/>
            </w:tcBorders>
            <w:hideMark/>
          </w:tcPr>
          <w:p w14:paraId="4AC31A73" w14:textId="758F3C7B" w:rsidR="00454AC5" w:rsidRPr="006F685D" w:rsidRDefault="00454AC5" w:rsidP="00E07840">
            <w:pPr>
              <w:jc w:val="center"/>
              <w:rPr>
                <w:i/>
                <w:szCs w:val="28"/>
                <w:lang w:val="uk-UA"/>
              </w:rPr>
            </w:pPr>
            <w:r w:rsidRPr="006F685D">
              <w:rPr>
                <w:i/>
                <w:szCs w:val="28"/>
                <w:lang w:val="uk-UA"/>
              </w:rPr>
              <w:t>-</w:t>
            </w:r>
            <w:r w:rsidR="00410149">
              <w:rPr>
                <w:i/>
                <w:szCs w:val="28"/>
                <w:lang w:val="uk-UA"/>
              </w:rPr>
              <w:t>17,7</w:t>
            </w:r>
          </w:p>
        </w:tc>
      </w:tr>
      <w:tr w:rsidR="00454AC5" w:rsidRPr="006F685D" w14:paraId="57F3D0C6" w14:textId="77777777" w:rsidTr="00E07840">
        <w:trPr>
          <w:jc w:val="center"/>
        </w:trPr>
        <w:tc>
          <w:tcPr>
            <w:tcW w:w="1836" w:type="dxa"/>
            <w:tcBorders>
              <w:top w:val="single" w:sz="4" w:space="0" w:color="auto"/>
              <w:left w:val="single" w:sz="4" w:space="0" w:color="auto"/>
              <w:bottom w:val="single" w:sz="4" w:space="0" w:color="auto"/>
              <w:right w:val="single" w:sz="4" w:space="0" w:color="auto"/>
            </w:tcBorders>
            <w:hideMark/>
          </w:tcPr>
          <w:p w14:paraId="10EA7A8E" w14:textId="77777777" w:rsidR="00454AC5" w:rsidRPr="006F685D" w:rsidRDefault="00454AC5" w:rsidP="00454AC5">
            <w:pPr>
              <w:rPr>
                <w:szCs w:val="28"/>
                <w:lang w:val="uk-UA"/>
              </w:rPr>
            </w:pPr>
            <w:r w:rsidRPr="006F685D">
              <w:rPr>
                <w:szCs w:val="28"/>
                <w:lang w:val="uk-UA"/>
              </w:rPr>
              <w:t>Спеціальний фонд</w:t>
            </w:r>
          </w:p>
        </w:tc>
        <w:tc>
          <w:tcPr>
            <w:tcW w:w="1570" w:type="dxa"/>
            <w:tcBorders>
              <w:top w:val="single" w:sz="4" w:space="0" w:color="auto"/>
              <w:left w:val="single" w:sz="4" w:space="0" w:color="auto"/>
              <w:bottom w:val="single" w:sz="4" w:space="0" w:color="auto"/>
              <w:right w:val="single" w:sz="4" w:space="0" w:color="auto"/>
            </w:tcBorders>
            <w:hideMark/>
          </w:tcPr>
          <w:p w14:paraId="0E6C50D0" w14:textId="77777777" w:rsidR="00454AC5" w:rsidRPr="006F685D" w:rsidRDefault="00454AC5" w:rsidP="00E07840">
            <w:pPr>
              <w:jc w:val="center"/>
              <w:rPr>
                <w:szCs w:val="28"/>
                <w:lang w:val="uk-UA"/>
              </w:rPr>
            </w:pPr>
            <w:r w:rsidRPr="006F685D">
              <w:rPr>
                <w:szCs w:val="28"/>
                <w:lang w:val="uk-UA"/>
              </w:rPr>
              <w:t>48130,1</w:t>
            </w:r>
          </w:p>
        </w:tc>
        <w:tc>
          <w:tcPr>
            <w:tcW w:w="1593" w:type="dxa"/>
            <w:tcBorders>
              <w:top w:val="single" w:sz="4" w:space="0" w:color="auto"/>
              <w:left w:val="single" w:sz="4" w:space="0" w:color="auto"/>
              <w:bottom w:val="single" w:sz="4" w:space="0" w:color="auto"/>
              <w:right w:val="single" w:sz="4" w:space="0" w:color="auto"/>
            </w:tcBorders>
            <w:hideMark/>
          </w:tcPr>
          <w:p w14:paraId="6C64EA04" w14:textId="6741B132" w:rsidR="00454AC5" w:rsidRPr="006F685D" w:rsidRDefault="00454AC5" w:rsidP="00E07840">
            <w:pPr>
              <w:jc w:val="center"/>
              <w:rPr>
                <w:szCs w:val="28"/>
                <w:lang w:val="uk-UA"/>
              </w:rPr>
            </w:pPr>
            <w:r w:rsidRPr="006F685D">
              <w:rPr>
                <w:szCs w:val="28"/>
                <w:lang w:val="uk-UA"/>
              </w:rPr>
              <w:t>34</w:t>
            </w:r>
            <w:r w:rsidR="00915E8E">
              <w:rPr>
                <w:szCs w:val="28"/>
                <w:lang w:val="uk-UA"/>
              </w:rPr>
              <w:t>3</w:t>
            </w:r>
            <w:r w:rsidRPr="006F685D">
              <w:rPr>
                <w:szCs w:val="28"/>
                <w:lang w:val="uk-UA"/>
              </w:rPr>
              <w:t>68,5</w:t>
            </w:r>
          </w:p>
        </w:tc>
        <w:tc>
          <w:tcPr>
            <w:tcW w:w="1588" w:type="dxa"/>
            <w:tcBorders>
              <w:top w:val="single" w:sz="4" w:space="0" w:color="auto"/>
              <w:left w:val="single" w:sz="4" w:space="0" w:color="auto"/>
              <w:bottom w:val="single" w:sz="4" w:space="0" w:color="auto"/>
              <w:right w:val="single" w:sz="4" w:space="0" w:color="auto"/>
            </w:tcBorders>
            <w:hideMark/>
          </w:tcPr>
          <w:p w14:paraId="76728CF7" w14:textId="77777777" w:rsidR="00454AC5" w:rsidRPr="006F685D" w:rsidRDefault="00454AC5" w:rsidP="00E07840">
            <w:pPr>
              <w:jc w:val="center"/>
              <w:rPr>
                <w:szCs w:val="28"/>
                <w:lang w:val="uk-UA"/>
              </w:rPr>
            </w:pPr>
            <w:r w:rsidRPr="006F685D">
              <w:rPr>
                <w:szCs w:val="28"/>
                <w:lang w:val="uk-UA"/>
              </w:rPr>
              <w:t>1095,1</w:t>
            </w:r>
          </w:p>
          <w:p w14:paraId="2396E721" w14:textId="77777777" w:rsidR="00454AC5" w:rsidRPr="006F685D" w:rsidRDefault="00454AC5" w:rsidP="00E07840">
            <w:pPr>
              <w:jc w:val="center"/>
              <w:rPr>
                <w:szCs w:val="28"/>
                <w:lang w:val="uk-UA"/>
              </w:rPr>
            </w:pPr>
          </w:p>
        </w:tc>
        <w:tc>
          <w:tcPr>
            <w:tcW w:w="1636" w:type="dxa"/>
            <w:tcBorders>
              <w:top w:val="single" w:sz="4" w:space="0" w:color="auto"/>
              <w:left w:val="single" w:sz="4" w:space="0" w:color="auto"/>
              <w:bottom w:val="single" w:sz="4" w:space="0" w:color="auto"/>
              <w:right w:val="single" w:sz="4" w:space="0" w:color="auto"/>
            </w:tcBorders>
            <w:hideMark/>
          </w:tcPr>
          <w:p w14:paraId="6F2D9927" w14:textId="2541452F" w:rsidR="00454AC5" w:rsidRPr="006F685D" w:rsidRDefault="00454AC5" w:rsidP="00E07840">
            <w:pPr>
              <w:jc w:val="center"/>
              <w:rPr>
                <w:szCs w:val="28"/>
                <w:lang w:val="uk-UA"/>
              </w:rPr>
            </w:pPr>
            <w:r w:rsidRPr="006F685D">
              <w:rPr>
                <w:szCs w:val="28"/>
                <w:lang w:val="uk-UA"/>
              </w:rPr>
              <w:t>-33</w:t>
            </w:r>
            <w:r w:rsidR="00915E8E">
              <w:rPr>
                <w:szCs w:val="28"/>
                <w:lang w:val="uk-UA"/>
              </w:rPr>
              <w:t>2</w:t>
            </w:r>
            <w:r w:rsidRPr="006F685D">
              <w:rPr>
                <w:szCs w:val="28"/>
                <w:lang w:val="uk-UA"/>
              </w:rPr>
              <w:t>73,4</w:t>
            </w:r>
          </w:p>
        </w:tc>
        <w:tc>
          <w:tcPr>
            <w:tcW w:w="1275" w:type="dxa"/>
            <w:tcBorders>
              <w:top w:val="single" w:sz="4" w:space="0" w:color="auto"/>
              <w:left w:val="single" w:sz="4" w:space="0" w:color="auto"/>
              <w:bottom w:val="single" w:sz="4" w:space="0" w:color="auto"/>
              <w:right w:val="single" w:sz="4" w:space="0" w:color="auto"/>
            </w:tcBorders>
            <w:hideMark/>
          </w:tcPr>
          <w:p w14:paraId="435967E7" w14:textId="77777777" w:rsidR="00454AC5" w:rsidRPr="006F685D" w:rsidRDefault="00454AC5" w:rsidP="00E07840">
            <w:pPr>
              <w:jc w:val="center"/>
              <w:rPr>
                <w:szCs w:val="28"/>
                <w:lang w:val="uk-UA"/>
              </w:rPr>
            </w:pPr>
            <w:r w:rsidRPr="006F685D">
              <w:rPr>
                <w:szCs w:val="28"/>
                <w:lang w:val="uk-UA"/>
              </w:rPr>
              <w:t>- 96,8</w:t>
            </w:r>
          </w:p>
        </w:tc>
      </w:tr>
    </w:tbl>
    <w:p w14:paraId="3F9D1D30" w14:textId="77777777" w:rsidR="00454AC5" w:rsidRPr="00905907" w:rsidRDefault="00454AC5" w:rsidP="00454AC5">
      <w:pPr>
        <w:shd w:val="clear" w:color="auto" w:fill="FFFFFF"/>
        <w:ind w:firstLine="708"/>
        <w:jc w:val="both"/>
        <w:rPr>
          <w:rFonts w:eastAsia="MS Mincho"/>
          <w:color w:val="1F497D" w:themeColor="text2"/>
          <w:sz w:val="16"/>
          <w:szCs w:val="16"/>
          <w:lang w:val="uk-UA"/>
        </w:rPr>
      </w:pPr>
    </w:p>
    <w:p w14:paraId="09758B70" w14:textId="00C37B16" w:rsidR="00454AC5" w:rsidRPr="006F685D" w:rsidRDefault="00454AC5" w:rsidP="00454AC5">
      <w:pPr>
        <w:shd w:val="clear" w:color="auto" w:fill="FFFFFF"/>
        <w:ind w:firstLine="567"/>
        <w:jc w:val="both"/>
        <w:rPr>
          <w:szCs w:val="28"/>
          <w:lang w:val="uk-UA"/>
        </w:rPr>
      </w:pPr>
      <w:r w:rsidRPr="006F685D">
        <w:rPr>
          <w:rFonts w:eastAsia="MS Mincho"/>
          <w:szCs w:val="28"/>
          <w:lang w:val="uk-UA"/>
        </w:rPr>
        <w:t xml:space="preserve">Прогнозний обсяг надходжень загального фонду (без врахування  міжбюджетних трансфертів), який покладений в основу проєкту бюджету Новгород-Сіверської міської територіальної громади на 2026 рік, обрахований   у сумі 142438,8 тис. грн, </w:t>
      </w:r>
      <w:r w:rsidRPr="006F685D">
        <w:rPr>
          <w:szCs w:val="28"/>
          <w:lang w:val="uk-UA"/>
        </w:rPr>
        <w:t>що на 15048,4 тис. грн або на 9,6% менше, ніж очікувані надходження у 2025 році.</w:t>
      </w:r>
    </w:p>
    <w:p w14:paraId="7D7308B9" w14:textId="77777777" w:rsidR="00454AC5" w:rsidRPr="002E74C4" w:rsidRDefault="00454AC5" w:rsidP="00454AC5">
      <w:pPr>
        <w:ind w:firstLine="567"/>
        <w:jc w:val="both"/>
        <w:rPr>
          <w:szCs w:val="28"/>
          <w:lang w:val="uk-UA"/>
        </w:rPr>
      </w:pPr>
      <w:r w:rsidRPr="002E74C4">
        <w:rPr>
          <w:szCs w:val="28"/>
          <w:lang w:val="uk-UA"/>
        </w:rPr>
        <w:t xml:space="preserve">Одним із факторів, що впливає на зменшення надходжень місцевих податків у 2026 </w:t>
      </w:r>
      <w:r>
        <w:rPr>
          <w:szCs w:val="28"/>
          <w:lang w:val="uk-UA"/>
        </w:rPr>
        <w:t xml:space="preserve">році </w:t>
      </w:r>
      <w:r w:rsidRPr="002E74C4">
        <w:rPr>
          <w:szCs w:val="28"/>
          <w:lang w:val="uk-UA"/>
        </w:rPr>
        <w:t xml:space="preserve">є </w:t>
      </w:r>
      <w:r>
        <w:rPr>
          <w:szCs w:val="28"/>
          <w:lang w:val="uk-UA"/>
        </w:rPr>
        <w:t xml:space="preserve">віднесення території громади </w:t>
      </w:r>
      <w:r w:rsidRPr="002E74C4">
        <w:rPr>
          <w:szCs w:val="28"/>
          <w:lang w:val="uk-UA"/>
        </w:rPr>
        <w:t xml:space="preserve"> до зони активних бойових дій на яких функціонують державні електронні інформаційні ресурси. </w:t>
      </w:r>
    </w:p>
    <w:p w14:paraId="41229486" w14:textId="77777777" w:rsidR="00454AC5" w:rsidRPr="000B3F20" w:rsidRDefault="00454AC5" w:rsidP="00454AC5">
      <w:pPr>
        <w:ind w:firstLine="567"/>
        <w:jc w:val="both"/>
        <w:rPr>
          <w:szCs w:val="28"/>
          <w:shd w:val="clear" w:color="auto" w:fill="FFFFFF"/>
          <w:lang w:val="uk-UA"/>
        </w:rPr>
      </w:pPr>
      <w:r w:rsidRPr="002E74C4">
        <w:rPr>
          <w:szCs w:val="28"/>
          <w:lang w:val="uk-UA"/>
        </w:rPr>
        <w:t>Згідно з підпунктом</w:t>
      </w:r>
      <w:r w:rsidR="00EC1067">
        <w:rPr>
          <w:szCs w:val="28"/>
          <w:lang w:val="uk-UA"/>
        </w:rPr>
        <w:t xml:space="preserve"> </w:t>
      </w:r>
      <w:r w:rsidRPr="002E74C4">
        <w:rPr>
          <w:szCs w:val="28"/>
          <w:lang w:val="uk-UA"/>
        </w:rPr>
        <w:t>8</w:t>
      </w:r>
      <w:r w:rsidRPr="002E74C4">
        <w:rPr>
          <w:szCs w:val="28"/>
          <w:vertAlign w:val="superscript"/>
          <w:lang w:val="uk-UA"/>
        </w:rPr>
        <w:t>1</w:t>
      </w:r>
      <w:r w:rsidRPr="002E74C4">
        <w:rPr>
          <w:szCs w:val="28"/>
          <w:lang w:val="uk-UA"/>
        </w:rPr>
        <w:t>.2. статті 38 розділу І «Загальні положення», підпунктами 69.14.</w:t>
      </w:r>
      <w:r>
        <w:rPr>
          <w:szCs w:val="28"/>
          <w:lang w:val="uk-UA"/>
        </w:rPr>
        <w:t xml:space="preserve">, </w:t>
      </w:r>
      <w:r w:rsidRPr="002E74C4">
        <w:rPr>
          <w:szCs w:val="28"/>
          <w:lang w:val="uk-UA"/>
        </w:rPr>
        <w:t>69.15.</w:t>
      </w:r>
      <w:r>
        <w:rPr>
          <w:szCs w:val="28"/>
          <w:lang w:val="uk-UA"/>
        </w:rPr>
        <w:t xml:space="preserve"> 69.22.</w:t>
      </w:r>
      <w:r w:rsidRPr="002E74C4">
        <w:rPr>
          <w:szCs w:val="28"/>
          <w:lang w:val="uk-UA"/>
        </w:rPr>
        <w:t xml:space="preserve"> пункту 69 підрозділу 10 розділу </w:t>
      </w:r>
      <w:r w:rsidRPr="002E74C4">
        <w:rPr>
          <w:szCs w:val="28"/>
          <w:lang w:val="en-US"/>
        </w:rPr>
        <w:t>XX</w:t>
      </w:r>
      <w:r w:rsidRPr="002E74C4">
        <w:rPr>
          <w:szCs w:val="28"/>
          <w:lang w:val="uk-UA"/>
        </w:rPr>
        <w:t xml:space="preserve"> «</w:t>
      </w:r>
      <w:r w:rsidRPr="00C20D69">
        <w:rPr>
          <w:szCs w:val="28"/>
          <w:lang w:val="uk-UA"/>
        </w:rPr>
        <w:t xml:space="preserve">Перехідні </w:t>
      </w:r>
      <w:r w:rsidRPr="00530A68">
        <w:rPr>
          <w:szCs w:val="28"/>
          <w:lang w:val="uk-UA"/>
        </w:rPr>
        <w:t>положення» Податкового кодексу України,</w:t>
      </w:r>
      <w:r>
        <w:rPr>
          <w:szCs w:val="28"/>
          <w:lang w:val="uk-UA"/>
        </w:rPr>
        <w:t xml:space="preserve"> не нараховується та не сплачується </w:t>
      </w:r>
      <w:r w:rsidRPr="009F4761">
        <w:rPr>
          <w:szCs w:val="28"/>
          <w:shd w:val="clear" w:color="auto" w:fill="FFFFFF"/>
          <w:lang w:val="uk-UA"/>
        </w:rPr>
        <w:t>плата за землю (земельний податок та орендна плата за земельні ділянки державної та комунальної власності)</w:t>
      </w:r>
      <w:r>
        <w:rPr>
          <w:szCs w:val="28"/>
          <w:shd w:val="clear" w:color="auto" w:fill="FFFFFF"/>
          <w:lang w:val="uk-UA"/>
        </w:rPr>
        <w:t xml:space="preserve">, податок на нерухоме майно, відмінне від земельної ділянки та мінімальне податкове зобов’язання </w:t>
      </w:r>
      <w:r w:rsidR="00002572">
        <w:rPr>
          <w:szCs w:val="28"/>
          <w:shd w:val="clear" w:color="auto" w:fill="FFFFFF"/>
          <w:lang w:val="uk-UA"/>
        </w:rPr>
        <w:t xml:space="preserve">                </w:t>
      </w:r>
      <w:r>
        <w:rPr>
          <w:szCs w:val="28"/>
          <w:shd w:val="clear" w:color="auto" w:fill="FFFFFF"/>
          <w:lang w:val="uk-UA"/>
        </w:rPr>
        <w:lastRenderedPageBreak/>
        <w:t xml:space="preserve">за </w:t>
      </w:r>
      <w:r w:rsidRPr="00530A68">
        <w:rPr>
          <w:szCs w:val="28"/>
          <w:shd w:val="clear" w:color="auto" w:fill="FFFFFF"/>
          <w:lang w:val="uk-UA"/>
        </w:rPr>
        <w:t>земельні ділянки (земельні частки (паї), що розташовані на територіях активних бойових дій</w:t>
      </w:r>
      <w:r>
        <w:rPr>
          <w:szCs w:val="28"/>
          <w:shd w:val="clear" w:color="auto" w:fill="FFFFFF"/>
          <w:lang w:val="uk-UA"/>
        </w:rPr>
        <w:t>, згідно з Переліком</w:t>
      </w:r>
      <w:r w:rsidRPr="00530A68">
        <w:rPr>
          <w:szCs w:val="28"/>
          <w:shd w:val="clear" w:color="auto" w:fill="FFFFFF"/>
        </w:rPr>
        <w:t> </w:t>
      </w:r>
      <w:r w:rsidRPr="000B3F20">
        <w:rPr>
          <w:rStyle w:val="aff3"/>
          <w:color w:val="auto"/>
          <w:szCs w:val="28"/>
          <w:u w:val="none"/>
          <w:shd w:val="clear" w:color="auto" w:fill="FFFFFF"/>
          <w:lang w:val="uk-UA"/>
        </w:rPr>
        <w:t xml:space="preserve"> №376</w:t>
      </w:r>
      <w:r>
        <w:rPr>
          <w:rStyle w:val="aff3"/>
          <w:color w:val="auto"/>
          <w:szCs w:val="28"/>
          <w:u w:val="none"/>
          <w:shd w:val="clear" w:color="auto" w:fill="FFFFFF"/>
          <w:lang w:val="uk-UA"/>
        </w:rPr>
        <w:t>.</w:t>
      </w:r>
    </w:p>
    <w:p w14:paraId="66A8A122" w14:textId="52B03201" w:rsidR="00454AC5" w:rsidRPr="002E74C4" w:rsidRDefault="00454AC5" w:rsidP="00454AC5">
      <w:pPr>
        <w:pStyle w:val="af3"/>
        <w:spacing w:before="0" w:beforeAutospacing="0" w:after="0" w:afterAutospacing="0"/>
        <w:ind w:right="-1" w:firstLine="567"/>
        <w:jc w:val="both"/>
        <w:rPr>
          <w:sz w:val="28"/>
          <w:szCs w:val="28"/>
          <w:lang w:val="uk-UA"/>
        </w:rPr>
      </w:pPr>
      <w:r w:rsidRPr="002E74C4">
        <w:rPr>
          <w:sz w:val="28"/>
          <w:szCs w:val="28"/>
          <w:lang w:val="uk-UA"/>
        </w:rPr>
        <w:t>Законом України від 11</w:t>
      </w:r>
      <w:r w:rsidR="00B32790">
        <w:rPr>
          <w:sz w:val="28"/>
          <w:szCs w:val="28"/>
          <w:lang w:val="uk-UA"/>
        </w:rPr>
        <w:t xml:space="preserve"> квітня </w:t>
      </w:r>
      <w:r w:rsidRPr="002E74C4">
        <w:rPr>
          <w:sz w:val="28"/>
          <w:szCs w:val="28"/>
          <w:lang w:val="uk-UA"/>
        </w:rPr>
        <w:t>2023</w:t>
      </w:r>
      <w:r w:rsidR="00B32790">
        <w:rPr>
          <w:sz w:val="28"/>
          <w:szCs w:val="28"/>
          <w:lang w:val="uk-UA"/>
        </w:rPr>
        <w:t xml:space="preserve"> року</w:t>
      </w:r>
      <w:r w:rsidRPr="002E74C4">
        <w:rPr>
          <w:sz w:val="28"/>
          <w:szCs w:val="28"/>
          <w:lang w:val="uk-UA"/>
        </w:rPr>
        <w:t xml:space="preserve">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надано право сільським, селищним, міським радам приймати рішення про надання податкових пільг зі сплати місцевих податків та/або зборів на період дії воєнного стану в Україні.</w:t>
      </w:r>
    </w:p>
    <w:p w14:paraId="6E3A87FD" w14:textId="77777777" w:rsidR="00454AC5" w:rsidRPr="002E74C4" w:rsidRDefault="00454AC5" w:rsidP="00454AC5">
      <w:pPr>
        <w:pStyle w:val="a5"/>
        <w:tabs>
          <w:tab w:val="left" w:pos="709"/>
        </w:tabs>
        <w:ind w:firstLine="567"/>
        <w:rPr>
          <w:szCs w:val="28"/>
        </w:rPr>
      </w:pPr>
      <w:r w:rsidRPr="002E74C4">
        <w:rPr>
          <w:szCs w:val="28"/>
        </w:rPr>
        <w:t xml:space="preserve">Загальна площа земель, на які </w:t>
      </w:r>
      <w:r>
        <w:rPr>
          <w:szCs w:val="28"/>
        </w:rPr>
        <w:t xml:space="preserve">у 2025 році </w:t>
      </w:r>
      <w:r w:rsidRPr="002E74C4">
        <w:rPr>
          <w:szCs w:val="28"/>
        </w:rPr>
        <w:t>надан</w:t>
      </w:r>
      <w:r>
        <w:rPr>
          <w:szCs w:val="28"/>
        </w:rPr>
        <w:t>о</w:t>
      </w:r>
      <w:r w:rsidRPr="002E74C4">
        <w:rPr>
          <w:szCs w:val="28"/>
        </w:rPr>
        <w:t xml:space="preserve"> пільги зі сплати місцевих податків та зборів на підставі заяв платників податків про визнання земельних ділянок непридатними для використанн</w:t>
      </w:r>
      <w:r>
        <w:rPr>
          <w:szCs w:val="28"/>
        </w:rPr>
        <w:t xml:space="preserve">я </w:t>
      </w:r>
      <w:r w:rsidRPr="002E74C4">
        <w:rPr>
          <w:szCs w:val="28"/>
        </w:rPr>
        <w:t>у зв’язку з потенційною загрозою їх забруднення вибухонебезпечними предметами складає 11141,5 га.</w:t>
      </w:r>
    </w:p>
    <w:p w14:paraId="567FF1AA" w14:textId="77777777" w:rsidR="00454AC5" w:rsidRPr="002E74C4" w:rsidRDefault="00454AC5" w:rsidP="009C157E">
      <w:pPr>
        <w:tabs>
          <w:tab w:val="left" w:pos="-5245"/>
        </w:tabs>
        <w:autoSpaceDE w:val="0"/>
        <w:autoSpaceDN w:val="0"/>
        <w:ind w:right="-2" w:firstLine="567"/>
        <w:jc w:val="both"/>
        <w:rPr>
          <w:lang w:val="uk-UA"/>
        </w:rPr>
      </w:pPr>
      <w:r w:rsidRPr="002E74C4">
        <w:rPr>
          <w:lang w:val="uk-UA"/>
        </w:rPr>
        <w:t xml:space="preserve">У відповідності до Бюджетного кодексу України у 2026 році продовжує діяти система бюджетного вирівнювання, яка передбачає горизонтальне вирівнювання податкоспроможності бюджетів місцевого самоврядування </w:t>
      </w:r>
      <w:r>
        <w:rPr>
          <w:lang w:val="uk-UA"/>
        </w:rPr>
        <w:t xml:space="preserve">           </w:t>
      </w:r>
      <w:r w:rsidRPr="002E74C4">
        <w:rPr>
          <w:lang w:val="uk-UA"/>
        </w:rPr>
        <w:t>з урахуванням надходжень ПДФО на одного жителя за останній звітний бюджетний період та індексу податкоспроможності бюджету.</w:t>
      </w:r>
    </w:p>
    <w:p w14:paraId="0566F13C" w14:textId="77777777" w:rsidR="00454AC5" w:rsidRPr="002E74C4" w:rsidRDefault="00454AC5" w:rsidP="00454AC5">
      <w:pPr>
        <w:tabs>
          <w:tab w:val="left" w:pos="-5245"/>
          <w:tab w:val="left" w:pos="142"/>
          <w:tab w:val="left" w:pos="426"/>
          <w:tab w:val="left" w:pos="567"/>
          <w:tab w:val="left" w:pos="709"/>
          <w:tab w:val="left" w:pos="851"/>
        </w:tabs>
        <w:autoSpaceDE w:val="0"/>
        <w:autoSpaceDN w:val="0"/>
        <w:ind w:right="-2" w:firstLine="567"/>
        <w:jc w:val="both"/>
        <w:rPr>
          <w:lang w:val="uk-UA"/>
        </w:rPr>
      </w:pPr>
      <w:r w:rsidRPr="002E74C4">
        <w:rPr>
          <w:lang w:val="uk-UA"/>
        </w:rPr>
        <w:t xml:space="preserve">Базова дотація на 2026 рік обрахована Міністерством фінансів України для </w:t>
      </w:r>
    </w:p>
    <w:p w14:paraId="5941428B" w14:textId="2AA554D3" w:rsidR="00454AC5" w:rsidRPr="002E74C4" w:rsidRDefault="00454AC5" w:rsidP="00454AC5">
      <w:pPr>
        <w:tabs>
          <w:tab w:val="left" w:pos="-5245"/>
        </w:tabs>
        <w:autoSpaceDE w:val="0"/>
        <w:autoSpaceDN w:val="0"/>
        <w:ind w:right="-2"/>
        <w:jc w:val="both"/>
        <w:rPr>
          <w:lang w:val="uk-UA"/>
        </w:rPr>
      </w:pPr>
      <w:r w:rsidRPr="002E74C4">
        <w:rPr>
          <w:lang w:val="uk-UA"/>
        </w:rPr>
        <w:t>Новгород-Сіверської міської територіальної громади в сумі 3</w:t>
      </w:r>
      <w:r w:rsidR="00915E8E">
        <w:rPr>
          <w:lang w:val="uk-UA"/>
        </w:rPr>
        <w:t>7114,8</w:t>
      </w:r>
      <w:r w:rsidRPr="002E74C4">
        <w:rPr>
          <w:lang w:val="uk-UA"/>
        </w:rPr>
        <w:t xml:space="preserve"> тис. грн, що на </w:t>
      </w:r>
      <w:r w:rsidR="00915E8E">
        <w:rPr>
          <w:lang w:val="uk-UA"/>
        </w:rPr>
        <w:t>8604,4</w:t>
      </w:r>
      <w:r w:rsidRPr="002E74C4">
        <w:rPr>
          <w:lang w:val="uk-UA"/>
        </w:rPr>
        <w:t xml:space="preserve"> тис. грн (</w:t>
      </w:r>
      <w:r w:rsidR="00915E8E">
        <w:rPr>
          <w:lang w:val="uk-UA"/>
        </w:rPr>
        <w:t>30,2</w:t>
      </w:r>
      <w:r w:rsidRPr="002E74C4">
        <w:rPr>
          <w:lang w:val="uk-UA"/>
        </w:rPr>
        <w:t>%) більше ніж у 2025 році.</w:t>
      </w:r>
    </w:p>
    <w:p w14:paraId="37A2ADBB" w14:textId="0F018089" w:rsidR="00454AC5" w:rsidRPr="00095FE3" w:rsidRDefault="00454AC5" w:rsidP="00454AC5">
      <w:pPr>
        <w:tabs>
          <w:tab w:val="left" w:pos="-5245"/>
          <w:tab w:val="left" w:pos="142"/>
          <w:tab w:val="left" w:pos="426"/>
          <w:tab w:val="left" w:pos="567"/>
          <w:tab w:val="left" w:pos="709"/>
          <w:tab w:val="left" w:pos="851"/>
        </w:tabs>
        <w:autoSpaceDE w:val="0"/>
        <w:autoSpaceDN w:val="0"/>
        <w:ind w:right="-2" w:firstLine="567"/>
        <w:jc w:val="both"/>
        <w:rPr>
          <w:lang w:val="uk-UA"/>
        </w:rPr>
      </w:pPr>
      <w:r w:rsidRPr="00095FE3">
        <w:rPr>
          <w:lang w:val="uk-UA"/>
        </w:rPr>
        <w:t>Разом з тим, з державного бюджету  надаватиметьс</w:t>
      </w:r>
      <w:r w:rsidR="00410149">
        <w:rPr>
          <w:lang w:val="uk-UA"/>
        </w:rPr>
        <w:t>я додаткова дотація на:</w:t>
      </w:r>
    </w:p>
    <w:p w14:paraId="76EFB399" w14:textId="3D807DAD" w:rsidR="00454AC5" w:rsidRPr="00095FE3" w:rsidRDefault="00454AC5" w:rsidP="00454AC5">
      <w:pPr>
        <w:tabs>
          <w:tab w:val="left" w:pos="-5245"/>
          <w:tab w:val="left" w:pos="142"/>
          <w:tab w:val="left" w:pos="426"/>
          <w:tab w:val="left" w:pos="567"/>
          <w:tab w:val="left" w:pos="709"/>
          <w:tab w:val="left" w:pos="851"/>
        </w:tabs>
        <w:autoSpaceDE w:val="0"/>
        <w:autoSpaceDN w:val="0"/>
        <w:ind w:right="-2" w:firstLine="567"/>
        <w:jc w:val="both"/>
        <w:rPr>
          <w:lang w:val="uk-UA"/>
        </w:rPr>
      </w:pPr>
      <w:r w:rsidRPr="00095FE3">
        <w:rPr>
          <w:lang w:val="uk-UA"/>
        </w:rPr>
        <w:t xml:space="preserve">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агресією Російської федерації у сумі </w:t>
      </w:r>
      <w:r w:rsidR="00915E8E">
        <w:rPr>
          <w:lang w:val="uk-UA"/>
        </w:rPr>
        <w:t>1881,7</w:t>
      </w:r>
      <w:r w:rsidRPr="00095FE3">
        <w:rPr>
          <w:lang w:val="uk-UA"/>
        </w:rPr>
        <w:t xml:space="preserve"> тис. грн, що менше на 2</w:t>
      </w:r>
      <w:r w:rsidR="00915E8E">
        <w:rPr>
          <w:lang w:val="uk-UA"/>
        </w:rPr>
        <w:t>2593,2</w:t>
      </w:r>
      <w:r w:rsidRPr="00095FE3">
        <w:rPr>
          <w:lang w:val="uk-UA"/>
        </w:rPr>
        <w:t xml:space="preserve"> тис. грн (-92,</w:t>
      </w:r>
      <w:r w:rsidR="00915E8E">
        <w:rPr>
          <w:lang w:val="uk-UA"/>
        </w:rPr>
        <w:t>3</w:t>
      </w:r>
      <w:r w:rsidRPr="00095FE3">
        <w:rPr>
          <w:lang w:val="uk-UA"/>
        </w:rPr>
        <w:t>%);</w:t>
      </w:r>
    </w:p>
    <w:p w14:paraId="64C9FE86" w14:textId="7E311F08" w:rsidR="00454AC5" w:rsidRPr="00095FE3" w:rsidRDefault="00410149" w:rsidP="009C157E">
      <w:pPr>
        <w:tabs>
          <w:tab w:val="left" w:pos="-5245"/>
          <w:tab w:val="left" w:pos="142"/>
          <w:tab w:val="left" w:pos="567"/>
        </w:tabs>
        <w:autoSpaceDE w:val="0"/>
        <w:autoSpaceDN w:val="0"/>
        <w:ind w:right="-2"/>
        <w:jc w:val="both"/>
        <w:rPr>
          <w:lang w:val="uk-UA"/>
        </w:rPr>
      </w:pPr>
      <w:r>
        <w:rPr>
          <w:lang w:val="uk-UA"/>
        </w:rPr>
        <w:tab/>
      </w:r>
      <w:r>
        <w:rPr>
          <w:lang w:val="uk-UA"/>
        </w:rPr>
        <w:tab/>
      </w:r>
      <w:r w:rsidR="00454AC5" w:rsidRPr="00095FE3">
        <w:rPr>
          <w:lang w:val="uk-UA"/>
        </w:rPr>
        <w:t xml:space="preserve">функціонування територій, </w:t>
      </w:r>
      <w:r w:rsidR="00915E8E">
        <w:rPr>
          <w:lang w:val="uk-UA"/>
        </w:rPr>
        <w:t xml:space="preserve"> </w:t>
      </w:r>
      <w:r w:rsidR="00454AC5" w:rsidRPr="00095FE3">
        <w:rPr>
          <w:lang w:val="uk-UA"/>
        </w:rPr>
        <w:t>на яких ведуться бойові дії  у сумі 8181,2 тис. грн;</w:t>
      </w:r>
    </w:p>
    <w:p w14:paraId="343643F4" w14:textId="056234C9" w:rsidR="00454AC5" w:rsidRPr="00BB55C3" w:rsidRDefault="00454AC5" w:rsidP="00454AC5">
      <w:pPr>
        <w:tabs>
          <w:tab w:val="left" w:pos="-5245"/>
          <w:tab w:val="left" w:pos="142"/>
          <w:tab w:val="left" w:pos="426"/>
          <w:tab w:val="left" w:pos="567"/>
          <w:tab w:val="left" w:pos="709"/>
          <w:tab w:val="left" w:pos="851"/>
        </w:tabs>
        <w:autoSpaceDE w:val="0"/>
        <w:autoSpaceDN w:val="0"/>
        <w:ind w:right="-2" w:firstLine="567"/>
        <w:jc w:val="both"/>
        <w:rPr>
          <w:lang w:val="uk-UA"/>
        </w:rPr>
      </w:pPr>
      <w:r w:rsidRPr="00BB55C3">
        <w:rPr>
          <w:lang w:val="uk-UA"/>
        </w:rPr>
        <w:t>освітня субвенція</w:t>
      </w:r>
      <w:r w:rsidR="00510C80">
        <w:rPr>
          <w:lang w:val="uk-UA"/>
        </w:rPr>
        <w:t xml:space="preserve"> – </w:t>
      </w:r>
      <w:r w:rsidR="00410149">
        <w:rPr>
          <w:lang w:val="uk-UA"/>
        </w:rPr>
        <w:t>5286</w:t>
      </w:r>
      <w:r w:rsidR="003678D7">
        <w:rPr>
          <w:lang w:val="uk-UA"/>
        </w:rPr>
        <w:t>3</w:t>
      </w:r>
      <w:r w:rsidR="00410149">
        <w:rPr>
          <w:lang w:val="uk-UA"/>
        </w:rPr>
        <w:t xml:space="preserve">,5 тис. грн, </w:t>
      </w:r>
      <w:r w:rsidR="00510C80">
        <w:rPr>
          <w:lang w:val="uk-UA"/>
        </w:rPr>
        <w:t xml:space="preserve">згідно </w:t>
      </w:r>
      <w:r w:rsidR="00410149">
        <w:rPr>
          <w:lang w:val="uk-UA"/>
        </w:rPr>
        <w:t>проєк</w:t>
      </w:r>
      <w:r w:rsidR="00510C80">
        <w:rPr>
          <w:lang w:val="uk-UA"/>
        </w:rPr>
        <w:t>ту</w:t>
      </w:r>
      <w:r w:rsidR="00410149">
        <w:rPr>
          <w:lang w:val="uk-UA"/>
        </w:rPr>
        <w:t xml:space="preserve"> постанови К</w:t>
      </w:r>
      <w:r w:rsidR="00510C80">
        <w:rPr>
          <w:lang w:val="uk-UA"/>
        </w:rPr>
        <w:t xml:space="preserve">абінету </w:t>
      </w:r>
      <w:r w:rsidR="00410149">
        <w:rPr>
          <w:lang w:val="uk-UA"/>
        </w:rPr>
        <w:t>М</w:t>
      </w:r>
      <w:r w:rsidR="00510C80">
        <w:rPr>
          <w:lang w:val="uk-UA"/>
        </w:rPr>
        <w:t xml:space="preserve">іністрів </w:t>
      </w:r>
      <w:r w:rsidR="00410149">
        <w:rPr>
          <w:lang w:val="uk-UA"/>
        </w:rPr>
        <w:t>У</w:t>
      </w:r>
      <w:r w:rsidR="00510C80">
        <w:rPr>
          <w:lang w:val="uk-UA"/>
        </w:rPr>
        <w:t>країни</w:t>
      </w:r>
      <w:r w:rsidR="00410149">
        <w:rPr>
          <w:lang w:val="uk-UA"/>
        </w:rPr>
        <w:t xml:space="preserve"> «Деякі питання розподілу освітньої субвенції на 2026 рік» </w:t>
      </w:r>
      <w:r w:rsidRPr="00BB55C3">
        <w:rPr>
          <w:lang w:val="uk-UA"/>
        </w:rPr>
        <w:t>.</w:t>
      </w:r>
    </w:p>
    <w:p w14:paraId="20D9C959" w14:textId="405B0D9E" w:rsidR="00454AC5" w:rsidRPr="003B0733" w:rsidRDefault="00454AC5" w:rsidP="009C157E">
      <w:pPr>
        <w:tabs>
          <w:tab w:val="left" w:pos="-5245"/>
          <w:tab w:val="left" w:pos="142"/>
          <w:tab w:val="left" w:pos="567"/>
        </w:tabs>
        <w:autoSpaceDE w:val="0"/>
        <w:autoSpaceDN w:val="0"/>
        <w:ind w:right="-2" w:firstLine="567"/>
        <w:jc w:val="both"/>
        <w:rPr>
          <w:szCs w:val="28"/>
          <w:lang w:val="uk-UA"/>
        </w:rPr>
      </w:pPr>
      <w:r w:rsidRPr="003B0733">
        <w:rPr>
          <w:szCs w:val="28"/>
          <w:lang w:val="uk-UA"/>
        </w:rPr>
        <w:t xml:space="preserve">З урахуванням зазначеного прогнозний показник доходів бюджету Новгород-Сіверської міської територіальної громади на 2026 рік обрахований     у сумі </w:t>
      </w:r>
      <w:r w:rsidR="00410149">
        <w:rPr>
          <w:szCs w:val="28"/>
          <w:lang w:val="uk-UA"/>
        </w:rPr>
        <w:t>243575,1</w:t>
      </w:r>
      <w:r w:rsidRPr="003B0733">
        <w:rPr>
          <w:szCs w:val="28"/>
          <w:lang w:val="uk-UA"/>
        </w:rPr>
        <w:t xml:space="preserve"> тис. грн, в тому числі: доходи загального фонду – </w:t>
      </w:r>
      <w:r w:rsidR="00410149">
        <w:rPr>
          <w:szCs w:val="28"/>
          <w:lang w:val="uk-UA"/>
        </w:rPr>
        <w:t>242480,0</w:t>
      </w:r>
      <w:r w:rsidRPr="003B0733">
        <w:rPr>
          <w:szCs w:val="28"/>
          <w:lang w:val="uk-UA"/>
        </w:rPr>
        <w:t xml:space="preserve"> тис. грн, доходи спеціального  фонду – 1095,01 тис. грн.</w:t>
      </w:r>
    </w:p>
    <w:p w14:paraId="5E0E2FC6" w14:textId="77777777" w:rsidR="00454AC5" w:rsidRPr="003B0733" w:rsidRDefault="00454AC5" w:rsidP="00454AC5">
      <w:pPr>
        <w:tabs>
          <w:tab w:val="left" w:pos="360"/>
          <w:tab w:val="left" w:pos="1134"/>
        </w:tabs>
        <w:suppressAutoHyphens/>
        <w:ind w:left="1080"/>
        <w:jc w:val="both"/>
        <w:rPr>
          <w:bCs w:val="0"/>
          <w:i/>
          <w:iCs w:val="0"/>
          <w:sz w:val="16"/>
          <w:szCs w:val="16"/>
          <w:lang w:val="uk-UA"/>
        </w:rPr>
      </w:pPr>
    </w:p>
    <w:p w14:paraId="614BB3F7" w14:textId="77777777" w:rsidR="00454AC5" w:rsidRDefault="00454AC5" w:rsidP="00454AC5">
      <w:pPr>
        <w:jc w:val="center"/>
        <w:rPr>
          <w:b/>
          <w:szCs w:val="28"/>
          <w:lang w:val="uk-UA"/>
        </w:rPr>
      </w:pPr>
      <w:r w:rsidRPr="00095FE3">
        <w:rPr>
          <w:b/>
          <w:szCs w:val="28"/>
          <w:lang w:val="uk-UA"/>
        </w:rPr>
        <w:t>Структура доходної частини бюджету Новгород-Сіверської міської територіальної громади на 2026 рік</w:t>
      </w:r>
    </w:p>
    <w:p w14:paraId="3044004B" w14:textId="77777777" w:rsidR="00C439A8" w:rsidRPr="00095FE3" w:rsidRDefault="00C439A8" w:rsidP="00454AC5">
      <w:pPr>
        <w:jc w:val="center"/>
        <w:rPr>
          <w:b/>
          <w:szCs w:val="28"/>
          <w:lang w:val="uk-UA"/>
        </w:rPr>
      </w:pPr>
    </w:p>
    <w:p w14:paraId="3BCC16DC" w14:textId="77777777" w:rsidR="00454AC5" w:rsidRPr="00905907" w:rsidRDefault="00665314" w:rsidP="00454AC5">
      <w:pPr>
        <w:jc w:val="center"/>
        <w:rPr>
          <w:b/>
          <w:color w:val="1F497D" w:themeColor="text2"/>
          <w:szCs w:val="28"/>
          <w:lang w:val="uk-UA"/>
        </w:rPr>
      </w:pPr>
      <w:r>
        <w:rPr>
          <w:b/>
          <w:noProof/>
          <w:color w:val="1F497D" w:themeColor="text2"/>
          <w:szCs w:val="28"/>
        </w:rPr>
        <w:pict w14:anchorId="030460E5">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3" o:spid="_x0000_s1026" type="#_x0000_t176" style="position:absolute;left:0;text-align:left;margin-left:171.75pt;margin-top:72.15pt;width:158.4pt;height:80.4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" fillcolor="#fde9d9">
            <v:textbox>
              <w:txbxContent>
                <w:p w14:paraId="6A7D66FD" w14:textId="102563E1" w:rsidR="00915E8E" w:rsidRPr="00B55458" w:rsidRDefault="00915E8E" w:rsidP="00454AC5">
                  <w:pPr>
                    <w:jc w:val="center"/>
                    <w:rPr>
                      <w:color w:val="FF0000"/>
                      <w:lang w:val="uk-UA"/>
                    </w:rPr>
                  </w:pPr>
                  <w:r>
                    <w:rPr>
                      <w:lang w:val="uk-UA"/>
                    </w:rPr>
                    <w:t xml:space="preserve">Власні надходження загального фонду   </w:t>
                  </w:r>
                  <w:r w:rsidRPr="005A4AE5">
                    <w:rPr>
                      <w:lang w:val="uk-UA"/>
                    </w:rPr>
                    <w:t>1</w:t>
                  </w:r>
                  <w:r>
                    <w:rPr>
                      <w:lang w:val="uk-UA"/>
                    </w:rPr>
                    <w:t>42438,8</w:t>
                  </w:r>
                  <w:r w:rsidRPr="005A4AE5">
                    <w:rPr>
                      <w:lang w:val="uk-UA"/>
                    </w:rPr>
                    <w:t xml:space="preserve"> тис. грн. (</w:t>
                  </w:r>
                  <w:r w:rsidR="00410149">
                    <w:rPr>
                      <w:lang w:val="uk-UA"/>
                    </w:rPr>
                    <w:t>58,48</w:t>
                  </w:r>
                  <w:r>
                    <w:rPr>
                      <w:lang w:val="uk-UA"/>
                    </w:rPr>
                    <w:t xml:space="preserve"> </w:t>
                  </w:r>
                  <w:r w:rsidRPr="005A4AE5">
                    <w:rPr>
                      <w:lang w:val="uk-UA"/>
                    </w:rPr>
                    <w:t>%)</w:t>
                  </w:r>
                </w:p>
              </w:txbxContent>
            </v:textbox>
          </v:shape>
        </w:pict>
      </w:r>
      <w:r>
        <w:rPr>
          <w:b/>
          <w:noProof/>
          <w:color w:val="1F497D" w:themeColor="text2"/>
          <w:szCs w:val="28"/>
        </w:rPr>
        <w:pict w14:anchorId="5A05DD9F">
          <v:shape id="AutoShape 62" o:spid="_x0000_s1027" type="#_x0000_t176" style="position:absolute;left:0;text-align:left;margin-left:194.55pt;margin-top:3.15pt;width:138.6pt;height:48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" fillcolor="#eaf1dd">
            <v:textbox>
              <w:txbxContent>
                <w:p w14:paraId="524C4D88" w14:textId="3D06AC5D" w:rsidR="00915E8E" w:rsidRPr="00FE685D" w:rsidRDefault="00915E8E" w:rsidP="00454AC5">
                  <w:pPr>
                    <w:rPr>
                      <w:lang w:val="uk-UA"/>
                    </w:rPr>
                  </w:pPr>
                  <w:r>
                    <w:rPr>
                      <w:lang w:val="uk-UA"/>
                    </w:rPr>
                    <w:t xml:space="preserve">     </w:t>
                  </w:r>
                  <w:r>
                    <w:rPr>
                      <w:lang w:val="uk-UA"/>
                    </w:rPr>
                    <w:t xml:space="preserve">ДОХОДИ– </w:t>
                  </w:r>
                  <w:r w:rsidR="00410149">
                    <w:rPr>
                      <w:lang w:val="uk-UA"/>
                    </w:rPr>
                    <w:t>243575,1</w:t>
                  </w:r>
                  <w:r w:rsidRPr="0081406E">
                    <w:rPr>
                      <w:lang w:val="uk-UA"/>
                    </w:rPr>
                    <w:t xml:space="preserve"> тис.</w:t>
                  </w:r>
                  <w:r>
                    <w:rPr>
                      <w:lang w:val="uk-UA"/>
                    </w:rPr>
                    <w:t xml:space="preserve"> грн</w:t>
                  </w:r>
                </w:p>
              </w:txbxContent>
            </v:textbox>
          </v:shape>
        </w:pict>
      </w:r>
    </w:p>
    <w:p w14:paraId="1F95D90E" w14:textId="77777777" w:rsidR="00454AC5" w:rsidRPr="00905907" w:rsidRDefault="00454AC5" w:rsidP="00454AC5">
      <w:pPr>
        <w:jc w:val="center"/>
        <w:rPr>
          <w:color w:val="1F497D" w:themeColor="text2"/>
          <w:szCs w:val="28"/>
          <w:lang w:val="uk-UA"/>
        </w:rPr>
      </w:pPr>
    </w:p>
    <w:p w14:paraId="52B4AD79" w14:textId="77777777" w:rsidR="00454AC5" w:rsidRPr="00905907" w:rsidRDefault="00454AC5" w:rsidP="00454AC5">
      <w:pPr>
        <w:jc w:val="center"/>
        <w:rPr>
          <w:color w:val="1F497D" w:themeColor="text2"/>
          <w:szCs w:val="28"/>
          <w:lang w:val="uk-UA"/>
        </w:rPr>
      </w:pPr>
      <w:r w:rsidRPr="00905907">
        <w:rPr>
          <w:color w:val="1F497D" w:themeColor="text2"/>
          <w:szCs w:val="28"/>
          <w:lang w:val="uk-UA"/>
        </w:rPr>
        <w:t xml:space="preserve"> </w:t>
      </w:r>
    </w:p>
    <w:p w14:paraId="786FEE6B" w14:textId="77777777" w:rsidR="00454AC5" w:rsidRPr="00905907" w:rsidRDefault="00665314" w:rsidP="00454AC5">
      <w:pPr>
        <w:jc w:val="center"/>
        <w:rPr>
          <w:rFonts w:eastAsia="MS Mincho"/>
          <w:b/>
          <w:color w:val="1F497D" w:themeColor="text2"/>
          <w:szCs w:val="28"/>
          <w:u w:val="single"/>
          <w:lang w:val="uk-UA"/>
        </w:rPr>
      </w:pPr>
      <w:r>
        <w:rPr>
          <w:rFonts w:eastAsia="MS Mincho"/>
          <w:b/>
          <w:noProof/>
          <w:color w:val="1F497D" w:themeColor="text2"/>
          <w:szCs w:val="28"/>
          <w:u w:val="single"/>
        </w:rPr>
        <w:pict w14:anchorId="2E1411F4">
          <v:shapetype id="_x0000_t32" coordsize="21600,21600" o:spt="32" o:oned="t" path="m,l21600,21600e" filled="f">
            <v:path arrowok="t" fillok="f" o:connecttype="none"/>
            <o:lock v:ext="edit" shapetype="t"/>
          </v:shapetype>
          <v:shape id="AutoShape 67" o:spid="_x0000_s1063" type="#_x0000_t32" style="position:absolute;left:0;text-align:left;margin-left:262.45pt;margin-top:2.8pt;width:129.6pt;height:2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"/>
        </w:pict>
      </w:r>
      <w:r>
        <w:rPr>
          <w:rFonts w:eastAsia="MS Mincho"/>
          <w:b/>
          <w:noProof/>
          <w:color w:val="1F497D" w:themeColor="text2"/>
          <w:szCs w:val="28"/>
          <w:u w:val="single"/>
        </w:rPr>
        <w:pict w14:anchorId="53018B6A">
          <v:shape id="AutoShape 68" o:spid="_x0000_s1062" type="#_x0000_t32" style="position:absolute;left:0;text-align:left;margin-left:61.95pt;margin-top:2.85pt;width:201pt;height:2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"/>
        </w:pict>
      </w:r>
      <w:r>
        <w:rPr>
          <w:rFonts w:eastAsia="MS Mincho"/>
          <w:b/>
          <w:noProof/>
          <w:color w:val="1F497D" w:themeColor="text2"/>
          <w:szCs w:val="28"/>
          <w:u w:val="single"/>
        </w:rPr>
        <w:pict w14:anchorId="7D4E502C">
          <v:shape id="AutoShape 66" o:spid="_x0000_s1061" type="#_x0000_t32" style="position:absolute;left:0;text-align:left;margin-left:257.55pt;margin-top:2.85pt;width:5.4pt;height:21pt;flip:x;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"/>
        </w:pict>
      </w:r>
    </w:p>
    <w:p w14:paraId="791A7B8C" w14:textId="77777777" w:rsidR="00454AC5" w:rsidRPr="00905907" w:rsidRDefault="00665314" w:rsidP="00454AC5">
      <w:pPr>
        <w:jc w:val="center"/>
        <w:rPr>
          <w:rFonts w:eastAsia="MS Mincho"/>
          <w:b/>
          <w:color w:val="1F497D" w:themeColor="text2"/>
          <w:szCs w:val="28"/>
          <w:u w:val="single"/>
          <w:lang w:val="uk-UA"/>
        </w:rPr>
      </w:pPr>
      <w:r>
        <w:rPr>
          <w:b/>
          <w:noProof/>
          <w:color w:val="1F497D" w:themeColor="text2"/>
          <w:szCs w:val="28"/>
        </w:rPr>
        <w:pict w14:anchorId="4066B30D">
          <v:shape id="AutoShape 64" o:spid="_x0000_s1028" type="#_x0000_t176" style="position:absolute;left:0;text-align:left;margin-left:343.8pt;margin-top:7.85pt;width:137.1pt;height:80.3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" fillcolor="#dbe5f1">
            <v:textbox>
              <w:txbxContent>
                <w:p w14:paraId="4A86C83D" w14:textId="476327AD" w:rsidR="00915E8E" w:rsidRPr="00FE685D" w:rsidRDefault="00915E8E" w:rsidP="00454AC5">
                  <w:pPr>
                    <w:jc w:val="center"/>
                    <w:rPr>
                      <w:lang w:val="uk-UA"/>
                    </w:rPr>
                  </w:pPr>
                  <w:r>
                    <w:rPr>
                      <w:lang w:val="uk-UA"/>
                    </w:rPr>
                    <w:t xml:space="preserve">Офіційні трансферти          </w:t>
                  </w:r>
                  <w:r w:rsidR="00510C80">
                    <w:rPr>
                      <w:lang w:val="uk-UA"/>
                    </w:rPr>
                    <w:t>1</w:t>
                  </w:r>
                  <w:r w:rsidR="00410149">
                    <w:rPr>
                      <w:lang w:val="uk-UA"/>
                    </w:rPr>
                    <w:t>00041,2</w:t>
                  </w:r>
                  <w:r>
                    <w:rPr>
                      <w:lang w:val="uk-UA"/>
                    </w:rPr>
                    <w:t xml:space="preserve"> тис. грн. (</w:t>
                  </w:r>
                  <w:r w:rsidR="00410149">
                    <w:rPr>
                      <w:lang w:val="uk-UA"/>
                    </w:rPr>
                    <w:t>41,07</w:t>
                  </w:r>
                  <w:r>
                    <w:rPr>
                      <w:lang w:val="uk-UA"/>
                    </w:rPr>
                    <w:t xml:space="preserve"> %)</w:t>
                  </w:r>
                </w:p>
              </w:txbxContent>
            </v:textbox>
          </v:shape>
        </w:pict>
      </w:r>
      <w:r>
        <w:rPr>
          <w:b/>
          <w:noProof/>
          <w:color w:val="1F497D" w:themeColor="text2"/>
          <w:szCs w:val="28"/>
        </w:rPr>
        <w:pict w14:anchorId="3EEFD85C">
          <v:shape id="AutoShape 65" o:spid="_x0000_s1029" type="#_x0000_t176" style="position:absolute;left:0;text-align:left;margin-left:.45pt;margin-top:7.75pt;width:120.6pt;height:80.4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" fillcolor="#e5dfec">
            <v:textbox>
              <w:txbxContent>
                <w:p w14:paraId="756F6631" w14:textId="19BE3D76" w:rsidR="00915E8E" w:rsidRPr="00FE685D" w:rsidRDefault="00915E8E" w:rsidP="00454AC5">
                  <w:pPr>
                    <w:jc w:val="center"/>
                    <w:rPr>
                      <w:lang w:val="uk-UA"/>
                    </w:rPr>
                  </w:pPr>
                  <w:r>
                    <w:rPr>
                      <w:lang w:val="uk-UA"/>
                    </w:rPr>
                    <w:t>Спеціальний фонд                     1095,1 тис. грн.  (0,</w:t>
                  </w:r>
                  <w:r w:rsidR="00410149">
                    <w:rPr>
                      <w:lang w:val="uk-UA"/>
                    </w:rPr>
                    <w:t>45</w:t>
                  </w:r>
                  <w:r>
                    <w:rPr>
                      <w:lang w:val="uk-UA"/>
                    </w:rPr>
                    <w:t>%)</w:t>
                  </w:r>
                </w:p>
              </w:txbxContent>
            </v:textbox>
          </v:shape>
        </w:pict>
      </w:r>
    </w:p>
    <w:p w14:paraId="0802B3A8" w14:textId="77777777" w:rsidR="00454AC5" w:rsidRPr="00905907" w:rsidRDefault="00454AC5" w:rsidP="00454AC5">
      <w:pPr>
        <w:jc w:val="center"/>
        <w:rPr>
          <w:rFonts w:eastAsia="MS Mincho"/>
          <w:b/>
          <w:color w:val="1F497D" w:themeColor="text2"/>
          <w:szCs w:val="28"/>
          <w:u w:val="single"/>
          <w:lang w:val="uk-UA"/>
        </w:rPr>
      </w:pPr>
    </w:p>
    <w:p w14:paraId="6AB2E901" w14:textId="77777777" w:rsidR="00454AC5" w:rsidRPr="00905907" w:rsidRDefault="00454AC5" w:rsidP="00454AC5">
      <w:pPr>
        <w:jc w:val="center"/>
        <w:rPr>
          <w:rFonts w:eastAsia="MS Mincho"/>
          <w:b/>
          <w:color w:val="1F497D" w:themeColor="text2"/>
          <w:szCs w:val="28"/>
          <w:u w:val="single"/>
          <w:lang w:val="uk-UA"/>
        </w:rPr>
      </w:pPr>
    </w:p>
    <w:p w14:paraId="6CA1B54F" w14:textId="1917EEB9" w:rsidR="00454AC5" w:rsidRPr="00095FE3" w:rsidRDefault="00454AC5" w:rsidP="00454AC5">
      <w:pPr>
        <w:ind w:firstLine="567"/>
        <w:jc w:val="both"/>
        <w:rPr>
          <w:b/>
          <w:bCs w:val="0"/>
          <w:iCs w:val="0"/>
          <w:szCs w:val="28"/>
          <w:lang w:val="uk-UA"/>
        </w:rPr>
      </w:pPr>
      <w:r w:rsidRPr="00095FE3">
        <w:rPr>
          <w:szCs w:val="28"/>
          <w:lang w:val="uk-UA"/>
        </w:rPr>
        <w:lastRenderedPageBreak/>
        <w:t xml:space="preserve">На 2026 рік </w:t>
      </w:r>
      <w:r w:rsidRPr="00095FE3">
        <w:rPr>
          <w:b/>
          <w:szCs w:val="28"/>
          <w:lang w:val="uk-UA"/>
        </w:rPr>
        <w:t xml:space="preserve">до загального фонду </w:t>
      </w:r>
      <w:r w:rsidRPr="00095FE3">
        <w:rPr>
          <w:szCs w:val="28"/>
          <w:lang w:val="uk-UA"/>
        </w:rPr>
        <w:t xml:space="preserve">бюджету заплановані надходження </w:t>
      </w:r>
      <w:r w:rsidRPr="00095FE3">
        <w:rPr>
          <w:b/>
          <w:szCs w:val="28"/>
          <w:lang w:val="uk-UA"/>
        </w:rPr>
        <w:t>власних податків та зборів</w:t>
      </w:r>
      <w:r w:rsidRPr="00095FE3">
        <w:rPr>
          <w:szCs w:val="28"/>
          <w:lang w:val="uk-UA"/>
        </w:rPr>
        <w:t xml:space="preserve"> у сумі</w:t>
      </w:r>
      <w:r w:rsidRPr="00095FE3">
        <w:rPr>
          <w:lang w:val="uk-UA"/>
        </w:rPr>
        <w:t xml:space="preserve"> 142438,8</w:t>
      </w:r>
      <w:r w:rsidRPr="00095FE3">
        <w:rPr>
          <w:b/>
          <w:szCs w:val="28"/>
          <w:lang w:val="uk-UA"/>
        </w:rPr>
        <w:t xml:space="preserve"> тис. грн</w:t>
      </w:r>
      <w:r w:rsidRPr="00095FE3">
        <w:rPr>
          <w:szCs w:val="28"/>
          <w:lang w:val="uk-UA"/>
        </w:rPr>
        <w:t xml:space="preserve"> та</w:t>
      </w:r>
      <w:r w:rsidRPr="00095FE3">
        <w:rPr>
          <w:b/>
          <w:szCs w:val="28"/>
          <w:lang w:val="uk-UA"/>
        </w:rPr>
        <w:t xml:space="preserve"> міжбюджетних трансфертів – </w:t>
      </w:r>
      <w:r w:rsidR="00410149">
        <w:rPr>
          <w:b/>
          <w:szCs w:val="28"/>
          <w:lang w:val="uk-UA"/>
        </w:rPr>
        <w:t>100041,2</w:t>
      </w:r>
      <w:r w:rsidRPr="00095FE3">
        <w:rPr>
          <w:b/>
          <w:szCs w:val="28"/>
          <w:lang w:val="uk-UA"/>
        </w:rPr>
        <w:t xml:space="preserve"> тис. грн, з них:</w:t>
      </w:r>
    </w:p>
    <w:p w14:paraId="12B591C3" w14:textId="747CD8FD" w:rsidR="00454AC5" w:rsidRPr="0033322B" w:rsidRDefault="00454AC5" w:rsidP="005C2290">
      <w:pPr>
        <w:tabs>
          <w:tab w:val="left" w:pos="360"/>
          <w:tab w:val="left" w:pos="567"/>
        </w:tabs>
        <w:suppressAutoHyphens/>
        <w:ind w:left="567"/>
        <w:jc w:val="both"/>
        <w:rPr>
          <w:bCs w:val="0"/>
          <w:i/>
          <w:iCs w:val="0"/>
          <w:szCs w:val="28"/>
          <w:lang w:val="uk-UA"/>
        </w:rPr>
      </w:pPr>
      <w:r w:rsidRPr="0033322B">
        <w:rPr>
          <w:bCs w:val="0"/>
          <w:i/>
          <w:iCs w:val="0"/>
          <w:szCs w:val="28"/>
          <w:lang w:val="uk-UA"/>
        </w:rPr>
        <w:t>базова дотація – 3</w:t>
      </w:r>
      <w:r w:rsidR="00915E8E">
        <w:rPr>
          <w:bCs w:val="0"/>
          <w:i/>
          <w:iCs w:val="0"/>
          <w:szCs w:val="28"/>
          <w:lang w:val="uk-UA"/>
        </w:rPr>
        <w:t>7114,8</w:t>
      </w:r>
      <w:r w:rsidRPr="0033322B">
        <w:rPr>
          <w:bCs w:val="0"/>
          <w:i/>
          <w:iCs w:val="0"/>
          <w:szCs w:val="28"/>
          <w:lang w:val="uk-UA"/>
        </w:rPr>
        <w:t xml:space="preserve"> тис.  грн;</w:t>
      </w:r>
    </w:p>
    <w:p w14:paraId="6833EABB" w14:textId="77777777" w:rsidR="00410149" w:rsidRDefault="00454AC5" w:rsidP="00454AC5">
      <w:pPr>
        <w:tabs>
          <w:tab w:val="left" w:pos="360"/>
          <w:tab w:val="left" w:pos="567"/>
        </w:tabs>
        <w:suppressAutoHyphens/>
        <w:ind w:left="567"/>
        <w:jc w:val="both"/>
        <w:rPr>
          <w:bCs w:val="0"/>
          <w:i/>
          <w:iCs w:val="0"/>
          <w:szCs w:val="28"/>
          <w:lang w:val="uk-UA"/>
        </w:rPr>
      </w:pPr>
      <w:r w:rsidRPr="0033322B">
        <w:rPr>
          <w:bCs w:val="0"/>
          <w:i/>
          <w:iCs w:val="0"/>
          <w:szCs w:val="28"/>
          <w:lang w:val="uk-UA"/>
        </w:rPr>
        <w:t>додатков</w:t>
      </w:r>
      <w:r w:rsidR="00B0229C">
        <w:rPr>
          <w:bCs w:val="0"/>
          <w:i/>
          <w:iCs w:val="0"/>
          <w:szCs w:val="28"/>
          <w:lang w:val="uk-UA"/>
        </w:rPr>
        <w:t>і</w:t>
      </w:r>
      <w:r w:rsidRPr="0033322B">
        <w:rPr>
          <w:bCs w:val="0"/>
          <w:i/>
          <w:iCs w:val="0"/>
          <w:szCs w:val="28"/>
          <w:lang w:val="uk-UA"/>
        </w:rPr>
        <w:t xml:space="preserve"> дотаці</w:t>
      </w:r>
      <w:r w:rsidR="00B0229C">
        <w:rPr>
          <w:bCs w:val="0"/>
          <w:i/>
          <w:iCs w:val="0"/>
          <w:szCs w:val="28"/>
          <w:lang w:val="uk-UA"/>
        </w:rPr>
        <w:t>ї з державного бюджету</w:t>
      </w:r>
      <w:r w:rsidR="00A93ACF">
        <w:rPr>
          <w:bCs w:val="0"/>
          <w:i/>
          <w:iCs w:val="0"/>
          <w:szCs w:val="28"/>
          <w:lang w:val="uk-UA"/>
        </w:rPr>
        <w:t xml:space="preserve"> – </w:t>
      </w:r>
      <w:r w:rsidR="00915E8E">
        <w:rPr>
          <w:bCs w:val="0"/>
          <w:i/>
          <w:iCs w:val="0"/>
          <w:szCs w:val="28"/>
          <w:lang w:val="uk-UA"/>
        </w:rPr>
        <w:t>10062,9</w:t>
      </w:r>
      <w:r w:rsidR="00A93ACF">
        <w:rPr>
          <w:bCs w:val="0"/>
          <w:i/>
          <w:iCs w:val="0"/>
          <w:szCs w:val="28"/>
          <w:lang w:val="uk-UA"/>
        </w:rPr>
        <w:t xml:space="preserve"> тис. грн</w:t>
      </w:r>
      <w:r w:rsidR="00410149">
        <w:rPr>
          <w:bCs w:val="0"/>
          <w:i/>
          <w:iCs w:val="0"/>
          <w:szCs w:val="28"/>
          <w:lang w:val="uk-UA"/>
        </w:rPr>
        <w:t>;</w:t>
      </w:r>
    </w:p>
    <w:p w14:paraId="5AA59545" w14:textId="25748E5E" w:rsidR="00A93ACF" w:rsidRDefault="00410149" w:rsidP="00454AC5">
      <w:pPr>
        <w:tabs>
          <w:tab w:val="left" w:pos="360"/>
          <w:tab w:val="left" w:pos="567"/>
        </w:tabs>
        <w:suppressAutoHyphens/>
        <w:ind w:left="567"/>
        <w:jc w:val="both"/>
        <w:rPr>
          <w:bCs w:val="0"/>
          <w:i/>
          <w:iCs w:val="0"/>
          <w:szCs w:val="28"/>
          <w:lang w:val="uk-UA"/>
        </w:rPr>
      </w:pPr>
      <w:r>
        <w:rPr>
          <w:bCs w:val="0"/>
          <w:i/>
          <w:iCs w:val="0"/>
          <w:szCs w:val="28"/>
          <w:lang w:val="uk-UA"/>
        </w:rPr>
        <w:t>освітня субвенція з державного бюджету – 52863,5 тис. грн</w:t>
      </w:r>
      <w:r w:rsidR="00B0229C">
        <w:rPr>
          <w:bCs w:val="0"/>
          <w:i/>
          <w:iCs w:val="0"/>
          <w:szCs w:val="28"/>
          <w:lang w:val="uk-UA"/>
        </w:rPr>
        <w:t>.</w:t>
      </w:r>
    </w:p>
    <w:p w14:paraId="1D5C5115" w14:textId="77777777" w:rsidR="00454AC5" w:rsidRDefault="00454AC5" w:rsidP="00454AC5">
      <w:pPr>
        <w:jc w:val="center"/>
        <w:rPr>
          <w:rFonts w:eastAsia="MS Mincho"/>
          <w:b/>
          <w:szCs w:val="28"/>
          <w:u w:val="single"/>
          <w:lang w:val="uk-UA"/>
        </w:rPr>
      </w:pPr>
    </w:p>
    <w:p w14:paraId="799F645F" w14:textId="77777777" w:rsidR="00454AC5" w:rsidRPr="005A0DF2" w:rsidRDefault="00454AC5" w:rsidP="00454AC5">
      <w:pPr>
        <w:jc w:val="center"/>
        <w:rPr>
          <w:szCs w:val="28"/>
          <w:lang w:val="uk-UA"/>
        </w:rPr>
      </w:pPr>
      <w:r w:rsidRPr="005A0DF2">
        <w:rPr>
          <w:rFonts w:eastAsia="MS Mincho"/>
          <w:b/>
          <w:szCs w:val="28"/>
          <w:u w:val="single"/>
          <w:lang w:val="uk-UA"/>
        </w:rPr>
        <w:t>Податкові надходження</w:t>
      </w:r>
    </w:p>
    <w:p w14:paraId="72DA973B" w14:textId="77777777" w:rsidR="00454AC5" w:rsidRPr="005A0DF2" w:rsidRDefault="00454AC5" w:rsidP="00454AC5">
      <w:pPr>
        <w:tabs>
          <w:tab w:val="left" w:pos="4485"/>
        </w:tabs>
        <w:ind w:firstLine="708"/>
        <w:jc w:val="both"/>
        <w:rPr>
          <w:szCs w:val="16"/>
          <w:lang w:val="uk-UA"/>
        </w:rPr>
      </w:pPr>
      <w:r w:rsidRPr="005A0DF2">
        <w:rPr>
          <w:lang w:val="uk-UA"/>
        </w:rPr>
        <w:tab/>
      </w:r>
    </w:p>
    <w:p w14:paraId="46E8A30D" w14:textId="77777777" w:rsidR="00454AC5" w:rsidRPr="005A0DF2" w:rsidRDefault="00454AC5" w:rsidP="00454AC5">
      <w:pPr>
        <w:ind w:firstLine="567"/>
        <w:jc w:val="both"/>
        <w:rPr>
          <w:lang w:val="uk-UA"/>
        </w:rPr>
      </w:pPr>
      <w:r w:rsidRPr="005A0DF2">
        <w:rPr>
          <w:lang w:val="uk-UA"/>
        </w:rPr>
        <w:t>Склад доходів бюджету Новгород-Сіверської міської територіальної громади визначають статті 64, 69-1, 71 Бюджетного кодексу України</w:t>
      </w:r>
      <w:r w:rsidR="00BA062C">
        <w:rPr>
          <w:lang w:val="uk-UA"/>
        </w:rPr>
        <w:t>, Закон України «Про Державний бюджет України на 2026 рік»</w:t>
      </w:r>
      <w:r w:rsidR="00544E8F">
        <w:rPr>
          <w:lang w:val="uk-UA"/>
        </w:rPr>
        <w:t>.</w:t>
      </w:r>
      <w:r w:rsidRPr="005A0DF2">
        <w:rPr>
          <w:lang w:val="uk-UA"/>
        </w:rPr>
        <w:t xml:space="preserve"> </w:t>
      </w:r>
    </w:p>
    <w:p w14:paraId="65C403DC" w14:textId="77777777" w:rsidR="00454AC5" w:rsidRPr="00460764" w:rsidRDefault="00454AC5" w:rsidP="00454AC5">
      <w:pPr>
        <w:shd w:val="clear" w:color="auto" w:fill="FFFFFF"/>
        <w:ind w:firstLine="567"/>
        <w:jc w:val="both"/>
        <w:rPr>
          <w:szCs w:val="28"/>
          <w:lang w:val="uk-UA"/>
        </w:rPr>
      </w:pPr>
      <w:r w:rsidRPr="00460764">
        <w:rPr>
          <w:szCs w:val="28"/>
          <w:lang w:val="uk-UA"/>
        </w:rPr>
        <w:t>Доходи загального фонду бюджету Новгород-Сіверської МТГ на 2026 рік формуються за рахунок надходження коштів по 1</w:t>
      </w:r>
      <w:r>
        <w:rPr>
          <w:szCs w:val="28"/>
          <w:lang w:val="uk-UA"/>
        </w:rPr>
        <w:t>6</w:t>
      </w:r>
      <w:r w:rsidRPr="00460764">
        <w:rPr>
          <w:szCs w:val="28"/>
          <w:lang w:val="uk-UA"/>
        </w:rPr>
        <w:t xml:space="preserve"> джерелах.</w:t>
      </w:r>
    </w:p>
    <w:p w14:paraId="2BD4FC78" w14:textId="77777777" w:rsidR="00454AC5" w:rsidRPr="009959FC" w:rsidRDefault="00454AC5" w:rsidP="00454AC5">
      <w:pPr>
        <w:shd w:val="clear" w:color="auto" w:fill="FFFFFF"/>
        <w:ind w:firstLine="567"/>
        <w:jc w:val="both"/>
        <w:rPr>
          <w:szCs w:val="28"/>
          <w:lang w:val="uk-UA"/>
        </w:rPr>
      </w:pPr>
      <w:r w:rsidRPr="005A0DF2">
        <w:rPr>
          <w:lang w:val="uk-UA"/>
        </w:rPr>
        <w:t xml:space="preserve">Але основними бюджетоформуючими джерелами доходів загального фонду стабільно є 3 джерела: податок на доходи фізичних осіб, внутрішні податки на товари і послуги та єдиний податок. Питома вага їх в загальному </w:t>
      </w:r>
      <w:r w:rsidRPr="009959FC">
        <w:rPr>
          <w:lang w:val="uk-UA"/>
        </w:rPr>
        <w:t xml:space="preserve">фонді бюджету  </w:t>
      </w:r>
      <w:r w:rsidRPr="009959FC">
        <w:rPr>
          <w:szCs w:val="28"/>
          <w:lang w:val="uk-UA"/>
        </w:rPr>
        <w:t>Новгород-Сіверської  МТГ  на 2026 рік складає 73,6%. </w:t>
      </w:r>
    </w:p>
    <w:p w14:paraId="24E65080" w14:textId="77777777" w:rsidR="00454AC5" w:rsidRPr="009959FC" w:rsidRDefault="00454AC5" w:rsidP="00454AC5">
      <w:pPr>
        <w:pStyle w:val="af3"/>
        <w:spacing w:before="0" w:beforeAutospacing="0" w:after="0" w:afterAutospacing="0"/>
        <w:ind w:firstLine="567"/>
        <w:jc w:val="both"/>
        <w:rPr>
          <w:sz w:val="28"/>
          <w:szCs w:val="28"/>
          <w:lang w:val="uk-UA"/>
        </w:rPr>
      </w:pPr>
      <w:r w:rsidRPr="009959FC">
        <w:rPr>
          <w:sz w:val="28"/>
          <w:szCs w:val="28"/>
          <w:lang w:val="uk-UA"/>
        </w:rPr>
        <w:t xml:space="preserve">Базовим  джерелом наповнення доходної частини загального фонду   бюджету Новгород-Сіверської міської територіальної громади в 2026 році залишається податок на доходи фізичних осіб (ПДФО), питома вага якого          у складі  власних  доходів загального фонду складає  60,6%. </w:t>
      </w:r>
    </w:p>
    <w:p w14:paraId="32AB0E3A" w14:textId="749D4530" w:rsidR="00BA062C" w:rsidRPr="00481CAB" w:rsidRDefault="00BA062C" w:rsidP="00BA062C">
      <w:pPr>
        <w:pStyle w:val="af3"/>
        <w:spacing w:before="0" w:beforeAutospacing="0" w:after="0" w:afterAutospacing="0"/>
        <w:ind w:firstLine="567"/>
        <w:jc w:val="both"/>
        <w:rPr>
          <w:rFonts w:eastAsia="Calibri"/>
          <w:bCs/>
          <w:sz w:val="28"/>
          <w:szCs w:val="28"/>
          <w:lang w:val="uk-UA" w:eastAsia="en-US"/>
        </w:rPr>
      </w:pPr>
      <w:r w:rsidRPr="00481CAB">
        <w:rPr>
          <w:rFonts w:eastAsia="Calibri"/>
          <w:sz w:val="28"/>
          <w:szCs w:val="28"/>
          <w:lang w:val="uk-UA" w:eastAsia="en-US"/>
        </w:rPr>
        <w:t xml:space="preserve">Відповідно до статті 64 Бюджетного кодексу України до доходів загального фонду бюджетів сільських, селищних, міських територіальних громад  належить 60% податку на доходи фізичних осіб. </w:t>
      </w:r>
    </w:p>
    <w:p w14:paraId="674D84BC" w14:textId="77777777" w:rsidR="00BA062C" w:rsidRPr="00481CAB" w:rsidRDefault="00BA062C" w:rsidP="00BA062C">
      <w:pPr>
        <w:ind w:firstLine="567"/>
        <w:jc w:val="both"/>
        <w:rPr>
          <w:rFonts w:eastAsia="Calibri"/>
          <w:szCs w:val="28"/>
          <w:lang w:val="uk-UA" w:eastAsia="en-US"/>
        </w:rPr>
      </w:pPr>
      <w:r w:rsidRPr="00481CAB">
        <w:rPr>
          <w:rFonts w:eastAsia="Calibri"/>
          <w:szCs w:val="28"/>
          <w:shd w:val="clear" w:color="auto" w:fill="FFFFFF"/>
          <w:lang w:val="uk-UA" w:eastAsia="en-US"/>
        </w:rPr>
        <w:t xml:space="preserve">З 01 січня 2022 року, відповідно до  статті 28 Закону України «Про Державний бюджет України на 2022 рік», </w:t>
      </w:r>
      <w:r w:rsidRPr="00481CAB">
        <w:rPr>
          <w:rFonts w:eastAsia="Calibri"/>
          <w:szCs w:val="28"/>
          <w:lang w:val="uk-UA" w:eastAsia="en-US"/>
        </w:rPr>
        <w:t xml:space="preserve">до місцевих бюджетів  зараховується податок на доходи фізичних осіб  в розмірі 64%.  </w:t>
      </w:r>
    </w:p>
    <w:p w14:paraId="23EA0CF2" w14:textId="50743633" w:rsidR="00BA062C" w:rsidRPr="00481CAB" w:rsidRDefault="00BA062C" w:rsidP="00BA062C">
      <w:pPr>
        <w:ind w:firstLine="567"/>
        <w:jc w:val="both"/>
        <w:rPr>
          <w:szCs w:val="28"/>
          <w:lang w:val="uk-UA" w:eastAsia="en-US"/>
        </w:rPr>
      </w:pPr>
      <w:r w:rsidRPr="00481CAB">
        <w:rPr>
          <w:szCs w:val="28"/>
          <w:lang w:val="uk-UA" w:eastAsia="en-US"/>
        </w:rPr>
        <w:t>Законом України «Про Державний бюджет України на 202</w:t>
      </w:r>
      <w:r w:rsidR="007F754D">
        <w:rPr>
          <w:szCs w:val="28"/>
          <w:lang w:val="uk-UA" w:eastAsia="en-US"/>
        </w:rPr>
        <w:t>6</w:t>
      </w:r>
      <w:r w:rsidRPr="00481CAB">
        <w:rPr>
          <w:szCs w:val="28"/>
          <w:lang w:val="uk-UA" w:eastAsia="en-US"/>
        </w:rPr>
        <w:t xml:space="preserve"> рік»  продовжено зарахування у 202</w:t>
      </w:r>
      <w:r w:rsidR="007F754D">
        <w:rPr>
          <w:szCs w:val="28"/>
          <w:lang w:val="uk-UA" w:eastAsia="en-US"/>
        </w:rPr>
        <w:t>6</w:t>
      </w:r>
      <w:r w:rsidRPr="00481CAB">
        <w:rPr>
          <w:szCs w:val="28"/>
          <w:lang w:val="uk-UA" w:eastAsia="en-US"/>
        </w:rPr>
        <w:t xml:space="preserve"> році податку на доходи фізичних осіб (без врахування податку на доходи фізичних осіб з грошового забезпечення  військовослужбовців) до загального фонду місцевих бюджетів в розмірі 64%. </w:t>
      </w:r>
    </w:p>
    <w:p w14:paraId="64FF61ED" w14:textId="77777777" w:rsidR="00BA062C" w:rsidRPr="009959FC" w:rsidRDefault="00BA062C" w:rsidP="00454AC5">
      <w:pPr>
        <w:pStyle w:val="af3"/>
        <w:spacing w:before="0" w:beforeAutospacing="0" w:after="0" w:afterAutospacing="0"/>
        <w:ind w:firstLine="567"/>
        <w:jc w:val="both"/>
        <w:rPr>
          <w:rFonts w:eastAsia="Calibri"/>
          <w:bCs/>
          <w:sz w:val="28"/>
          <w:szCs w:val="28"/>
          <w:lang w:val="uk-UA" w:eastAsia="en-US"/>
        </w:rPr>
      </w:pPr>
    </w:p>
    <w:p w14:paraId="345C9BE9" w14:textId="4AD62A9F" w:rsidR="00454AC5" w:rsidRPr="009959FC" w:rsidRDefault="00454AC5" w:rsidP="00454AC5">
      <w:pPr>
        <w:tabs>
          <w:tab w:val="left" w:pos="0"/>
          <w:tab w:val="left" w:pos="709"/>
        </w:tabs>
        <w:ind w:firstLine="567"/>
        <w:jc w:val="both"/>
        <w:rPr>
          <w:szCs w:val="28"/>
          <w:lang w:val="uk-UA"/>
        </w:rPr>
      </w:pPr>
      <w:r w:rsidRPr="009959FC">
        <w:rPr>
          <w:szCs w:val="28"/>
          <w:lang w:val="uk-UA"/>
        </w:rPr>
        <w:t xml:space="preserve">Прогнозний показник надходження ПДФО до бюджету Новгород-Сіверської МТГ </w:t>
      </w:r>
      <w:r w:rsidRPr="009959FC">
        <w:rPr>
          <w:bCs w:val="0"/>
          <w:szCs w:val="28"/>
          <w:lang w:val="uk-UA"/>
        </w:rPr>
        <w:t>на 2026 рік</w:t>
      </w:r>
      <w:r w:rsidRPr="009959FC">
        <w:rPr>
          <w:szCs w:val="28"/>
          <w:lang w:val="uk-UA"/>
        </w:rPr>
        <w:t xml:space="preserve"> розрахований із урахуванням прогнозного обсягу фонду оплати праці, </w:t>
      </w:r>
      <w:r>
        <w:rPr>
          <w:szCs w:val="28"/>
          <w:lang w:val="uk-UA"/>
        </w:rPr>
        <w:t xml:space="preserve">сталого </w:t>
      </w:r>
      <w:r w:rsidRPr="009959FC">
        <w:rPr>
          <w:szCs w:val="28"/>
          <w:lang w:val="uk-UA"/>
        </w:rPr>
        <w:t xml:space="preserve">розміру мінімальної заробітної плати з 01 січня 2026 року </w:t>
      </w:r>
      <w:r w:rsidR="00544E8F" w:rsidRPr="004F3F22">
        <w:rPr>
          <w:rFonts w:eastAsia="Times New Roman"/>
          <w:color w:val="000000"/>
          <w:szCs w:val="28"/>
          <w:lang w:val="uk-UA"/>
        </w:rPr>
        <w:t>–</w:t>
      </w:r>
      <w:r w:rsidRPr="009959FC">
        <w:rPr>
          <w:szCs w:val="28"/>
          <w:lang w:val="uk-UA"/>
        </w:rPr>
        <w:t xml:space="preserve"> 8647</w:t>
      </w:r>
      <w:r>
        <w:rPr>
          <w:szCs w:val="28"/>
          <w:lang w:val="uk-UA"/>
        </w:rPr>
        <w:t xml:space="preserve">,0 </w:t>
      </w:r>
      <w:r w:rsidRPr="009959FC">
        <w:rPr>
          <w:szCs w:val="28"/>
          <w:lang w:val="uk-UA"/>
        </w:rPr>
        <w:t>грн, оподаткування</w:t>
      </w:r>
      <w:r>
        <w:rPr>
          <w:szCs w:val="28"/>
          <w:lang w:val="uk-UA"/>
        </w:rPr>
        <w:t>м</w:t>
      </w:r>
      <w:r w:rsidRPr="009959FC">
        <w:rPr>
          <w:szCs w:val="28"/>
          <w:lang w:val="uk-UA"/>
        </w:rPr>
        <w:t xml:space="preserve"> доходів фізичних осіб </w:t>
      </w:r>
      <w:r w:rsidR="00002572">
        <w:rPr>
          <w:szCs w:val="28"/>
          <w:lang w:val="uk-UA"/>
        </w:rPr>
        <w:t>з</w:t>
      </w:r>
      <w:r w:rsidRPr="009959FC">
        <w:rPr>
          <w:szCs w:val="28"/>
          <w:lang w:val="uk-UA"/>
        </w:rPr>
        <w:t>а ставкою 18% та збереженням на 202</w:t>
      </w:r>
      <w:r w:rsidR="00AA0A9B">
        <w:rPr>
          <w:szCs w:val="28"/>
          <w:lang w:val="uk-UA"/>
        </w:rPr>
        <w:t>6</w:t>
      </w:r>
      <w:r w:rsidRPr="009959FC">
        <w:rPr>
          <w:szCs w:val="28"/>
          <w:lang w:val="uk-UA"/>
        </w:rPr>
        <w:t xml:space="preserve"> рік діючого порядку визначення стандартної податкової соціальної пільги у розмірі 50% прожиткового мінімуму</w:t>
      </w:r>
      <w:r w:rsidRPr="00905907">
        <w:rPr>
          <w:color w:val="1F497D" w:themeColor="text2"/>
          <w:szCs w:val="28"/>
          <w:lang w:val="uk-UA"/>
        </w:rPr>
        <w:t xml:space="preserve">, </w:t>
      </w:r>
      <w:r w:rsidRPr="00CC576D">
        <w:rPr>
          <w:szCs w:val="28"/>
          <w:lang w:val="uk-UA"/>
        </w:rPr>
        <w:t>нормативу  зарахування  податку на доходи фізичних осіб до місцевих бюджетів без урахування ПДФО з грошового забезпечення військовослужбовців в розмірі 6</w:t>
      </w:r>
      <w:r w:rsidR="00AA0A9B">
        <w:rPr>
          <w:szCs w:val="28"/>
          <w:lang w:val="uk-UA"/>
        </w:rPr>
        <w:t>4</w:t>
      </w:r>
      <w:r w:rsidRPr="00CC576D">
        <w:rPr>
          <w:szCs w:val="28"/>
          <w:lang w:val="uk-UA"/>
        </w:rPr>
        <w:t xml:space="preserve">% та </w:t>
      </w:r>
      <w:r>
        <w:rPr>
          <w:szCs w:val="28"/>
          <w:lang w:val="uk-UA"/>
        </w:rPr>
        <w:t>очікуваного</w:t>
      </w:r>
      <w:r w:rsidRPr="00CC576D">
        <w:rPr>
          <w:szCs w:val="28"/>
          <w:lang w:val="uk-UA"/>
        </w:rPr>
        <w:t xml:space="preserve"> </w:t>
      </w:r>
      <w:r w:rsidRPr="009959FC">
        <w:rPr>
          <w:szCs w:val="28"/>
          <w:lang w:val="uk-UA"/>
        </w:rPr>
        <w:t>надходження ПДФО у 2025 році.</w:t>
      </w:r>
    </w:p>
    <w:p w14:paraId="5FD6192D" w14:textId="77777777" w:rsidR="00454AC5" w:rsidRPr="00905907" w:rsidRDefault="00454AC5" w:rsidP="00454AC5">
      <w:pPr>
        <w:tabs>
          <w:tab w:val="left" w:pos="0"/>
          <w:tab w:val="left" w:pos="709"/>
        </w:tabs>
        <w:ind w:firstLine="567"/>
        <w:jc w:val="both"/>
        <w:rPr>
          <w:color w:val="1F497D" w:themeColor="text2"/>
          <w:szCs w:val="28"/>
          <w:lang w:val="uk-UA"/>
        </w:rPr>
      </w:pPr>
      <w:r w:rsidRPr="009959FC">
        <w:rPr>
          <w:szCs w:val="28"/>
          <w:lang w:val="uk-UA"/>
        </w:rPr>
        <w:t>Прогнозні надходження  ПДФО до бюджету Новгород-Сіверської міської територіальної громади становлять 86331,3 тис. грн, що на 2,</w:t>
      </w:r>
      <w:r>
        <w:rPr>
          <w:szCs w:val="28"/>
          <w:lang w:val="uk-UA"/>
        </w:rPr>
        <w:t>6</w:t>
      </w:r>
      <w:r w:rsidRPr="009959FC">
        <w:rPr>
          <w:szCs w:val="28"/>
          <w:lang w:val="uk-UA"/>
        </w:rPr>
        <w:t>% менше очікуваних надходжень 2025 року</w:t>
      </w:r>
      <w:r>
        <w:rPr>
          <w:szCs w:val="28"/>
          <w:lang w:val="uk-UA"/>
        </w:rPr>
        <w:t>.</w:t>
      </w:r>
    </w:p>
    <w:p w14:paraId="53B7D4EC" w14:textId="77777777" w:rsidR="00454AC5" w:rsidRPr="0077315B" w:rsidRDefault="00454AC5" w:rsidP="00454AC5">
      <w:pPr>
        <w:ind w:left="1" w:hanging="1"/>
        <w:jc w:val="center"/>
        <w:rPr>
          <w:szCs w:val="28"/>
          <w:lang w:val="uk-UA"/>
        </w:rPr>
      </w:pPr>
      <w:r w:rsidRPr="0077315B">
        <w:rPr>
          <w:b/>
          <w:szCs w:val="28"/>
          <w:lang w:val="uk-UA"/>
        </w:rPr>
        <w:lastRenderedPageBreak/>
        <w:t>Динаміка надходжень  ПДФО до бюджету Новгород-Сіверської МТГ</w:t>
      </w:r>
      <w:r w:rsidRPr="0077315B">
        <w:rPr>
          <w:szCs w:val="28"/>
          <w:lang w:val="uk-UA"/>
        </w:rPr>
        <w:t xml:space="preserve">      </w:t>
      </w:r>
    </w:p>
    <w:p w14:paraId="4E704C6F" w14:textId="77777777" w:rsidR="00454AC5" w:rsidRPr="0077315B" w:rsidRDefault="00454AC5" w:rsidP="00454AC5">
      <w:pPr>
        <w:ind w:left="7080" w:firstLine="708"/>
        <w:jc w:val="both"/>
        <w:rPr>
          <w:szCs w:val="28"/>
          <w:lang w:val="uk-UA"/>
        </w:rPr>
      </w:pPr>
      <w:r w:rsidRPr="0077315B">
        <w:rPr>
          <w:szCs w:val="28"/>
          <w:lang w:val="uk-UA"/>
        </w:rPr>
        <w:t xml:space="preserve">      (тис. грн)</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276"/>
        <w:gridCol w:w="1417"/>
        <w:gridCol w:w="1417"/>
        <w:gridCol w:w="1559"/>
        <w:gridCol w:w="1417"/>
      </w:tblGrid>
      <w:tr w:rsidR="00454AC5" w:rsidRPr="0077315B" w14:paraId="38CE692A" w14:textId="77777777" w:rsidTr="00454AC5">
        <w:tc>
          <w:tcPr>
            <w:tcW w:w="2410" w:type="dxa"/>
            <w:tcBorders>
              <w:top w:val="single" w:sz="4" w:space="0" w:color="auto"/>
              <w:left w:val="single" w:sz="4" w:space="0" w:color="auto"/>
              <w:bottom w:val="single" w:sz="4" w:space="0" w:color="auto"/>
              <w:right w:val="single" w:sz="4" w:space="0" w:color="auto"/>
            </w:tcBorders>
            <w:vAlign w:val="center"/>
            <w:hideMark/>
          </w:tcPr>
          <w:p w14:paraId="45310AFA" w14:textId="77777777" w:rsidR="00454AC5" w:rsidRPr="0077315B" w:rsidRDefault="00454AC5" w:rsidP="00454AC5">
            <w:pPr>
              <w:jc w:val="center"/>
              <w:rPr>
                <w:lang w:val="uk-UA"/>
              </w:rPr>
            </w:pPr>
            <w:r w:rsidRPr="0077315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7EEBB2" w14:textId="77777777" w:rsidR="00454AC5" w:rsidRPr="0077315B" w:rsidRDefault="00454AC5" w:rsidP="00454AC5">
            <w:pPr>
              <w:jc w:val="center"/>
              <w:rPr>
                <w:lang w:val="uk-UA"/>
              </w:rPr>
            </w:pPr>
            <w:r w:rsidRPr="0077315B">
              <w:rPr>
                <w:lang w:val="uk-UA"/>
              </w:rPr>
              <w:t>2022 рік (факт)</w:t>
            </w:r>
          </w:p>
        </w:tc>
        <w:tc>
          <w:tcPr>
            <w:tcW w:w="1417" w:type="dxa"/>
            <w:tcBorders>
              <w:top w:val="single" w:sz="4" w:space="0" w:color="auto"/>
              <w:left w:val="single" w:sz="4" w:space="0" w:color="auto"/>
              <w:bottom w:val="single" w:sz="4" w:space="0" w:color="auto"/>
              <w:right w:val="single" w:sz="4" w:space="0" w:color="auto"/>
            </w:tcBorders>
            <w:vAlign w:val="center"/>
          </w:tcPr>
          <w:p w14:paraId="7124BB17" w14:textId="540C952A" w:rsidR="00454AC5" w:rsidRPr="0077315B" w:rsidRDefault="00454AC5" w:rsidP="00454AC5">
            <w:pPr>
              <w:jc w:val="center"/>
              <w:rPr>
                <w:lang w:val="uk-UA"/>
              </w:rPr>
            </w:pPr>
            <w:r w:rsidRPr="0077315B">
              <w:rPr>
                <w:lang w:val="uk-UA"/>
              </w:rPr>
              <w:t>202</w:t>
            </w:r>
            <w:r w:rsidR="001A2C7B">
              <w:rPr>
                <w:lang w:val="uk-UA"/>
              </w:rPr>
              <w:t>3</w:t>
            </w:r>
            <w:r w:rsidRPr="0077315B">
              <w:rPr>
                <w:lang w:val="uk-UA"/>
              </w:rPr>
              <w:t xml:space="preserve"> рік (факт)</w:t>
            </w:r>
          </w:p>
        </w:tc>
        <w:tc>
          <w:tcPr>
            <w:tcW w:w="1417" w:type="dxa"/>
            <w:tcBorders>
              <w:top w:val="single" w:sz="4" w:space="0" w:color="auto"/>
              <w:left w:val="single" w:sz="4" w:space="0" w:color="auto"/>
              <w:bottom w:val="single" w:sz="4" w:space="0" w:color="auto"/>
              <w:right w:val="single" w:sz="4" w:space="0" w:color="auto"/>
            </w:tcBorders>
          </w:tcPr>
          <w:p w14:paraId="292A60BC" w14:textId="77777777" w:rsidR="00454AC5" w:rsidRPr="0077315B" w:rsidRDefault="00454AC5" w:rsidP="00454AC5">
            <w:pPr>
              <w:jc w:val="center"/>
              <w:rPr>
                <w:lang w:val="uk-UA"/>
              </w:rPr>
            </w:pPr>
            <w:r w:rsidRPr="0077315B">
              <w:rPr>
                <w:lang w:val="uk-UA"/>
              </w:rPr>
              <w:t>2024 рік (факт)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DDE0B" w14:textId="77777777" w:rsidR="00454AC5" w:rsidRPr="0077315B" w:rsidRDefault="00454AC5" w:rsidP="00454AC5">
            <w:pPr>
              <w:jc w:val="center"/>
              <w:rPr>
                <w:lang w:val="uk-UA"/>
              </w:rPr>
            </w:pPr>
            <w:r w:rsidRPr="0077315B">
              <w:rPr>
                <w:lang w:val="uk-UA"/>
              </w:rPr>
              <w:t>2025 рік (очікувані)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C2C5B" w14:textId="77777777" w:rsidR="00454AC5" w:rsidRPr="0077315B" w:rsidRDefault="00454AC5" w:rsidP="00454AC5">
            <w:pPr>
              <w:jc w:val="center"/>
              <w:rPr>
                <w:lang w:val="uk-UA"/>
              </w:rPr>
            </w:pPr>
            <w:r w:rsidRPr="0077315B">
              <w:rPr>
                <w:lang w:val="uk-UA"/>
              </w:rPr>
              <w:t>2026 рік (план)</w:t>
            </w:r>
          </w:p>
        </w:tc>
      </w:tr>
      <w:tr w:rsidR="00454AC5" w:rsidRPr="0077315B" w14:paraId="5E99A24F" w14:textId="77777777" w:rsidTr="00454AC5">
        <w:tc>
          <w:tcPr>
            <w:tcW w:w="2410" w:type="dxa"/>
            <w:tcBorders>
              <w:top w:val="single" w:sz="4" w:space="0" w:color="auto"/>
              <w:left w:val="single" w:sz="4" w:space="0" w:color="auto"/>
              <w:bottom w:val="single" w:sz="4" w:space="0" w:color="auto"/>
              <w:right w:val="single" w:sz="4" w:space="0" w:color="auto"/>
            </w:tcBorders>
            <w:hideMark/>
          </w:tcPr>
          <w:p w14:paraId="61A53C62" w14:textId="77777777" w:rsidR="00454AC5" w:rsidRPr="0077315B" w:rsidRDefault="00454AC5" w:rsidP="00454AC5">
            <w:pPr>
              <w:jc w:val="both"/>
              <w:rPr>
                <w:lang w:val="uk-UA"/>
              </w:rPr>
            </w:pPr>
            <w:r w:rsidRPr="0077315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hideMark/>
          </w:tcPr>
          <w:p w14:paraId="1B0A6A6C" w14:textId="77777777" w:rsidR="00454AC5" w:rsidRPr="0077315B" w:rsidRDefault="00454AC5" w:rsidP="00454AC5">
            <w:pPr>
              <w:jc w:val="center"/>
              <w:rPr>
                <w:lang w:val="uk-UA"/>
              </w:rPr>
            </w:pPr>
            <w:r w:rsidRPr="0077315B">
              <w:rPr>
                <w:lang w:val="uk-UA"/>
              </w:rPr>
              <w:t>96262,9</w:t>
            </w:r>
          </w:p>
        </w:tc>
        <w:tc>
          <w:tcPr>
            <w:tcW w:w="1417" w:type="dxa"/>
            <w:tcBorders>
              <w:top w:val="single" w:sz="4" w:space="0" w:color="auto"/>
              <w:left w:val="single" w:sz="4" w:space="0" w:color="auto"/>
              <w:bottom w:val="single" w:sz="4" w:space="0" w:color="auto"/>
              <w:right w:val="single" w:sz="4" w:space="0" w:color="auto"/>
            </w:tcBorders>
          </w:tcPr>
          <w:p w14:paraId="79A17D82" w14:textId="77777777" w:rsidR="00454AC5" w:rsidRPr="0077315B" w:rsidRDefault="00454AC5" w:rsidP="00454AC5">
            <w:pPr>
              <w:jc w:val="center"/>
              <w:rPr>
                <w:lang w:val="uk-UA"/>
              </w:rPr>
            </w:pPr>
            <w:r w:rsidRPr="0077315B">
              <w:rPr>
                <w:lang w:val="uk-UA"/>
              </w:rPr>
              <w:t>132411,2</w:t>
            </w:r>
          </w:p>
        </w:tc>
        <w:tc>
          <w:tcPr>
            <w:tcW w:w="1417" w:type="dxa"/>
            <w:tcBorders>
              <w:top w:val="single" w:sz="4" w:space="0" w:color="auto"/>
              <w:left w:val="single" w:sz="4" w:space="0" w:color="auto"/>
              <w:bottom w:val="single" w:sz="4" w:space="0" w:color="auto"/>
              <w:right w:val="single" w:sz="4" w:space="0" w:color="auto"/>
            </w:tcBorders>
          </w:tcPr>
          <w:p w14:paraId="4358E0FB" w14:textId="77777777" w:rsidR="00454AC5" w:rsidRPr="0077315B" w:rsidRDefault="00454AC5" w:rsidP="00454AC5">
            <w:pPr>
              <w:jc w:val="center"/>
              <w:rPr>
                <w:lang w:val="uk-UA"/>
              </w:rPr>
            </w:pPr>
            <w:r w:rsidRPr="0077315B">
              <w:rPr>
                <w:lang w:val="uk-UA"/>
              </w:rPr>
              <w:t>83581,4</w:t>
            </w:r>
          </w:p>
        </w:tc>
        <w:tc>
          <w:tcPr>
            <w:tcW w:w="1559" w:type="dxa"/>
            <w:tcBorders>
              <w:top w:val="single" w:sz="4" w:space="0" w:color="auto"/>
              <w:left w:val="single" w:sz="4" w:space="0" w:color="auto"/>
              <w:bottom w:val="single" w:sz="4" w:space="0" w:color="auto"/>
              <w:right w:val="single" w:sz="4" w:space="0" w:color="auto"/>
            </w:tcBorders>
          </w:tcPr>
          <w:p w14:paraId="43BBE7A8" w14:textId="77777777" w:rsidR="00454AC5" w:rsidRPr="0077315B" w:rsidRDefault="00454AC5" w:rsidP="00454AC5">
            <w:pPr>
              <w:jc w:val="center"/>
              <w:rPr>
                <w:lang w:val="uk-UA"/>
              </w:rPr>
            </w:pPr>
            <w:r w:rsidRPr="0077315B">
              <w:rPr>
                <w:lang w:val="uk-UA"/>
              </w:rPr>
              <w:t>88</w:t>
            </w:r>
            <w:r>
              <w:rPr>
                <w:lang w:val="uk-UA"/>
              </w:rPr>
              <w:t>587,8</w:t>
            </w:r>
          </w:p>
        </w:tc>
        <w:tc>
          <w:tcPr>
            <w:tcW w:w="1417" w:type="dxa"/>
            <w:tcBorders>
              <w:top w:val="single" w:sz="4" w:space="0" w:color="auto"/>
              <w:left w:val="single" w:sz="4" w:space="0" w:color="auto"/>
              <w:bottom w:val="single" w:sz="4" w:space="0" w:color="auto"/>
              <w:right w:val="single" w:sz="4" w:space="0" w:color="auto"/>
            </w:tcBorders>
          </w:tcPr>
          <w:p w14:paraId="1AB2F625" w14:textId="77777777" w:rsidR="00454AC5" w:rsidRPr="0077315B" w:rsidRDefault="00454AC5" w:rsidP="00454AC5">
            <w:pPr>
              <w:jc w:val="center"/>
              <w:rPr>
                <w:lang w:val="uk-UA"/>
              </w:rPr>
            </w:pPr>
            <w:r w:rsidRPr="0077315B">
              <w:rPr>
                <w:lang w:val="uk-UA"/>
              </w:rPr>
              <w:t>86331,3</w:t>
            </w:r>
          </w:p>
        </w:tc>
      </w:tr>
      <w:tr w:rsidR="00454AC5" w:rsidRPr="0077315B" w14:paraId="27259E30" w14:textId="77777777" w:rsidTr="00454AC5">
        <w:tc>
          <w:tcPr>
            <w:tcW w:w="2410" w:type="dxa"/>
            <w:tcBorders>
              <w:top w:val="single" w:sz="4" w:space="0" w:color="auto"/>
              <w:left w:val="single" w:sz="4" w:space="0" w:color="auto"/>
              <w:bottom w:val="single" w:sz="4" w:space="0" w:color="auto"/>
              <w:right w:val="single" w:sz="4" w:space="0" w:color="auto"/>
            </w:tcBorders>
            <w:hideMark/>
          </w:tcPr>
          <w:p w14:paraId="46F4ABBB" w14:textId="77777777" w:rsidR="00454AC5" w:rsidRPr="0077315B" w:rsidRDefault="00454AC5" w:rsidP="00544E8F">
            <w:pPr>
              <w:rPr>
                <w:lang w:val="uk-UA"/>
              </w:rPr>
            </w:pPr>
            <w:r w:rsidRPr="0077315B">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14:paraId="336D0884" w14:textId="77777777" w:rsidR="00454AC5" w:rsidRPr="0077315B" w:rsidRDefault="00454AC5" w:rsidP="00454AC5">
            <w:pPr>
              <w:jc w:val="center"/>
              <w:rPr>
                <w:lang w:val="uk-UA"/>
              </w:rPr>
            </w:pPr>
            <w:r w:rsidRPr="0077315B">
              <w:rPr>
                <w:lang w:val="uk-UA"/>
              </w:rPr>
              <w:t>121,1</w:t>
            </w:r>
          </w:p>
        </w:tc>
        <w:tc>
          <w:tcPr>
            <w:tcW w:w="1417" w:type="dxa"/>
            <w:tcBorders>
              <w:top w:val="single" w:sz="4" w:space="0" w:color="auto"/>
              <w:left w:val="single" w:sz="4" w:space="0" w:color="auto"/>
              <w:bottom w:val="single" w:sz="4" w:space="0" w:color="auto"/>
              <w:right w:val="single" w:sz="4" w:space="0" w:color="auto"/>
            </w:tcBorders>
          </w:tcPr>
          <w:p w14:paraId="78EC72C9" w14:textId="77777777" w:rsidR="00454AC5" w:rsidRPr="0077315B" w:rsidRDefault="00454AC5" w:rsidP="00454AC5">
            <w:pPr>
              <w:rPr>
                <w:lang w:val="uk-UA"/>
              </w:rPr>
            </w:pPr>
            <w:r w:rsidRPr="0077315B">
              <w:rPr>
                <w:lang w:val="uk-UA"/>
              </w:rPr>
              <w:t xml:space="preserve">   137,6</w:t>
            </w:r>
          </w:p>
        </w:tc>
        <w:tc>
          <w:tcPr>
            <w:tcW w:w="1417" w:type="dxa"/>
            <w:tcBorders>
              <w:top w:val="single" w:sz="4" w:space="0" w:color="auto"/>
              <w:left w:val="single" w:sz="4" w:space="0" w:color="auto"/>
              <w:bottom w:val="single" w:sz="4" w:space="0" w:color="auto"/>
              <w:right w:val="single" w:sz="4" w:space="0" w:color="auto"/>
            </w:tcBorders>
          </w:tcPr>
          <w:p w14:paraId="21FC8A20" w14:textId="77777777" w:rsidR="00454AC5" w:rsidRPr="0077315B" w:rsidRDefault="00454AC5" w:rsidP="00454AC5">
            <w:pPr>
              <w:jc w:val="center"/>
              <w:rPr>
                <w:lang w:val="uk-UA"/>
              </w:rPr>
            </w:pPr>
            <w:r w:rsidRPr="0077315B">
              <w:rPr>
                <w:lang w:val="uk-UA"/>
              </w:rPr>
              <w:t>63,0</w:t>
            </w:r>
          </w:p>
        </w:tc>
        <w:tc>
          <w:tcPr>
            <w:tcW w:w="1559" w:type="dxa"/>
            <w:tcBorders>
              <w:top w:val="single" w:sz="4" w:space="0" w:color="auto"/>
              <w:left w:val="single" w:sz="4" w:space="0" w:color="auto"/>
              <w:bottom w:val="single" w:sz="4" w:space="0" w:color="auto"/>
              <w:right w:val="single" w:sz="4" w:space="0" w:color="auto"/>
            </w:tcBorders>
            <w:hideMark/>
          </w:tcPr>
          <w:p w14:paraId="704B9FE6" w14:textId="77777777" w:rsidR="00454AC5" w:rsidRPr="0077315B" w:rsidRDefault="00454AC5" w:rsidP="00454AC5">
            <w:pPr>
              <w:jc w:val="center"/>
              <w:rPr>
                <w:lang w:val="uk-UA"/>
              </w:rPr>
            </w:pPr>
            <w:r w:rsidRPr="0077315B">
              <w:rPr>
                <w:lang w:val="uk-UA"/>
              </w:rPr>
              <w:t>10</w:t>
            </w:r>
            <w:r>
              <w:rPr>
                <w:lang w:val="uk-UA"/>
              </w:rPr>
              <w:t>6,0</w:t>
            </w:r>
          </w:p>
        </w:tc>
        <w:tc>
          <w:tcPr>
            <w:tcW w:w="1417" w:type="dxa"/>
            <w:tcBorders>
              <w:top w:val="single" w:sz="4" w:space="0" w:color="auto"/>
              <w:left w:val="single" w:sz="4" w:space="0" w:color="auto"/>
              <w:bottom w:val="single" w:sz="4" w:space="0" w:color="auto"/>
              <w:right w:val="single" w:sz="4" w:space="0" w:color="auto"/>
            </w:tcBorders>
            <w:hideMark/>
          </w:tcPr>
          <w:p w14:paraId="20423630" w14:textId="77777777" w:rsidR="00454AC5" w:rsidRPr="0077315B" w:rsidRDefault="00454AC5" w:rsidP="00454AC5">
            <w:pPr>
              <w:jc w:val="center"/>
              <w:rPr>
                <w:lang w:val="uk-UA"/>
              </w:rPr>
            </w:pPr>
            <w:r w:rsidRPr="0077315B">
              <w:rPr>
                <w:lang w:val="uk-UA"/>
              </w:rPr>
              <w:t>9</w:t>
            </w:r>
            <w:r>
              <w:rPr>
                <w:lang w:val="uk-UA"/>
              </w:rPr>
              <w:t>7,4</w:t>
            </w:r>
          </w:p>
        </w:tc>
      </w:tr>
    </w:tbl>
    <w:p w14:paraId="69326D9A" w14:textId="77777777" w:rsidR="00273160" w:rsidRPr="002E74C4" w:rsidRDefault="00454AC5" w:rsidP="00273160">
      <w:pPr>
        <w:ind w:firstLine="567"/>
        <w:jc w:val="both"/>
        <w:rPr>
          <w:szCs w:val="28"/>
          <w:lang w:val="uk-UA"/>
        </w:rPr>
      </w:pPr>
      <w:r w:rsidRPr="0077315B">
        <w:rPr>
          <w:rFonts w:eastAsia="Calibri"/>
          <w:szCs w:val="22"/>
          <w:lang w:val="uk-UA" w:eastAsia="en-US"/>
        </w:rPr>
        <w:t xml:space="preserve">Факторами впливу на спад надходжень податку на доходи фізичних осіб </w:t>
      </w:r>
      <w:r w:rsidR="00002572">
        <w:rPr>
          <w:rFonts w:eastAsia="Calibri"/>
          <w:szCs w:val="22"/>
          <w:lang w:val="uk-UA" w:eastAsia="en-US"/>
        </w:rPr>
        <w:t xml:space="preserve">     </w:t>
      </w:r>
      <w:r w:rsidRPr="0077315B">
        <w:rPr>
          <w:rFonts w:eastAsia="Calibri"/>
          <w:szCs w:val="22"/>
          <w:lang w:val="uk-UA" w:eastAsia="en-US"/>
        </w:rPr>
        <w:t xml:space="preserve">є продовження зарахування </w:t>
      </w:r>
      <w:r>
        <w:rPr>
          <w:rFonts w:eastAsia="Calibri"/>
          <w:szCs w:val="22"/>
          <w:lang w:val="uk-UA" w:eastAsia="en-US"/>
        </w:rPr>
        <w:t xml:space="preserve">у 2026 році </w:t>
      </w:r>
      <w:r w:rsidRPr="0077315B">
        <w:rPr>
          <w:rFonts w:eastAsia="Calibri"/>
          <w:szCs w:val="22"/>
          <w:lang w:val="uk-UA" w:eastAsia="en-US"/>
        </w:rPr>
        <w:t xml:space="preserve">податку на доходи фізичних осіб </w:t>
      </w:r>
      <w:r w:rsidR="00002572">
        <w:rPr>
          <w:rFonts w:eastAsia="Calibri"/>
          <w:szCs w:val="22"/>
          <w:lang w:val="uk-UA" w:eastAsia="en-US"/>
        </w:rPr>
        <w:t xml:space="preserve">            </w:t>
      </w:r>
      <w:r w:rsidRPr="0077315B">
        <w:rPr>
          <w:rFonts w:eastAsia="Calibri"/>
          <w:szCs w:val="22"/>
          <w:lang w:val="uk-UA" w:eastAsia="en-US"/>
        </w:rPr>
        <w:t xml:space="preserve">з </w:t>
      </w:r>
      <w:r w:rsidRPr="0031529F">
        <w:rPr>
          <w:rFonts w:eastAsia="Calibri"/>
          <w:szCs w:val="22"/>
          <w:lang w:val="uk-UA" w:eastAsia="en-US"/>
        </w:rPr>
        <w:t>грошового забезпечення військовослужбовців до державного бюджету</w:t>
      </w:r>
      <w:r w:rsidR="00273160">
        <w:rPr>
          <w:rFonts w:eastAsia="Calibri"/>
          <w:szCs w:val="22"/>
          <w:lang w:val="uk-UA" w:eastAsia="en-US"/>
        </w:rPr>
        <w:t>,</w:t>
      </w:r>
      <w:r w:rsidR="00273160" w:rsidRPr="00273160">
        <w:rPr>
          <w:szCs w:val="28"/>
          <w:lang w:val="uk-UA"/>
        </w:rPr>
        <w:t xml:space="preserve"> </w:t>
      </w:r>
      <w:r w:rsidR="00273160">
        <w:rPr>
          <w:szCs w:val="28"/>
          <w:lang w:val="uk-UA"/>
        </w:rPr>
        <w:t xml:space="preserve">віднесення території громади </w:t>
      </w:r>
      <w:r w:rsidR="00273160" w:rsidRPr="002E74C4">
        <w:rPr>
          <w:szCs w:val="28"/>
          <w:lang w:val="uk-UA"/>
        </w:rPr>
        <w:t>до зони активних бойових дій на яких функціонують державні електронні інформаційні ресурси</w:t>
      </w:r>
      <w:r w:rsidR="00273160">
        <w:rPr>
          <w:szCs w:val="28"/>
          <w:lang w:val="uk-UA"/>
        </w:rPr>
        <w:t>, що негативно впливає на надходження податку на ПДФО з мінімального податкового зобов’язання та з оренди паїв</w:t>
      </w:r>
      <w:r w:rsidR="00EC1067">
        <w:rPr>
          <w:szCs w:val="28"/>
          <w:lang w:val="uk-UA"/>
        </w:rPr>
        <w:t xml:space="preserve"> фізичних осіб</w:t>
      </w:r>
      <w:r w:rsidR="00273160">
        <w:rPr>
          <w:szCs w:val="28"/>
          <w:lang w:val="uk-UA"/>
        </w:rPr>
        <w:t>.</w:t>
      </w:r>
      <w:r w:rsidR="00273160" w:rsidRPr="002E74C4">
        <w:rPr>
          <w:szCs w:val="28"/>
          <w:lang w:val="uk-UA"/>
        </w:rPr>
        <w:t xml:space="preserve"> </w:t>
      </w:r>
    </w:p>
    <w:p w14:paraId="4EA3A8CD" w14:textId="77777777" w:rsidR="00454AC5" w:rsidRPr="0077315B" w:rsidRDefault="00454AC5" w:rsidP="00273160">
      <w:pPr>
        <w:tabs>
          <w:tab w:val="left" w:pos="567"/>
        </w:tabs>
        <w:ind w:firstLine="567"/>
        <w:jc w:val="both"/>
        <w:rPr>
          <w:rFonts w:eastAsia="MS Mincho"/>
          <w:b/>
          <w:szCs w:val="28"/>
          <w:lang w:val="uk-UA"/>
        </w:rPr>
      </w:pPr>
      <w:r w:rsidRPr="0077315B">
        <w:rPr>
          <w:rFonts w:eastAsia="MS Mincho"/>
          <w:b/>
          <w:szCs w:val="28"/>
          <w:lang w:val="uk-UA"/>
        </w:rPr>
        <w:t>Структура формування ПДФО за базою оподаткування у 2026 році</w:t>
      </w:r>
    </w:p>
    <w:p w14:paraId="778FA3F9" w14:textId="77777777" w:rsidR="00454AC5" w:rsidRPr="0077315B" w:rsidRDefault="00665314" w:rsidP="00454AC5">
      <w:pPr>
        <w:pStyle w:val="af3"/>
        <w:ind w:firstLine="709"/>
        <w:jc w:val="both"/>
        <w:rPr>
          <w:rFonts w:eastAsia="MS Mincho"/>
          <w:sz w:val="28"/>
          <w:szCs w:val="28"/>
          <w:lang w:val="uk-UA"/>
        </w:rPr>
      </w:pPr>
      <w:r>
        <w:rPr>
          <w:noProof/>
          <w:szCs w:val="28"/>
        </w:rPr>
        <w:pict w14:anchorId="124C04B6">
          <v:shape id="AutoShape 95" o:spid="_x0000_s1060" type="#_x0000_t32" style="position:absolute;left:0;text-align:left;margin-left:99.4pt;margin-top:18.05pt;width:36.5pt;height:73.55pt;flip:y;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"/>
        </w:pict>
      </w:r>
      <w:r>
        <w:rPr>
          <w:rFonts w:eastAsia="MS Mincho"/>
          <w:noProof/>
          <w:sz w:val="28"/>
          <w:szCs w:val="28"/>
        </w:rPr>
        <w:pict w14:anchorId="095D71F1">
          <v:roundrect id="AutoShape 91" o:spid="_x0000_s1030" style="position:absolute;left:0;text-align:left;margin-left:135.55pt;margin-top:6.85pt;width:333.6pt;height:66.9pt;z-index:251639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" fillcolor="#9fc">
            <v:textbox>
              <w:txbxContent>
                <w:p w14:paraId="024631B3" w14:textId="77777777" w:rsidR="00915E8E" w:rsidRPr="002E4FB0" w:rsidRDefault="00915E8E" w:rsidP="00454AC5">
                  <w:pPr>
                    <w:rPr>
                      <w:lang w:val="uk-UA"/>
                    </w:rPr>
                  </w:pPr>
                  <w:r w:rsidRPr="002E4FB0">
                    <w:rPr>
                      <w:lang w:val="uk-UA"/>
                    </w:rPr>
                    <w:t>ПДФО, що сплачується податковими агентами із доходів платника податку у виг</w:t>
                  </w:r>
                  <w:r>
                    <w:rPr>
                      <w:lang w:val="uk-UA"/>
                    </w:rPr>
                    <w:t>ляді заробітної плати – 80 922,1</w:t>
                  </w:r>
                  <w:r w:rsidRPr="002E4FB0">
                    <w:rPr>
                      <w:lang w:val="uk-UA"/>
                    </w:rPr>
                    <w:t xml:space="preserve"> тис.</w:t>
                  </w:r>
                  <w:r>
                    <w:rPr>
                      <w:lang w:val="uk-UA"/>
                    </w:rPr>
                    <w:t xml:space="preserve"> грн</w:t>
                  </w:r>
                </w:p>
              </w:txbxContent>
            </v:textbox>
          </v:roundrect>
        </w:pict>
      </w:r>
    </w:p>
    <w:p w14:paraId="5C92900D" w14:textId="77777777" w:rsidR="00454AC5" w:rsidRPr="00905907" w:rsidRDefault="00454AC5" w:rsidP="00454AC5">
      <w:pPr>
        <w:ind w:right="-2" w:firstLine="708"/>
        <w:jc w:val="both"/>
        <w:rPr>
          <w:color w:val="1F497D" w:themeColor="text2"/>
          <w:szCs w:val="28"/>
          <w:lang w:val="uk-UA" w:eastAsia="en-US"/>
        </w:rPr>
      </w:pPr>
    </w:p>
    <w:p w14:paraId="7DAD21A7" w14:textId="77777777" w:rsidR="00454AC5" w:rsidRPr="00905907" w:rsidRDefault="00454AC5" w:rsidP="00454AC5">
      <w:pPr>
        <w:ind w:right="-2" w:firstLine="708"/>
        <w:jc w:val="both"/>
        <w:rPr>
          <w:color w:val="1F497D" w:themeColor="text2"/>
          <w:szCs w:val="28"/>
          <w:lang w:val="uk-UA" w:eastAsia="en-US"/>
        </w:rPr>
      </w:pPr>
    </w:p>
    <w:p w14:paraId="75F10930" w14:textId="77777777" w:rsidR="00454AC5" w:rsidRPr="00905907" w:rsidRDefault="00665314" w:rsidP="00454AC5">
      <w:pPr>
        <w:ind w:right="-2" w:firstLine="708"/>
        <w:jc w:val="both"/>
        <w:rPr>
          <w:color w:val="1F497D" w:themeColor="text2"/>
          <w:szCs w:val="28"/>
          <w:lang w:val="uk-UA" w:eastAsia="en-US"/>
        </w:rPr>
      </w:pPr>
      <w:r>
        <w:rPr>
          <w:noProof/>
          <w:color w:val="1F497D" w:themeColor="text2"/>
          <w:szCs w:val="28"/>
        </w:rPr>
        <w:pict w14:anchorId="60E8EA63">
          <v:shape id="AutoShape 96" o:spid="_x0000_s1059" type="#_x0000_t32" style="position:absolute;left:0;text-align:left;margin-left:99.4pt;margin-top:12.6pt;width:40.15pt;height:3.6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"/>
        </w:pict>
      </w:r>
      <w:r>
        <w:rPr>
          <w:noProof/>
          <w:color w:val="1F497D" w:themeColor="text2"/>
          <w:szCs w:val="28"/>
        </w:rPr>
        <w:pict w14:anchorId="6274CEE0">
          <v:shape id="AutoShape 97" o:spid="_x0000_s1058" type="#_x0000_t32" style="position:absolute;left:0;text-align:left;margin-left:99.4pt;margin-top:16.3pt;width:36.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"/>
        </w:pict>
      </w:r>
      <w:r>
        <w:rPr>
          <w:noProof/>
          <w:color w:val="1F497D" w:themeColor="text2"/>
          <w:szCs w:val="28"/>
        </w:rPr>
        <w:pict w14:anchorId="36314B55">
          <v:shape id="AutoShape 102" o:spid="_x0000_s1057" type="#_x0000_t32" style="position:absolute;left:0;text-align:left;margin-left:99.4pt;margin-top:16.3pt;width:29pt;height:155.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"/>
        </w:pict>
      </w:r>
      <w:r>
        <w:rPr>
          <w:noProof/>
          <w:color w:val="1F497D" w:themeColor="text2"/>
          <w:szCs w:val="28"/>
        </w:rPr>
        <w:pict w14:anchorId="1C23BB32">
          <v:roundrect id="AutoShape 94" o:spid="_x0000_s1031" style="position:absolute;left:0;text-align:left;margin-left:13pt;margin-top:4.05pt;width:86.4pt;height:88.25pt;z-index:2516480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" fillcolor="#ffc000">
            <v:textbox>
              <w:txbxContent>
                <w:p w14:paraId="0027F35D" w14:textId="77777777" w:rsidR="00915E8E" w:rsidRPr="002E4FB0" w:rsidRDefault="00915E8E" w:rsidP="00454AC5">
                  <w:pPr>
                    <w:rPr>
                      <w:lang w:val="uk-UA"/>
                    </w:rPr>
                  </w:pPr>
                  <w:r>
                    <w:rPr>
                      <w:lang w:val="uk-UA"/>
                    </w:rPr>
                    <w:t>ПДФО – 86 331,3 тис. грн</w:t>
                  </w:r>
                </w:p>
              </w:txbxContent>
            </v:textbox>
          </v:roundrect>
        </w:pict>
      </w:r>
      <w:r>
        <w:rPr>
          <w:noProof/>
          <w:color w:val="1F497D" w:themeColor="text2"/>
          <w:szCs w:val="28"/>
        </w:rPr>
        <w:pict w14:anchorId="21D1334D">
          <v:roundrect id="AutoShape 92" o:spid="_x0000_s1032" style="position:absolute;left:0;text-align:left;margin-left:135.15pt;margin-top:8.15pt;width:336.85pt;height:63.4pt;z-index:2516418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" fillcolor="#ffc">
            <v:textbox>
              <w:txbxContent>
                <w:p w14:paraId="4F68044B" w14:textId="77777777" w:rsidR="00915E8E" w:rsidRPr="00E00198" w:rsidRDefault="00915E8E" w:rsidP="00454AC5">
                  <w:pPr>
                    <w:rPr>
                      <w:lang w:val="uk-UA"/>
                    </w:rPr>
                  </w:pPr>
                  <w:r>
                    <w:rPr>
                      <w:lang w:val="uk-UA"/>
                    </w:rPr>
                    <w:t>ПДФО, що сплачується податковими агентами із доходів платника інших ніж заробітна плата – 4 812,0 тис. грн</w:t>
                  </w:r>
                </w:p>
              </w:txbxContent>
            </v:textbox>
          </v:roundrect>
        </w:pict>
      </w:r>
    </w:p>
    <w:p w14:paraId="3AFA6AA7" w14:textId="77777777" w:rsidR="00454AC5" w:rsidRPr="00905907" w:rsidRDefault="00454AC5" w:rsidP="00454AC5">
      <w:pPr>
        <w:ind w:right="-2" w:firstLine="708"/>
        <w:jc w:val="both"/>
        <w:rPr>
          <w:color w:val="1F497D" w:themeColor="text2"/>
          <w:szCs w:val="28"/>
          <w:lang w:val="uk-UA" w:eastAsia="en-US"/>
        </w:rPr>
      </w:pPr>
    </w:p>
    <w:p w14:paraId="33DA5805" w14:textId="77777777" w:rsidR="00454AC5" w:rsidRPr="00905907" w:rsidRDefault="00454AC5" w:rsidP="00454AC5">
      <w:pPr>
        <w:ind w:right="-2" w:firstLine="708"/>
        <w:jc w:val="both"/>
        <w:rPr>
          <w:color w:val="1F497D" w:themeColor="text2"/>
          <w:szCs w:val="28"/>
          <w:lang w:val="uk-UA" w:eastAsia="en-US"/>
        </w:rPr>
      </w:pPr>
    </w:p>
    <w:p w14:paraId="5A6F7901" w14:textId="77777777" w:rsidR="00454AC5" w:rsidRPr="00905907" w:rsidRDefault="00454AC5" w:rsidP="00454AC5">
      <w:pPr>
        <w:ind w:right="-2" w:firstLine="708"/>
        <w:jc w:val="both"/>
        <w:rPr>
          <w:color w:val="1F497D" w:themeColor="text2"/>
          <w:szCs w:val="28"/>
          <w:lang w:val="uk-UA" w:eastAsia="en-US"/>
        </w:rPr>
      </w:pPr>
    </w:p>
    <w:p w14:paraId="0181F641" w14:textId="77777777" w:rsidR="00454AC5" w:rsidRPr="00905907" w:rsidRDefault="00665314" w:rsidP="00454AC5">
      <w:pPr>
        <w:ind w:right="-2" w:firstLine="708"/>
        <w:jc w:val="both"/>
        <w:rPr>
          <w:color w:val="1F497D" w:themeColor="text2"/>
          <w:szCs w:val="28"/>
          <w:lang w:val="uk-UA" w:eastAsia="en-US"/>
        </w:rPr>
      </w:pPr>
      <w:r>
        <w:rPr>
          <w:noProof/>
          <w:color w:val="1F497D" w:themeColor="text2"/>
          <w:szCs w:val="28"/>
        </w:rPr>
        <w:pict w14:anchorId="71A9C50C">
          <v:roundrect id="AutoShape 93" o:spid="_x0000_s1033" style="position:absolute;left:0;text-align:left;margin-left:128.5pt;margin-top:14.45pt;width:340.8pt;height:49.8pt;z-index:251643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" fillcolor="#9cf">
            <v:textbox>
              <w:txbxContent>
                <w:p w14:paraId="26C49A1D" w14:textId="77777777" w:rsidR="00915E8E" w:rsidRPr="008F1B4C" w:rsidRDefault="00915E8E" w:rsidP="00454AC5">
                  <w:pPr>
                    <w:rPr>
                      <w:lang w:val="uk-UA"/>
                    </w:rPr>
                  </w:pPr>
                  <w:r>
                    <w:rPr>
                      <w:lang w:val="uk-UA"/>
                    </w:rPr>
                    <w:t>ПДФО, що сплачується фізичними особами за результатами річного декларування – 545,0 тис. грн</w:t>
                  </w:r>
                </w:p>
              </w:txbxContent>
            </v:textbox>
          </v:roundrect>
        </w:pict>
      </w:r>
    </w:p>
    <w:p w14:paraId="71D0DBC0" w14:textId="77777777" w:rsidR="00454AC5" w:rsidRPr="00905907" w:rsidRDefault="00454AC5" w:rsidP="00454AC5">
      <w:pPr>
        <w:ind w:right="-2" w:firstLine="708"/>
        <w:jc w:val="both"/>
        <w:rPr>
          <w:color w:val="1F497D" w:themeColor="text2"/>
          <w:szCs w:val="28"/>
          <w:lang w:val="uk-UA" w:eastAsia="en-US"/>
        </w:rPr>
      </w:pPr>
    </w:p>
    <w:p w14:paraId="748B412B" w14:textId="77777777" w:rsidR="00454AC5" w:rsidRPr="00905907" w:rsidRDefault="00454AC5" w:rsidP="00454AC5">
      <w:pPr>
        <w:ind w:right="-2" w:firstLine="708"/>
        <w:jc w:val="both"/>
        <w:rPr>
          <w:color w:val="1F497D" w:themeColor="text2"/>
          <w:szCs w:val="28"/>
          <w:lang w:val="uk-UA" w:eastAsia="en-US"/>
        </w:rPr>
      </w:pPr>
    </w:p>
    <w:p w14:paraId="1D501412" w14:textId="77777777" w:rsidR="00454AC5" w:rsidRPr="00905907" w:rsidRDefault="00454AC5" w:rsidP="00454AC5">
      <w:pPr>
        <w:ind w:right="-2" w:firstLine="708"/>
        <w:jc w:val="both"/>
        <w:rPr>
          <w:color w:val="1F497D" w:themeColor="text2"/>
          <w:szCs w:val="28"/>
          <w:lang w:val="uk-UA" w:eastAsia="en-US"/>
        </w:rPr>
      </w:pPr>
    </w:p>
    <w:p w14:paraId="241EBD59" w14:textId="77777777" w:rsidR="00454AC5" w:rsidRPr="00905907" w:rsidRDefault="00665314" w:rsidP="00454AC5">
      <w:pPr>
        <w:ind w:right="-2" w:firstLine="708"/>
        <w:jc w:val="both"/>
        <w:rPr>
          <w:color w:val="1F497D" w:themeColor="text2"/>
          <w:szCs w:val="28"/>
          <w:lang w:val="uk-UA" w:eastAsia="en-US"/>
        </w:rPr>
      </w:pPr>
      <w:r>
        <w:rPr>
          <w:noProof/>
          <w:color w:val="1F497D" w:themeColor="text2"/>
          <w:szCs w:val="28"/>
        </w:rPr>
        <w:pict w14:anchorId="18F9406B">
          <v:roundrect id="AutoShape 101" o:spid="_x0000_s1034" style="position:absolute;left:0;text-align:left;margin-left:128.4pt;margin-top:11.6pt;width:343.8pt;height:70.6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" fillcolor="#f2dbdb">
            <v:textbox>
              <w:txbxContent>
                <w:p w14:paraId="75885A13" w14:textId="77777777" w:rsidR="00915E8E" w:rsidRPr="007238D9" w:rsidRDefault="00915E8E" w:rsidP="00454AC5">
                  <w:pPr>
                    <w:rPr>
                      <w:lang w:val="uk-UA"/>
                    </w:rPr>
                  </w:pPr>
                  <w:r>
                    <w:rPr>
                      <w:lang w:val="uk-UA"/>
                    </w:rPr>
                    <w:t xml:space="preserve">ПДФО у вигляді мінімального податкового зобов’язання, що підлягає сплаті фізичними особами  </w:t>
                  </w:r>
                  <w:r w:rsidRPr="004F3F22">
                    <w:rPr>
                      <w:rFonts w:eastAsia="Times New Roman"/>
                      <w:color w:val="000000"/>
                      <w:szCs w:val="28"/>
                      <w:lang w:val="uk-UA"/>
                    </w:rPr>
                    <w:t>–</w:t>
                  </w:r>
                  <w:r>
                    <w:rPr>
                      <w:rFonts w:eastAsia="Times New Roman"/>
                      <w:color w:val="000000"/>
                      <w:szCs w:val="28"/>
                      <w:lang w:val="uk-UA"/>
                    </w:rPr>
                    <w:t xml:space="preserve"> </w:t>
                  </w:r>
                  <w:r>
                    <w:rPr>
                      <w:lang w:val="uk-UA"/>
                    </w:rPr>
                    <w:t xml:space="preserve">52,2 </w:t>
                  </w:r>
                  <w:r w:rsidRPr="007238D9">
                    <w:rPr>
                      <w:lang w:val="uk-UA"/>
                    </w:rPr>
                    <w:t>тис. грн</w:t>
                  </w:r>
                </w:p>
              </w:txbxContent>
            </v:textbox>
          </v:roundrect>
        </w:pict>
      </w:r>
    </w:p>
    <w:p w14:paraId="4A52CBC2" w14:textId="77777777" w:rsidR="00454AC5" w:rsidRPr="00905907" w:rsidRDefault="00454AC5" w:rsidP="00454AC5">
      <w:pPr>
        <w:jc w:val="both"/>
        <w:rPr>
          <w:rFonts w:eastAsia="Times New Roman"/>
          <w:bCs w:val="0"/>
          <w:iCs w:val="0"/>
          <w:color w:val="1F497D" w:themeColor="text2"/>
          <w:sz w:val="24"/>
          <w:szCs w:val="24"/>
          <w:lang w:val="uk-UA" w:eastAsia="uk-UA"/>
        </w:rPr>
      </w:pPr>
    </w:p>
    <w:p w14:paraId="655FB5CE" w14:textId="77777777" w:rsidR="00454AC5" w:rsidRPr="00905907" w:rsidRDefault="00454AC5" w:rsidP="00454AC5">
      <w:pPr>
        <w:ind w:right="-2" w:firstLine="708"/>
        <w:jc w:val="both"/>
        <w:rPr>
          <w:color w:val="1F497D" w:themeColor="text2"/>
          <w:szCs w:val="28"/>
          <w:lang w:val="uk-UA" w:eastAsia="en-US"/>
        </w:rPr>
      </w:pPr>
    </w:p>
    <w:p w14:paraId="23CE81FE" w14:textId="77777777" w:rsidR="00454AC5" w:rsidRPr="00905907" w:rsidRDefault="00454AC5" w:rsidP="00454AC5">
      <w:pPr>
        <w:ind w:right="-2" w:firstLine="708"/>
        <w:jc w:val="both"/>
        <w:rPr>
          <w:color w:val="1F497D" w:themeColor="text2"/>
          <w:szCs w:val="28"/>
          <w:lang w:val="uk-UA" w:eastAsia="en-US"/>
        </w:rPr>
      </w:pPr>
    </w:p>
    <w:p w14:paraId="445DC52A" w14:textId="77777777" w:rsidR="00454AC5" w:rsidRPr="00905907" w:rsidRDefault="00454AC5" w:rsidP="00454AC5">
      <w:pPr>
        <w:ind w:right="-2" w:firstLine="708"/>
        <w:jc w:val="both"/>
        <w:rPr>
          <w:color w:val="1F497D" w:themeColor="text2"/>
          <w:szCs w:val="28"/>
          <w:lang w:val="uk-UA" w:eastAsia="en-US"/>
        </w:rPr>
      </w:pPr>
    </w:p>
    <w:p w14:paraId="5C61B891" w14:textId="77777777" w:rsidR="00273160" w:rsidRDefault="00273160" w:rsidP="00454AC5">
      <w:pPr>
        <w:pStyle w:val="af3"/>
        <w:tabs>
          <w:tab w:val="left" w:pos="709"/>
        </w:tabs>
        <w:spacing w:before="0" w:beforeAutospacing="0" w:after="0" w:afterAutospacing="0"/>
        <w:ind w:firstLine="567"/>
        <w:jc w:val="both"/>
        <w:rPr>
          <w:bCs/>
          <w:sz w:val="28"/>
          <w:szCs w:val="28"/>
          <w:lang w:val="uk-UA"/>
        </w:rPr>
      </w:pPr>
    </w:p>
    <w:p w14:paraId="2BF28A7D" w14:textId="77777777" w:rsidR="00454AC5" w:rsidRPr="00DF3CB8" w:rsidRDefault="00454AC5" w:rsidP="00454AC5">
      <w:pPr>
        <w:pStyle w:val="af3"/>
        <w:tabs>
          <w:tab w:val="left" w:pos="709"/>
        </w:tabs>
        <w:spacing w:before="0" w:beforeAutospacing="0" w:after="0" w:afterAutospacing="0"/>
        <w:ind w:firstLine="567"/>
        <w:jc w:val="both"/>
        <w:rPr>
          <w:sz w:val="28"/>
          <w:szCs w:val="28"/>
          <w:lang w:val="uk-UA"/>
        </w:rPr>
      </w:pPr>
      <w:r w:rsidRPr="00DF3CB8">
        <w:rPr>
          <w:bCs/>
          <w:sz w:val="28"/>
          <w:szCs w:val="28"/>
          <w:lang w:val="uk-UA"/>
        </w:rPr>
        <w:t xml:space="preserve">Відповідно до Бюджетного кодексу України до місцевого бюджету  зараховується 37% </w:t>
      </w:r>
      <w:r w:rsidRPr="00DF3CB8">
        <w:rPr>
          <w:b/>
          <w:bCs/>
          <w:sz w:val="28"/>
          <w:szCs w:val="28"/>
          <w:lang w:val="uk-UA"/>
        </w:rPr>
        <w:t>рентної плати за спеціальне використання лісових ресурсів</w:t>
      </w:r>
      <w:r w:rsidRPr="00DF3CB8">
        <w:rPr>
          <w:bCs/>
          <w:sz w:val="28"/>
          <w:szCs w:val="28"/>
          <w:lang w:val="uk-UA"/>
        </w:rPr>
        <w:t xml:space="preserve"> в частині деревини, заготовленої в порядку рубок головного користування, т</w:t>
      </w:r>
      <w:r w:rsidRPr="00DF3CB8">
        <w:rPr>
          <w:sz w:val="28"/>
          <w:szCs w:val="28"/>
          <w:lang w:val="uk-UA"/>
        </w:rPr>
        <w:t>а 100% рентної плати за спеціальне використання лісових ресурсі за деревину, заготовлену під час проведення заходів щодо поліпшення якісного складу лісів (рубки догляду), використання корисних властивостей лісів, тощо.</w:t>
      </w:r>
    </w:p>
    <w:p w14:paraId="12B7A1E6" w14:textId="77777777" w:rsidR="00454AC5" w:rsidRPr="00DF3CB8" w:rsidRDefault="00454AC5" w:rsidP="00454AC5">
      <w:pPr>
        <w:pStyle w:val="af3"/>
        <w:spacing w:before="0" w:beforeAutospacing="0" w:after="0" w:afterAutospacing="0"/>
        <w:ind w:firstLine="567"/>
        <w:jc w:val="both"/>
        <w:rPr>
          <w:bCs/>
          <w:sz w:val="28"/>
          <w:szCs w:val="28"/>
          <w:lang w:val="uk-UA"/>
        </w:rPr>
      </w:pPr>
      <w:r w:rsidRPr="00DF3CB8">
        <w:rPr>
          <w:sz w:val="28"/>
          <w:szCs w:val="28"/>
          <w:lang w:val="uk-UA"/>
        </w:rPr>
        <w:t xml:space="preserve">Об’єктом оподаткування  рентною платою за спеціальне використання лісових ресурсів є деревина, заготовлена  в порядку рубок головного користування, деревина, заготовлена під час проведення заходів щодо </w:t>
      </w:r>
      <w:r w:rsidRPr="00DF3CB8">
        <w:rPr>
          <w:sz w:val="28"/>
          <w:szCs w:val="28"/>
          <w:lang w:val="uk-UA"/>
        </w:rPr>
        <w:lastRenderedPageBreak/>
        <w:t xml:space="preserve">поліпшення якісного складу лісів, використання корисних властивостей лісів </w:t>
      </w:r>
      <w:r w:rsidR="00DB1AB5">
        <w:rPr>
          <w:sz w:val="28"/>
          <w:szCs w:val="28"/>
          <w:lang w:val="uk-UA"/>
        </w:rPr>
        <w:t xml:space="preserve"> </w:t>
      </w:r>
      <w:r w:rsidRPr="00DF3CB8">
        <w:rPr>
          <w:sz w:val="28"/>
          <w:szCs w:val="28"/>
          <w:lang w:val="uk-UA"/>
        </w:rPr>
        <w:t xml:space="preserve">та інше.  </w:t>
      </w:r>
    </w:p>
    <w:p w14:paraId="29CAA8C8" w14:textId="77777777" w:rsidR="00454AC5" w:rsidRPr="00DF3CB8" w:rsidRDefault="00454AC5" w:rsidP="00454AC5">
      <w:pPr>
        <w:tabs>
          <w:tab w:val="left" w:pos="0"/>
        </w:tabs>
        <w:ind w:firstLine="567"/>
        <w:jc w:val="both"/>
        <w:rPr>
          <w:szCs w:val="28"/>
          <w:lang w:val="uk-UA"/>
        </w:rPr>
      </w:pPr>
      <w:r w:rsidRPr="00DF3CB8">
        <w:rPr>
          <w:szCs w:val="28"/>
          <w:lang w:val="uk-UA"/>
        </w:rPr>
        <w:t xml:space="preserve">До бюджету Новгород-Сіверської МТГ </w:t>
      </w:r>
      <w:r w:rsidRPr="00DF3CB8">
        <w:rPr>
          <w:b/>
          <w:szCs w:val="28"/>
          <w:lang w:val="uk-UA"/>
        </w:rPr>
        <w:t>рентну плату за спеціальне використання лісових ресурсів</w:t>
      </w:r>
      <w:r w:rsidRPr="00DF3CB8">
        <w:rPr>
          <w:szCs w:val="28"/>
          <w:lang w:val="uk-UA"/>
        </w:rPr>
        <w:t xml:space="preserve"> сплачують Філія  «Північний офіс ДП «Ліси України», Новгород-Сіверське РДАСП «Новгород-Сіверськрайагролісгосп»,  ДП «Новгород-Сіверська ЛНДС», ТОВ «Спецлісгоп  «АВАНГАРД-ЛІС»», СГВК «Блистівський».</w:t>
      </w:r>
    </w:p>
    <w:p w14:paraId="5EB9CB49" w14:textId="77777777" w:rsidR="00454AC5" w:rsidRPr="00A5626E" w:rsidRDefault="00454AC5" w:rsidP="00454AC5">
      <w:pPr>
        <w:tabs>
          <w:tab w:val="left" w:pos="0"/>
        </w:tabs>
        <w:ind w:firstLine="567"/>
        <w:jc w:val="both"/>
        <w:rPr>
          <w:color w:val="000000" w:themeColor="text1"/>
          <w:szCs w:val="28"/>
          <w:lang w:val="uk-UA"/>
        </w:rPr>
      </w:pPr>
      <w:r w:rsidRPr="00A5626E">
        <w:rPr>
          <w:color w:val="000000" w:themeColor="text1"/>
          <w:szCs w:val="28"/>
          <w:lang w:val="uk-UA"/>
        </w:rPr>
        <w:t xml:space="preserve">Розрахунок рентної плати за спеціальне використання лісових ресурсів проведено виходячи із фактичного надходження рентної плати у 2025 році </w:t>
      </w:r>
      <w:r w:rsidR="00D6579A">
        <w:rPr>
          <w:color w:val="000000" w:themeColor="text1"/>
          <w:szCs w:val="28"/>
          <w:lang w:val="uk-UA"/>
        </w:rPr>
        <w:t xml:space="preserve">        </w:t>
      </w:r>
      <w:r w:rsidRPr="00A5626E">
        <w:rPr>
          <w:color w:val="000000" w:themeColor="text1"/>
          <w:szCs w:val="28"/>
          <w:lang w:val="uk-UA"/>
        </w:rPr>
        <w:t>з урахуванням погашеної заборгованості за минулі роки РДАСП «Новгород-Сіверськрайагролісгосп».</w:t>
      </w:r>
    </w:p>
    <w:p w14:paraId="18B88610" w14:textId="77777777" w:rsidR="00454AC5" w:rsidRPr="00DF3CB8" w:rsidRDefault="00454AC5" w:rsidP="00454AC5">
      <w:pPr>
        <w:pStyle w:val="af3"/>
        <w:spacing w:before="0" w:beforeAutospacing="0" w:after="0" w:afterAutospacing="0"/>
        <w:ind w:firstLine="567"/>
        <w:jc w:val="both"/>
        <w:rPr>
          <w:bCs/>
          <w:sz w:val="28"/>
          <w:szCs w:val="28"/>
          <w:lang w:val="uk-UA"/>
        </w:rPr>
      </w:pPr>
      <w:r w:rsidRPr="00DF3CB8">
        <w:rPr>
          <w:bCs/>
          <w:sz w:val="28"/>
          <w:szCs w:val="28"/>
          <w:lang w:val="uk-UA"/>
        </w:rPr>
        <w:t>Прогнозний обсяг рентної плати за спеціальне використання лісових ресурсів в частині деревини, заготовленої в порядку рубок головного користування</w:t>
      </w:r>
      <w:r w:rsidRPr="00DF3CB8">
        <w:rPr>
          <w:b/>
          <w:bCs/>
          <w:i/>
          <w:sz w:val="28"/>
          <w:szCs w:val="28"/>
          <w:lang w:val="uk-UA"/>
        </w:rPr>
        <w:t xml:space="preserve"> </w:t>
      </w:r>
      <w:r w:rsidRPr="00DF3CB8">
        <w:rPr>
          <w:bCs/>
          <w:sz w:val="28"/>
          <w:szCs w:val="28"/>
          <w:lang w:val="uk-UA"/>
        </w:rPr>
        <w:t>на 2026 рік обраховано у сумі 2564,0 тис. грн.</w:t>
      </w:r>
    </w:p>
    <w:p w14:paraId="79FBE5C8" w14:textId="77777777" w:rsidR="00454AC5" w:rsidRPr="00DF3CB8" w:rsidRDefault="00454AC5" w:rsidP="00454AC5">
      <w:pPr>
        <w:tabs>
          <w:tab w:val="left" w:pos="0"/>
        </w:tabs>
        <w:ind w:firstLine="567"/>
        <w:jc w:val="both"/>
        <w:rPr>
          <w:lang w:val="uk-UA"/>
        </w:rPr>
      </w:pPr>
      <w:r w:rsidRPr="00DF3CB8">
        <w:rPr>
          <w:lang w:val="uk-UA"/>
        </w:rPr>
        <w:t>Прогнозний показник рентної плати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обраховано у сумі 2701,0 тис.  грн.</w:t>
      </w:r>
    </w:p>
    <w:p w14:paraId="4FAB1EEB" w14:textId="77777777" w:rsidR="00454AC5" w:rsidRPr="00905907" w:rsidRDefault="00454AC5" w:rsidP="00454AC5">
      <w:pPr>
        <w:tabs>
          <w:tab w:val="left" w:pos="0"/>
        </w:tabs>
        <w:ind w:firstLine="709"/>
        <w:jc w:val="both"/>
        <w:rPr>
          <w:color w:val="1F497D" w:themeColor="text2"/>
          <w:szCs w:val="28"/>
          <w:lang w:val="uk-UA"/>
        </w:rPr>
      </w:pPr>
    </w:p>
    <w:p w14:paraId="72CE018C" w14:textId="77777777" w:rsidR="00454AC5" w:rsidRPr="00A5626E" w:rsidRDefault="00454AC5" w:rsidP="00454AC5">
      <w:pPr>
        <w:tabs>
          <w:tab w:val="left" w:pos="0"/>
        </w:tabs>
        <w:ind w:firstLine="567"/>
        <w:jc w:val="both"/>
        <w:rPr>
          <w:rFonts w:eastAsia="MS Mincho"/>
          <w:color w:val="000000" w:themeColor="text1"/>
          <w:lang w:val="uk-UA"/>
        </w:rPr>
      </w:pPr>
      <w:r w:rsidRPr="00A5626E">
        <w:rPr>
          <w:color w:val="000000" w:themeColor="text1"/>
          <w:szCs w:val="28"/>
          <w:lang w:val="uk-UA"/>
        </w:rPr>
        <w:t xml:space="preserve">До бюджету міської територіальної громади зараховується 5% </w:t>
      </w:r>
      <w:r w:rsidRPr="00A5626E">
        <w:rPr>
          <w:b/>
          <w:color w:val="000000" w:themeColor="text1"/>
          <w:szCs w:val="28"/>
          <w:lang w:val="uk-UA"/>
        </w:rPr>
        <w:t>рентної плати за користування надрами для видобування корисних копалин  загальнодержавного значення</w:t>
      </w:r>
      <w:r w:rsidRPr="00A5626E">
        <w:rPr>
          <w:color w:val="000000" w:themeColor="text1"/>
          <w:szCs w:val="28"/>
          <w:lang w:val="uk-UA"/>
        </w:rPr>
        <w:t>,</w:t>
      </w:r>
      <w:r w:rsidRPr="00A5626E">
        <w:rPr>
          <w:color w:val="000000" w:themeColor="text1"/>
          <w:szCs w:val="28"/>
          <w:lang w:val="uk-UA" w:eastAsia="zh-CN"/>
        </w:rPr>
        <w:t xml:space="preserve"> платниками є первинні водокористувачі                </w:t>
      </w:r>
      <w:r w:rsidR="00B30060" w:rsidRPr="004F3F22">
        <w:rPr>
          <w:rFonts w:eastAsia="Times New Roman"/>
          <w:color w:val="000000"/>
          <w:szCs w:val="28"/>
          <w:lang w:val="uk-UA"/>
        </w:rPr>
        <w:t>–</w:t>
      </w:r>
      <w:r w:rsidRPr="00A5626E">
        <w:rPr>
          <w:color w:val="000000" w:themeColor="text1"/>
          <w:szCs w:val="28"/>
          <w:lang w:val="uk-UA" w:eastAsia="zh-CN"/>
        </w:rPr>
        <w:t xml:space="preserve"> суб’єкти господарювання, які використовують воду для потреб виробництва відповідно до отриманих спеціальних дозволів.</w:t>
      </w:r>
      <w:r w:rsidRPr="00A5626E">
        <w:rPr>
          <w:color w:val="000000" w:themeColor="text1"/>
          <w:szCs w:val="28"/>
          <w:lang w:val="uk-UA"/>
        </w:rPr>
        <w:t xml:space="preserve"> Розрахунок прогнозного показника рентної плати за користування надрами для видобування корисних копалин загальнодержавного значення на 2026 рік здійснено з урахуванням </w:t>
      </w:r>
      <w:r w:rsidR="00381972">
        <w:rPr>
          <w:color w:val="000000" w:themeColor="text1"/>
          <w:szCs w:val="28"/>
          <w:lang w:val="uk-UA"/>
        </w:rPr>
        <w:t xml:space="preserve">динаміки надходжень у попередніх роках та </w:t>
      </w:r>
      <w:r w:rsidR="00DB1AB5">
        <w:rPr>
          <w:color w:val="000000" w:themeColor="text1"/>
          <w:szCs w:val="28"/>
          <w:lang w:val="uk-UA"/>
        </w:rPr>
        <w:t>надходжень</w:t>
      </w:r>
      <w:r w:rsidR="00D66303">
        <w:rPr>
          <w:color w:val="000000" w:themeColor="text1"/>
          <w:szCs w:val="28"/>
          <w:lang w:val="uk-UA"/>
        </w:rPr>
        <w:t xml:space="preserve"> поточного року</w:t>
      </w:r>
      <w:r w:rsidRPr="00A5626E">
        <w:rPr>
          <w:color w:val="000000" w:themeColor="text1"/>
          <w:szCs w:val="28"/>
          <w:lang w:val="uk-UA"/>
        </w:rPr>
        <w:t xml:space="preserve"> у </w:t>
      </w:r>
      <w:r w:rsidRPr="00A5626E">
        <w:rPr>
          <w:rFonts w:eastAsia="MS Mincho"/>
          <w:color w:val="000000" w:themeColor="text1"/>
          <w:lang w:val="uk-UA"/>
        </w:rPr>
        <w:t>сумі 32,3 тис. грн.</w:t>
      </w:r>
    </w:p>
    <w:p w14:paraId="641E5271" w14:textId="77777777" w:rsidR="00454AC5" w:rsidRPr="00905907" w:rsidRDefault="00454AC5" w:rsidP="00454AC5">
      <w:pPr>
        <w:tabs>
          <w:tab w:val="left" w:pos="0"/>
        </w:tabs>
        <w:ind w:firstLine="709"/>
        <w:jc w:val="both"/>
        <w:rPr>
          <w:rFonts w:eastAsia="MS Mincho"/>
          <w:color w:val="1F497D" w:themeColor="text2"/>
          <w:lang w:val="uk-UA"/>
        </w:rPr>
      </w:pPr>
    </w:p>
    <w:p w14:paraId="7A4D992E" w14:textId="77777777" w:rsidR="00454AC5" w:rsidRPr="00A5626E" w:rsidRDefault="00454AC5" w:rsidP="00454AC5">
      <w:pPr>
        <w:tabs>
          <w:tab w:val="left" w:pos="0"/>
        </w:tabs>
        <w:ind w:firstLine="567"/>
        <w:jc w:val="both"/>
        <w:rPr>
          <w:rFonts w:eastAsia="MS Mincho"/>
          <w:color w:val="000000" w:themeColor="text1"/>
          <w:lang w:val="uk-UA"/>
        </w:rPr>
      </w:pPr>
      <w:r w:rsidRPr="00A5626E">
        <w:rPr>
          <w:rFonts w:eastAsia="MS Mincho"/>
          <w:b/>
          <w:color w:val="000000" w:themeColor="text1"/>
          <w:lang w:val="uk-UA"/>
        </w:rPr>
        <w:t xml:space="preserve"> Рентна плата за видобування корисних копалин місцевого значення</w:t>
      </w:r>
      <w:r w:rsidRPr="00A5626E">
        <w:rPr>
          <w:rFonts w:eastAsia="MS Mincho"/>
          <w:color w:val="000000" w:themeColor="text1"/>
          <w:lang w:val="uk-UA"/>
        </w:rPr>
        <w:t xml:space="preserve"> зараховується до місцевих бюджетів в повному обсязі. </w:t>
      </w:r>
      <w:r w:rsidRPr="00A5626E">
        <w:rPr>
          <w:color w:val="000000" w:themeColor="text1"/>
          <w:szCs w:val="28"/>
          <w:lang w:val="uk-UA"/>
        </w:rPr>
        <w:t xml:space="preserve">Розрахунок прогнозного показника рентної плати за користування надрами для видобування корисних копалин місцевого значення (видобуток крейди) на 2026 рік здійснено                з урахуванням динаміки надходжень за попередні роки, надходжень поточного року та </w:t>
      </w:r>
      <w:r w:rsidRPr="00A5626E">
        <w:rPr>
          <w:rFonts w:eastAsia="MS Mincho"/>
          <w:color w:val="000000" w:themeColor="text1"/>
          <w:lang w:val="uk-UA"/>
        </w:rPr>
        <w:t>обраховано у сумі 690,0 тис. грн.</w:t>
      </w:r>
    </w:p>
    <w:p w14:paraId="0DFA7BA4" w14:textId="77777777" w:rsidR="00454AC5" w:rsidRPr="00905907" w:rsidRDefault="00454AC5" w:rsidP="00454AC5">
      <w:pPr>
        <w:tabs>
          <w:tab w:val="left" w:pos="0"/>
        </w:tabs>
        <w:ind w:firstLine="567"/>
        <w:jc w:val="both"/>
        <w:rPr>
          <w:rFonts w:eastAsia="MS Mincho"/>
          <w:color w:val="1F497D" w:themeColor="text2"/>
          <w:lang w:val="uk-UA"/>
        </w:rPr>
      </w:pPr>
    </w:p>
    <w:p w14:paraId="5D65F4DB" w14:textId="77777777" w:rsidR="00454AC5" w:rsidRPr="00F47540" w:rsidRDefault="00454AC5" w:rsidP="00454AC5">
      <w:pPr>
        <w:tabs>
          <w:tab w:val="left" w:pos="0"/>
        </w:tabs>
        <w:ind w:firstLine="567"/>
        <w:jc w:val="both"/>
        <w:rPr>
          <w:rFonts w:eastAsia="MS Mincho"/>
          <w:color w:val="000000" w:themeColor="text1"/>
          <w:lang w:val="uk-UA"/>
        </w:rPr>
      </w:pPr>
      <w:r w:rsidRPr="00F47540">
        <w:rPr>
          <w:rFonts w:eastAsia="MS Mincho"/>
          <w:color w:val="000000" w:themeColor="text1"/>
          <w:lang w:val="uk-UA"/>
        </w:rPr>
        <w:t xml:space="preserve">Значним джерелом надходжень до загального фонду бюджету в 2026 році </w:t>
      </w:r>
      <w:r w:rsidRPr="00F47540">
        <w:rPr>
          <w:rFonts w:eastAsia="MS Mincho"/>
          <w:b/>
          <w:color w:val="000000" w:themeColor="text1"/>
          <w:lang w:val="uk-UA"/>
        </w:rPr>
        <w:t>залишаються внутрішні податки на товари та послуги (акцизний податок</w:t>
      </w:r>
      <w:r w:rsidRPr="00F47540">
        <w:rPr>
          <w:rFonts w:eastAsia="MS Mincho"/>
          <w:color w:val="000000" w:themeColor="text1"/>
          <w:lang w:val="uk-UA"/>
        </w:rPr>
        <w:t>).</w:t>
      </w:r>
    </w:p>
    <w:p w14:paraId="2B6F4AD4" w14:textId="77777777" w:rsidR="00454AC5" w:rsidRPr="00F47540" w:rsidRDefault="00454AC5" w:rsidP="00454AC5">
      <w:pPr>
        <w:tabs>
          <w:tab w:val="left" w:pos="0"/>
        </w:tabs>
        <w:ind w:firstLine="567"/>
        <w:jc w:val="both"/>
        <w:rPr>
          <w:rFonts w:eastAsia="MS Mincho"/>
          <w:color w:val="000000" w:themeColor="text1"/>
          <w:lang w:val="uk-UA"/>
        </w:rPr>
      </w:pPr>
      <w:r w:rsidRPr="00F47540">
        <w:rPr>
          <w:rFonts w:eastAsia="MS Mincho"/>
          <w:color w:val="000000" w:themeColor="text1"/>
          <w:lang w:val="uk-UA"/>
        </w:rPr>
        <w:t xml:space="preserve">Складові частини внутрішніх податків на товари та послуги: акцизний податок з реалізації суб’єктами господарювання роздрібної  торгівлі підакцизних товарів (далі – акцизний податок з реалізації суб’єктами господарювання алкогольних напоїв), акцизний податок з реалізації виробниками та/або імпортерами, у тому числі роздрібної торгівлі тютюнових виробів, тютюну та промислових замінників тютюну, рідин, що використовуються в електронних сигаретах (далі – акцизний податок                   </w:t>
      </w:r>
      <w:r w:rsidRPr="00F47540">
        <w:rPr>
          <w:rFonts w:eastAsia="MS Mincho"/>
          <w:color w:val="000000" w:themeColor="text1"/>
          <w:lang w:val="uk-UA"/>
        </w:rPr>
        <w:lastRenderedPageBreak/>
        <w:t>з реалізації виробниками та/або імпортерами тютюну) та акцизний податок         з виробленого в Україні та ввезеного на митну територію України пального.</w:t>
      </w:r>
    </w:p>
    <w:p w14:paraId="6796759D" w14:textId="77777777" w:rsidR="00381972" w:rsidRDefault="00381972" w:rsidP="00454AC5">
      <w:pPr>
        <w:tabs>
          <w:tab w:val="left" w:pos="0"/>
        </w:tabs>
        <w:ind w:firstLine="567"/>
        <w:jc w:val="both"/>
        <w:rPr>
          <w:rFonts w:eastAsia="MS Mincho"/>
          <w:color w:val="000000" w:themeColor="text1"/>
          <w:lang w:val="uk-UA"/>
        </w:rPr>
      </w:pPr>
    </w:p>
    <w:p w14:paraId="122AF6A2" w14:textId="77777777" w:rsidR="00454AC5" w:rsidRPr="00905907" w:rsidRDefault="00454AC5" w:rsidP="00454AC5">
      <w:pPr>
        <w:tabs>
          <w:tab w:val="left" w:pos="0"/>
        </w:tabs>
        <w:ind w:firstLine="567"/>
        <w:jc w:val="both"/>
        <w:rPr>
          <w:rFonts w:eastAsia="MS Mincho"/>
          <w:color w:val="1F497D" w:themeColor="text2"/>
          <w:lang w:val="uk-UA"/>
        </w:rPr>
      </w:pPr>
      <w:r w:rsidRPr="00F47540">
        <w:rPr>
          <w:rFonts w:eastAsia="MS Mincho"/>
          <w:color w:val="000000" w:themeColor="text1"/>
          <w:lang w:val="uk-UA"/>
        </w:rPr>
        <w:t xml:space="preserve">Обсяг надходжень акцизного податку до бюджету Новгород-Сіверської МТГ у 2026 році прогнозується у сумі 16122,7 тис. грн, що на 28,6 тис. грн (+1,7%) більше очікуваних надходжень 2025 року. Питома вага внутрішніх податків на товари та послуги у складі власних надходжень становить 11,3%. </w:t>
      </w:r>
    </w:p>
    <w:p w14:paraId="15445C3A" w14:textId="77777777" w:rsidR="00454AC5" w:rsidRPr="00F47540" w:rsidRDefault="00454AC5" w:rsidP="00273160">
      <w:pPr>
        <w:tabs>
          <w:tab w:val="left" w:pos="0"/>
        </w:tabs>
        <w:ind w:firstLine="709"/>
        <w:jc w:val="both"/>
        <w:rPr>
          <w:color w:val="000000" w:themeColor="text1"/>
          <w:szCs w:val="28"/>
          <w:lang w:val="uk-UA"/>
        </w:rPr>
      </w:pPr>
      <w:r w:rsidRPr="00F47540">
        <w:rPr>
          <w:color w:val="000000" w:themeColor="text1"/>
          <w:szCs w:val="28"/>
          <w:lang w:val="uk-UA"/>
        </w:rPr>
        <w:t xml:space="preserve">     </w:t>
      </w:r>
      <w:r w:rsidRPr="00F47540">
        <w:rPr>
          <w:b/>
          <w:color w:val="000000" w:themeColor="text1"/>
          <w:szCs w:val="28"/>
          <w:lang w:val="uk-UA"/>
        </w:rPr>
        <w:t xml:space="preserve">Структура  внутрішніх податків на товари  та послуги  у 2026 році   </w:t>
      </w:r>
    </w:p>
    <w:p w14:paraId="7A92D976" w14:textId="77777777" w:rsidR="00454AC5" w:rsidRPr="00F47540" w:rsidRDefault="00665314" w:rsidP="00454AC5">
      <w:pPr>
        <w:ind w:firstLine="709"/>
        <w:jc w:val="both"/>
        <w:rPr>
          <w:color w:val="000000" w:themeColor="text1"/>
          <w:szCs w:val="28"/>
          <w:lang w:val="uk-UA"/>
        </w:rPr>
      </w:pPr>
      <w:r>
        <w:rPr>
          <w:noProof/>
          <w:color w:val="000000" w:themeColor="text1"/>
          <w:sz w:val="24"/>
          <w:szCs w:val="24"/>
        </w:rPr>
        <w:pict w14:anchorId="2D290172">
          <v:roundrect id="AutoShape 83" o:spid="_x0000_s1035" style="position:absolute;left:0;text-align:left;margin-left:158.55pt;margin-top:10.6pt;width:279.6pt;height:66pt;z-index:2516387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" fillcolor="#cff">
            <v:textbox>
              <w:txbxContent>
                <w:p w14:paraId="6349F3F7" w14:textId="77777777" w:rsidR="00915E8E" w:rsidRPr="00C97551" w:rsidRDefault="00915E8E" w:rsidP="00454AC5">
                  <w:pPr>
                    <w:rPr>
                      <w:szCs w:val="28"/>
                      <w:lang w:val="uk-UA"/>
                    </w:rPr>
                  </w:pPr>
                  <w:r w:rsidRPr="00C97551">
                    <w:rPr>
                      <w:szCs w:val="28"/>
                      <w:lang w:val="uk-UA"/>
                    </w:rPr>
                    <w:t xml:space="preserve">Акцизний податок з вироблених в Україні підакцизних товарів (пальне) – </w:t>
                  </w:r>
                  <w:r>
                    <w:rPr>
                      <w:szCs w:val="28"/>
                      <w:lang w:val="uk-UA"/>
                    </w:rPr>
                    <w:t>871,2</w:t>
                  </w:r>
                  <w:r w:rsidRPr="00C97551">
                    <w:rPr>
                      <w:szCs w:val="28"/>
                      <w:lang w:val="uk-UA"/>
                    </w:rPr>
                    <w:t xml:space="preserve"> тис. грн </w:t>
                  </w:r>
                  <w:r>
                    <w:rPr>
                      <w:szCs w:val="28"/>
                      <w:lang w:val="uk-UA"/>
                    </w:rPr>
                    <w:t>(5,4</w:t>
                  </w:r>
                  <w:r w:rsidRPr="00C97551">
                    <w:rPr>
                      <w:szCs w:val="28"/>
                      <w:lang w:val="uk-UA"/>
                    </w:rPr>
                    <w:t>%</w:t>
                  </w:r>
                  <w:r>
                    <w:rPr>
                      <w:szCs w:val="28"/>
                      <w:lang w:val="uk-UA"/>
                    </w:rPr>
                    <w:t>)</w:t>
                  </w:r>
                </w:p>
              </w:txbxContent>
            </v:textbox>
          </v:roundrect>
        </w:pict>
      </w:r>
    </w:p>
    <w:p w14:paraId="6EAD6D24" w14:textId="77777777" w:rsidR="00454AC5" w:rsidRPr="00905907" w:rsidRDefault="00454AC5" w:rsidP="00454AC5">
      <w:pPr>
        <w:ind w:firstLine="709"/>
        <w:jc w:val="both"/>
        <w:rPr>
          <w:color w:val="1F497D" w:themeColor="text2"/>
          <w:szCs w:val="28"/>
          <w:lang w:val="uk-UA"/>
        </w:rPr>
      </w:pPr>
    </w:p>
    <w:p w14:paraId="0E40DFDD" w14:textId="77777777" w:rsidR="00454AC5" w:rsidRPr="00905907" w:rsidRDefault="00665314" w:rsidP="00454AC5">
      <w:pPr>
        <w:ind w:firstLine="709"/>
        <w:jc w:val="both"/>
        <w:rPr>
          <w:color w:val="1F497D" w:themeColor="text2"/>
          <w:szCs w:val="28"/>
          <w:lang w:val="uk-UA"/>
        </w:rPr>
      </w:pPr>
      <w:r>
        <w:rPr>
          <w:noProof/>
          <w:color w:val="1F497D" w:themeColor="text2"/>
          <w:szCs w:val="28"/>
        </w:rPr>
        <w:pict w14:anchorId="19292B36">
          <v:shape id="AutoShape 87" o:spid="_x0000_s1056" type="#_x0000_t32" style="position:absolute;left:0;text-align:left;margin-left:129.75pt;margin-top:.3pt;width:28.8pt;height:110.7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"/>
        </w:pict>
      </w:r>
    </w:p>
    <w:p w14:paraId="69D8D668" w14:textId="77777777" w:rsidR="00454AC5" w:rsidRPr="00905907" w:rsidRDefault="00454AC5" w:rsidP="00454AC5">
      <w:pPr>
        <w:ind w:firstLine="709"/>
        <w:jc w:val="both"/>
        <w:rPr>
          <w:color w:val="1F497D" w:themeColor="text2"/>
          <w:szCs w:val="28"/>
          <w:lang w:val="uk-UA"/>
        </w:rPr>
      </w:pPr>
    </w:p>
    <w:p w14:paraId="3EA64BAB" w14:textId="77777777" w:rsidR="00454AC5" w:rsidRPr="00905907" w:rsidRDefault="00454AC5" w:rsidP="00454AC5">
      <w:pPr>
        <w:ind w:firstLine="709"/>
        <w:jc w:val="both"/>
        <w:rPr>
          <w:color w:val="1F497D" w:themeColor="text2"/>
          <w:szCs w:val="28"/>
          <w:lang w:val="uk-UA"/>
        </w:rPr>
      </w:pPr>
    </w:p>
    <w:p w14:paraId="0CB1AA94" w14:textId="77777777" w:rsidR="00454AC5" w:rsidRPr="00905907" w:rsidRDefault="00665314" w:rsidP="00454AC5">
      <w:pPr>
        <w:ind w:firstLine="709"/>
        <w:jc w:val="both"/>
        <w:rPr>
          <w:color w:val="1F497D" w:themeColor="text2"/>
          <w:szCs w:val="28"/>
          <w:lang w:val="uk-UA"/>
        </w:rPr>
      </w:pPr>
      <w:r>
        <w:rPr>
          <w:noProof/>
          <w:color w:val="1F497D" w:themeColor="text2"/>
          <w:szCs w:val="28"/>
        </w:rPr>
        <w:pict w14:anchorId="5B6B8451">
          <v:roundrect id="AutoShape 84" o:spid="_x0000_s1036" style="position:absolute;left:0;text-align:left;margin-left:158.55pt;margin-top:7.5pt;width:282.6pt;height:61.8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" fillcolor="#cfc">
            <v:textbox>
              <w:txbxContent>
                <w:p w14:paraId="3E67DC7F" w14:textId="77777777" w:rsidR="00915E8E" w:rsidRPr="00C97551" w:rsidRDefault="00915E8E" w:rsidP="00454AC5">
                  <w:pPr>
                    <w:rPr>
                      <w:szCs w:val="28"/>
                      <w:lang w:val="uk-UA"/>
                    </w:rPr>
                  </w:pPr>
                  <w:r w:rsidRPr="00C97551">
                    <w:rPr>
                      <w:szCs w:val="28"/>
                      <w:lang w:val="uk-UA"/>
                    </w:rPr>
                    <w:t xml:space="preserve">Акцизний податок з ввезених на митну територію України підакцизних товарів – </w:t>
                  </w:r>
                  <w:r>
                    <w:rPr>
                      <w:szCs w:val="28"/>
                      <w:lang w:val="uk-UA"/>
                    </w:rPr>
                    <w:t xml:space="preserve">  8 658,7</w:t>
                  </w:r>
                  <w:r w:rsidRPr="00C97551">
                    <w:rPr>
                      <w:szCs w:val="28"/>
                      <w:lang w:val="uk-UA"/>
                    </w:rPr>
                    <w:t xml:space="preserve"> тис. грн   </w:t>
                  </w:r>
                  <w:r>
                    <w:rPr>
                      <w:szCs w:val="28"/>
                      <w:lang w:val="uk-UA"/>
                    </w:rPr>
                    <w:t>(53,7</w:t>
                  </w:r>
                  <w:r w:rsidRPr="00C97551">
                    <w:rPr>
                      <w:szCs w:val="28"/>
                      <w:lang w:val="uk-UA"/>
                    </w:rPr>
                    <w:t>%</w:t>
                  </w:r>
                  <w:r>
                    <w:rPr>
                      <w:szCs w:val="28"/>
                      <w:lang w:val="uk-UA"/>
                    </w:rPr>
                    <w:t>)</w:t>
                  </w:r>
                </w:p>
              </w:txbxContent>
            </v:textbox>
          </v:roundrect>
        </w:pict>
      </w:r>
    </w:p>
    <w:p w14:paraId="16E99FDF" w14:textId="77777777" w:rsidR="00454AC5" w:rsidRPr="00905907" w:rsidRDefault="00665314" w:rsidP="00454AC5">
      <w:pPr>
        <w:ind w:firstLine="709"/>
        <w:jc w:val="both"/>
        <w:rPr>
          <w:color w:val="1F497D" w:themeColor="text2"/>
          <w:szCs w:val="28"/>
          <w:lang w:val="uk-UA"/>
        </w:rPr>
      </w:pPr>
      <w:r>
        <w:rPr>
          <w:noProof/>
          <w:color w:val="1F497D" w:themeColor="text2"/>
          <w:szCs w:val="28"/>
        </w:rPr>
        <w:pict w14:anchorId="46BFFF20">
          <v:rect id="Rectangle 82" o:spid="_x0000_s1037" style="position:absolute;left:0;text-align:left;margin-left:-5.25pt;margin-top:-.5pt;width:135pt;height:8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" fillcolor="yellow">
            <v:textbox>
              <w:txbxContent>
                <w:p w14:paraId="7F47C277" w14:textId="77777777" w:rsidR="00915E8E" w:rsidRPr="004F7EC4" w:rsidRDefault="00915E8E" w:rsidP="00454AC5">
                  <w:pPr>
                    <w:rPr>
                      <w:szCs w:val="28"/>
                      <w:lang w:val="uk-UA"/>
                    </w:rPr>
                  </w:pPr>
                  <w:r w:rsidRPr="004F7EC4">
                    <w:rPr>
                      <w:szCs w:val="28"/>
                      <w:lang w:val="uk-UA"/>
                    </w:rPr>
                    <w:t xml:space="preserve">Внутрішні податки на товари та послуги – </w:t>
                  </w:r>
                  <w:r>
                    <w:rPr>
                      <w:szCs w:val="28"/>
                      <w:lang w:val="uk-UA"/>
                    </w:rPr>
                    <w:t>16 122,7</w:t>
                  </w:r>
                  <w:r w:rsidRPr="004F7EC4">
                    <w:rPr>
                      <w:szCs w:val="28"/>
                      <w:lang w:val="uk-UA"/>
                    </w:rPr>
                    <w:t xml:space="preserve"> тис. грн</w:t>
                  </w:r>
                </w:p>
              </w:txbxContent>
            </v:textbox>
          </v:rect>
        </w:pict>
      </w:r>
      <w:r>
        <w:rPr>
          <w:noProof/>
          <w:color w:val="1F497D" w:themeColor="text2"/>
          <w:szCs w:val="28"/>
        </w:rPr>
        <w:pict w14:anchorId="4EAB5773">
          <v:shape id="AutoShape 89" o:spid="_x0000_s1055" type="#_x0000_t32" style="position:absolute;left:0;text-align:left;margin-left:129.75pt;margin-top:13pt;width:28.8pt;height:33.6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"/>
        </w:pict>
      </w:r>
    </w:p>
    <w:p w14:paraId="1BA6F904" w14:textId="77777777" w:rsidR="00454AC5" w:rsidRPr="00905907" w:rsidRDefault="00454AC5" w:rsidP="00454AC5">
      <w:pPr>
        <w:ind w:firstLine="709"/>
        <w:jc w:val="both"/>
        <w:rPr>
          <w:color w:val="1F497D" w:themeColor="text2"/>
          <w:szCs w:val="28"/>
          <w:lang w:val="uk-UA"/>
        </w:rPr>
      </w:pPr>
    </w:p>
    <w:p w14:paraId="6FABE179" w14:textId="77777777" w:rsidR="00454AC5" w:rsidRPr="00905907" w:rsidRDefault="00665314" w:rsidP="00454AC5">
      <w:pPr>
        <w:ind w:firstLine="709"/>
        <w:jc w:val="both"/>
        <w:rPr>
          <w:color w:val="1F497D" w:themeColor="text2"/>
          <w:szCs w:val="28"/>
          <w:lang w:val="uk-UA"/>
        </w:rPr>
      </w:pPr>
      <w:r>
        <w:rPr>
          <w:noProof/>
          <w:color w:val="1F497D" w:themeColor="text2"/>
          <w:szCs w:val="28"/>
        </w:rPr>
        <w:pict w14:anchorId="1E46B50A">
          <v:shape id="AutoShape 88" o:spid="_x0000_s1054" type="#_x0000_t32" style="position:absolute;left:0;text-align:left;margin-left:129.75pt;margin-top:14.4pt;width:28.8pt;height:138.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"/>
        </w:pict>
      </w:r>
      <w:r>
        <w:rPr>
          <w:noProof/>
          <w:color w:val="1F497D" w:themeColor="text2"/>
          <w:szCs w:val="28"/>
        </w:rPr>
        <w:pict w14:anchorId="199C0771">
          <v:shape id="AutoShape 90" o:spid="_x0000_s1053" type="#_x0000_t32" style="position:absolute;left:0;text-align:left;margin-left:129.75pt;margin-top:14.4pt;width:32.4pt;height:67.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"/>
        </w:pict>
      </w:r>
    </w:p>
    <w:p w14:paraId="2FF5C2B0" w14:textId="77777777" w:rsidR="00454AC5" w:rsidRPr="00905907" w:rsidRDefault="00454AC5" w:rsidP="00454AC5">
      <w:pPr>
        <w:ind w:firstLine="709"/>
        <w:jc w:val="both"/>
        <w:rPr>
          <w:color w:val="1F497D" w:themeColor="text2"/>
          <w:szCs w:val="28"/>
          <w:lang w:val="uk-UA"/>
        </w:rPr>
      </w:pPr>
    </w:p>
    <w:p w14:paraId="023AAACA" w14:textId="77777777" w:rsidR="00454AC5" w:rsidRPr="00905907" w:rsidRDefault="00665314" w:rsidP="00454AC5">
      <w:pPr>
        <w:ind w:firstLine="709"/>
        <w:jc w:val="both"/>
        <w:rPr>
          <w:color w:val="1F497D" w:themeColor="text2"/>
          <w:szCs w:val="28"/>
          <w:lang w:val="uk-UA"/>
        </w:rPr>
      </w:pPr>
      <w:r>
        <w:rPr>
          <w:noProof/>
          <w:color w:val="1F497D" w:themeColor="text2"/>
          <w:szCs w:val="28"/>
        </w:rPr>
        <w:pict w14:anchorId="11D6467B">
          <v:roundrect id="AutoShape 85" o:spid="_x0000_s1038" style="position:absolute;left:0;text-align:left;margin-left:162.15pt;margin-top:7.1pt;width:279pt;height:63.9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" fillcolor="#fcc">
            <v:textbox>
              <w:txbxContent>
                <w:p w14:paraId="32B0ADEE" w14:textId="77777777" w:rsidR="00915E8E" w:rsidRPr="00C97551" w:rsidRDefault="00915E8E" w:rsidP="00454AC5">
                  <w:pPr>
                    <w:rPr>
                      <w:szCs w:val="28"/>
                      <w:lang w:val="uk-UA"/>
                    </w:rPr>
                  </w:pPr>
                  <w:r w:rsidRPr="00C97551">
                    <w:rPr>
                      <w:szCs w:val="28"/>
                      <w:lang w:val="uk-UA"/>
                    </w:rPr>
                    <w:t xml:space="preserve">Акцизний податок з реалізації </w:t>
                  </w:r>
                  <w:r>
                    <w:rPr>
                      <w:szCs w:val="28"/>
                      <w:lang w:val="uk-UA"/>
                    </w:rPr>
                    <w:t xml:space="preserve">   </w:t>
                  </w:r>
                  <w:r w:rsidRPr="00C97551">
                    <w:rPr>
                      <w:szCs w:val="28"/>
                      <w:lang w:val="uk-UA"/>
                    </w:rPr>
                    <w:t xml:space="preserve">виробниками та імпортерами  тютюну – </w:t>
                  </w:r>
                  <w:r>
                    <w:rPr>
                      <w:szCs w:val="28"/>
                      <w:lang w:val="uk-UA"/>
                    </w:rPr>
                    <w:t xml:space="preserve">  4 362,9</w:t>
                  </w:r>
                  <w:r w:rsidRPr="00C97551">
                    <w:rPr>
                      <w:szCs w:val="28"/>
                      <w:lang w:val="uk-UA"/>
                    </w:rPr>
                    <w:t xml:space="preserve"> тис. грн   (2</w:t>
                  </w:r>
                  <w:r>
                    <w:rPr>
                      <w:szCs w:val="28"/>
                      <w:lang w:val="uk-UA"/>
                    </w:rPr>
                    <w:t>7,1</w:t>
                  </w:r>
                  <w:r w:rsidRPr="00C97551">
                    <w:rPr>
                      <w:szCs w:val="28"/>
                      <w:lang w:val="uk-UA"/>
                    </w:rPr>
                    <w:t>%)</w:t>
                  </w:r>
                </w:p>
                <w:p w14:paraId="3F0D4686" w14:textId="77777777" w:rsidR="00915E8E" w:rsidRDefault="00915E8E" w:rsidP="00454AC5"/>
              </w:txbxContent>
            </v:textbox>
          </v:roundrect>
        </w:pict>
      </w:r>
    </w:p>
    <w:p w14:paraId="1FB6BA7C" w14:textId="77777777" w:rsidR="00454AC5" w:rsidRPr="00905907" w:rsidRDefault="00454AC5" w:rsidP="00454AC5">
      <w:pPr>
        <w:ind w:firstLine="709"/>
        <w:jc w:val="both"/>
        <w:rPr>
          <w:color w:val="1F497D" w:themeColor="text2"/>
          <w:szCs w:val="28"/>
          <w:lang w:val="uk-UA"/>
        </w:rPr>
      </w:pPr>
    </w:p>
    <w:p w14:paraId="401CFC3E" w14:textId="77777777" w:rsidR="00454AC5" w:rsidRPr="00905907" w:rsidRDefault="00454AC5" w:rsidP="00454AC5">
      <w:pPr>
        <w:ind w:firstLine="709"/>
        <w:jc w:val="both"/>
        <w:rPr>
          <w:color w:val="1F497D" w:themeColor="text2"/>
          <w:szCs w:val="28"/>
          <w:lang w:val="uk-UA"/>
        </w:rPr>
      </w:pPr>
    </w:p>
    <w:p w14:paraId="3305B529" w14:textId="77777777" w:rsidR="00454AC5" w:rsidRPr="00905907" w:rsidRDefault="00454AC5" w:rsidP="00454AC5">
      <w:pPr>
        <w:ind w:firstLine="709"/>
        <w:jc w:val="both"/>
        <w:rPr>
          <w:color w:val="1F497D" w:themeColor="text2"/>
          <w:szCs w:val="28"/>
          <w:lang w:val="uk-UA"/>
        </w:rPr>
      </w:pPr>
    </w:p>
    <w:p w14:paraId="7D03A92D" w14:textId="77777777" w:rsidR="00454AC5" w:rsidRPr="00905907" w:rsidRDefault="00454AC5" w:rsidP="00454AC5">
      <w:pPr>
        <w:ind w:firstLine="709"/>
        <w:jc w:val="both"/>
        <w:rPr>
          <w:color w:val="1F497D" w:themeColor="text2"/>
          <w:szCs w:val="28"/>
          <w:lang w:val="uk-UA"/>
        </w:rPr>
      </w:pPr>
    </w:p>
    <w:p w14:paraId="107E27E6" w14:textId="77777777" w:rsidR="00454AC5" w:rsidRPr="00905907" w:rsidRDefault="00665314" w:rsidP="00454AC5">
      <w:pPr>
        <w:ind w:firstLine="709"/>
        <w:jc w:val="both"/>
        <w:rPr>
          <w:color w:val="1F497D" w:themeColor="text2"/>
          <w:sz w:val="16"/>
          <w:szCs w:val="16"/>
          <w:lang w:val="uk-UA"/>
        </w:rPr>
      </w:pPr>
      <w:r>
        <w:rPr>
          <w:noProof/>
          <w:color w:val="1F497D" w:themeColor="text2"/>
          <w:szCs w:val="28"/>
        </w:rPr>
        <w:pict w14:anchorId="645A9AA6">
          <v:roundrect id="AutoShape 86" o:spid="_x0000_s1039" style="position:absolute;left:0;text-align:left;margin-left:159.15pt;margin-top:7.9pt;width:279pt;height:64.8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" fillcolor="#ccf">
            <v:textbox>
              <w:txbxContent>
                <w:p w14:paraId="5F09E891" w14:textId="77777777" w:rsidR="00915E8E" w:rsidRPr="00C97551" w:rsidRDefault="00915E8E" w:rsidP="00454AC5">
                  <w:pPr>
                    <w:rPr>
                      <w:szCs w:val="28"/>
                      <w:lang w:val="uk-UA"/>
                    </w:rPr>
                  </w:pPr>
                  <w:r w:rsidRPr="00C97551">
                    <w:rPr>
                      <w:szCs w:val="28"/>
                      <w:lang w:val="uk-UA"/>
                    </w:rPr>
                    <w:t>Акцизний податок з реалізації суб’єктами господарювання  алкогольних напоїв – 2</w:t>
                  </w:r>
                  <w:r>
                    <w:rPr>
                      <w:szCs w:val="28"/>
                      <w:lang w:val="uk-UA"/>
                    </w:rPr>
                    <w:t> 229,9</w:t>
                  </w:r>
                  <w:r w:rsidRPr="00C97551">
                    <w:rPr>
                      <w:szCs w:val="28"/>
                      <w:lang w:val="uk-UA"/>
                    </w:rPr>
                    <w:t xml:space="preserve"> тис. грн  </w:t>
                  </w:r>
                  <w:r>
                    <w:rPr>
                      <w:szCs w:val="28"/>
                      <w:lang w:val="uk-UA"/>
                    </w:rPr>
                    <w:t>(</w:t>
                  </w:r>
                  <w:r w:rsidRPr="00C97551">
                    <w:rPr>
                      <w:szCs w:val="28"/>
                      <w:lang w:val="uk-UA"/>
                    </w:rPr>
                    <w:t>1</w:t>
                  </w:r>
                  <w:r>
                    <w:rPr>
                      <w:szCs w:val="28"/>
                      <w:lang w:val="uk-UA"/>
                    </w:rPr>
                    <w:t>3,8</w:t>
                  </w:r>
                  <w:r w:rsidRPr="00C97551">
                    <w:rPr>
                      <w:szCs w:val="28"/>
                      <w:lang w:val="uk-UA"/>
                    </w:rPr>
                    <w:t>%</w:t>
                  </w:r>
                  <w:r>
                    <w:rPr>
                      <w:szCs w:val="28"/>
                      <w:lang w:val="uk-UA"/>
                    </w:rPr>
                    <w:t>)</w:t>
                  </w:r>
                </w:p>
              </w:txbxContent>
            </v:textbox>
          </v:roundrect>
        </w:pict>
      </w:r>
    </w:p>
    <w:p w14:paraId="52CD6278" w14:textId="77777777" w:rsidR="00454AC5" w:rsidRPr="00905907" w:rsidRDefault="00454AC5" w:rsidP="00454AC5">
      <w:pPr>
        <w:ind w:firstLine="709"/>
        <w:jc w:val="both"/>
        <w:rPr>
          <w:color w:val="1F497D" w:themeColor="text2"/>
          <w:szCs w:val="28"/>
          <w:lang w:val="uk-UA"/>
        </w:rPr>
      </w:pPr>
    </w:p>
    <w:p w14:paraId="2C476D1D" w14:textId="77777777" w:rsidR="00454AC5" w:rsidRPr="00905907" w:rsidRDefault="00454AC5" w:rsidP="00454AC5">
      <w:pPr>
        <w:ind w:firstLine="709"/>
        <w:jc w:val="both"/>
        <w:rPr>
          <w:color w:val="1F497D" w:themeColor="text2"/>
          <w:szCs w:val="28"/>
          <w:lang w:val="uk-UA"/>
        </w:rPr>
      </w:pPr>
    </w:p>
    <w:p w14:paraId="4B31AB01" w14:textId="77777777" w:rsidR="00454AC5" w:rsidRPr="00905907" w:rsidRDefault="00454AC5" w:rsidP="00454AC5">
      <w:pPr>
        <w:ind w:firstLine="709"/>
        <w:jc w:val="both"/>
        <w:rPr>
          <w:color w:val="1F497D" w:themeColor="text2"/>
          <w:szCs w:val="28"/>
          <w:lang w:val="uk-UA"/>
        </w:rPr>
      </w:pPr>
    </w:p>
    <w:p w14:paraId="4B7A2B6A" w14:textId="77777777" w:rsidR="00454AC5" w:rsidRPr="00905907" w:rsidRDefault="00454AC5" w:rsidP="00454AC5">
      <w:pPr>
        <w:ind w:firstLine="709"/>
        <w:jc w:val="both"/>
        <w:rPr>
          <w:color w:val="1F497D" w:themeColor="text2"/>
          <w:szCs w:val="28"/>
          <w:lang w:val="uk-UA"/>
        </w:rPr>
      </w:pPr>
    </w:p>
    <w:p w14:paraId="28E06A7C" w14:textId="77777777" w:rsidR="00454AC5" w:rsidRPr="00905907" w:rsidRDefault="00454AC5" w:rsidP="00454AC5">
      <w:pPr>
        <w:ind w:firstLine="709"/>
        <w:jc w:val="both"/>
        <w:rPr>
          <w:color w:val="1F497D" w:themeColor="text2"/>
          <w:szCs w:val="28"/>
          <w:lang w:val="uk-UA"/>
        </w:rPr>
      </w:pPr>
    </w:p>
    <w:p w14:paraId="4461DCE1" w14:textId="77777777" w:rsidR="00454AC5" w:rsidRPr="00F47540" w:rsidRDefault="00454AC5" w:rsidP="00454AC5">
      <w:pPr>
        <w:ind w:firstLine="567"/>
        <w:jc w:val="both"/>
        <w:rPr>
          <w:color w:val="000000" w:themeColor="text1"/>
          <w:szCs w:val="28"/>
          <w:lang w:val="uk-UA"/>
        </w:rPr>
      </w:pPr>
      <w:r w:rsidRPr="00F47540">
        <w:rPr>
          <w:color w:val="000000" w:themeColor="text1"/>
          <w:szCs w:val="28"/>
          <w:lang w:val="uk-UA"/>
        </w:rPr>
        <w:t>Частиною 3 статті 64 Бюджетного кодексу України встановлено, що акцизний податок з реалізації суб’єктами господарювання роздрібної торгівлі тютюнових виробів, тютюну та промислових замінників тютюну, рідин, що використовуються в електронних сигаретах, зараховується до бюджетів місцевого самоврядування автоматично відповідно до часток, що визначаються щомісячно. Для тютюнових виробів, тютюну та промислових замінників тютюну, рідин, що використовуються в електронних сигаретах, реалізованих відповідно до вимог Податкового кодексу, ставка становить 5 відсотків.</w:t>
      </w:r>
    </w:p>
    <w:p w14:paraId="796388AA" w14:textId="77777777" w:rsidR="00454AC5" w:rsidRPr="00F47540" w:rsidRDefault="00454AC5" w:rsidP="00454AC5">
      <w:pPr>
        <w:ind w:firstLine="567"/>
        <w:jc w:val="both"/>
        <w:rPr>
          <w:color w:val="000000" w:themeColor="text1"/>
          <w:szCs w:val="28"/>
          <w:lang w:val="uk-UA"/>
        </w:rPr>
      </w:pPr>
      <w:r w:rsidRPr="00F47540">
        <w:rPr>
          <w:color w:val="000000" w:themeColor="text1"/>
          <w:szCs w:val="28"/>
          <w:lang w:val="uk-UA"/>
        </w:rPr>
        <w:t>Платниками податку є виробники та/або імпортери тютюнових виробів, тютюну та промислових замінників тютюну, рідин, що використовуються           в електронних сигаретах, які здійснюють їх реалізацію для цілей оподаткування акцизним податком з реалізації суб’єктами господарювання роздрібної торгівлі підакцизних товарів</w:t>
      </w:r>
    </w:p>
    <w:p w14:paraId="7A7ED54B" w14:textId="77777777" w:rsidR="00454AC5" w:rsidRPr="00F47540" w:rsidRDefault="00454AC5" w:rsidP="00454AC5">
      <w:pPr>
        <w:ind w:firstLine="567"/>
        <w:jc w:val="both"/>
        <w:rPr>
          <w:color w:val="000000" w:themeColor="text1"/>
          <w:szCs w:val="28"/>
          <w:lang w:val="uk-UA"/>
        </w:rPr>
      </w:pPr>
      <w:r w:rsidRPr="00F47540">
        <w:rPr>
          <w:color w:val="000000" w:themeColor="text1"/>
          <w:szCs w:val="28"/>
          <w:lang w:val="uk-UA"/>
        </w:rPr>
        <w:t xml:space="preserve">У 2026 році планується отримати надходжень </w:t>
      </w:r>
      <w:r w:rsidRPr="00F47540">
        <w:rPr>
          <w:rFonts w:eastAsia="Calibri"/>
          <w:color w:val="000000" w:themeColor="text1"/>
          <w:szCs w:val="28"/>
          <w:lang w:val="uk-UA" w:eastAsia="en-US"/>
        </w:rPr>
        <w:t xml:space="preserve">акцизного податку                  з реалізації виробниками та/або імпортерами тютюну </w:t>
      </w:r>
      <w:r w:rsidRPr="00F47540">
        <w:rPr>
          <w:color w:val="000000" w:themeColor="text1"/>
          <w:szCs w:val="28"/>
          <w:lang w:val="uk-UA"/>
        </w:rPr>
        <w:t xml:space="preserve">на рівні очікуваних надходжень 2025 року у сумі  </w:t>
      </w:r>
      <w:r w:rsidRPr="00F47540">
        <w:rPr>
          <w:rFonts w:eastAsia="Calibri"/>
          <w:color w:val="000000" w:themeColor="text1"/>
          <w:szCs w:val="28"/>
          <w:lang w:val="uk-UA" w:eastAsia="en-US"/>
        </w:rPr>
        <w:t>4362,9</w:t>
      </w:r>
      <w:r w:rsidRPr="00F47540">
        <w:rPr>
          <w:color w:val="000000" w:themeColor="text1"/>
          <w:szCs w:val="28"/>
          <w:lang w:val="uk-UA"/>
        </w:rPr>
        <w:t xml:space="preserve"> тис. грн.</w:t>
      </w:r>
    </w:p>
    <w:p w14:paraId="6EC9A20B" w14:textId="77777777" w:rsidR="00454AC5" w:rsidRPr="00723EF4" w:rsidRDefault="00454AC5" w:rsidP="00454AC5">
      <w:pPr>
        <w:ind w:firstLine="567"/>
        <w:jc w:val="both"/>
        <w:rPr>
          <w:color w:val="000000" w:themeColor="text1"/>
          <w:szCs w:val="28"/>
          <w:lang w:val="uk-UA"/>
        </w:rPr>
      </w:pPr>
      <w:r w:rsidRPr="00723EF4">
        <w:rPr>
          <w:color w:val="000000" w:themeColor="text1"/>
          <w:szCs w:val="28"/>
          <w:lang w:val="uk-UA"/>
        </w:rPr>
        <w:lastRenderedPageBreak/>
        <w:t xml:space="preserve">Підпунктом 16 пункту 1 статті 64 Бюджетного кодексу України встановлено, що до доходів загального фонду місцевих бюджетів з 01 січня 2015 року відноситься акцизний податок з реалізації суб'єктами господарювання роздрібної торгівлі алкоголю. Для пива, алкогольних напоїв, відповідно до вимог Податкового кодексу, ставка податку становить                    5 відсотків. </w:t>
      </w:r>
    </w:p>
    <w:p w14:paraId="485A6D51" w14:textId="77777777" w:rsidR="00454AC5" w:rsidRPr="00723EF4" w:rsidRDefault="00454AC5" w:rsidP="00454AC5">
      <w:pPr>
        <w:ind w:firstLine="567"/>
        <w:jc w:val="both"/>
        <w:rPr>
          <w:color w:val="000000" w:themeColor="text1"/>
          <w:szCs w:val="28"/>
          <w:lang w:val="uk-UA"/>
        </w:rPr>
      </w:pPr>
      <w:r w:rsidRPr="00723EF4">
        <w:rPr>
          <w:color w:val="000000" w:themeColor="text1"/>
          <w:szCs w:val="28"/>
          <w:lang w:val="uk-UA"/>
        </w:rPr>
        <w:t>Платниками податку є юридичні та фізичні  особи – суб'єкти господарювання роздрібної торгівлі, які здійснюють реалізацію підакцизних товарів (пиво та  алкогольні напої).</w:t>
      </w:r>
    </w:p>
    <w:p w14:paraId="502096DD" w14:textId="77777777" w:rsidR="00454AC5" w:rsidRPr="00723EF4" w:rsidRDefault="00454AC5" w:rsidP="00454AC5">
      <w:pPr>
        <w:ind w:firstLine="567"/>
        <w:jc w:val="both"/>
        <w:rPr>
          <w:color w:val="000000" w:themeColor="text1"/>
          <w:szCs w:val="28"/>
          <w:lang w:val="uk-UA"/>
        </w:rPr>
      </w:pPr>
      <w:r w:rsidRPr="00723EF4">
        <w:rPr>
          <w:color w:val="000000" w:themeColor="text1"/>
          <w:szCs w:val="28"/>
          <w:lang w:val="uk-UA"/>
        </w:rPr>
        <w:t xml:space="preserve">У 2026 році планується отримати надходжень </w:t>
      </w:r>
      <w:r w:rsidRPr="00723EF4">
        <w:rPr>
          <w:rFonts w:eastAsia="Calibri"/>
          <w:color w:val="000000" w:themeColor="text1"/>
          <w:szCs w:val="28"/>
          <w:lang w:val="uk-UA" w:eastAsia="en-US"/>
        </w:rPr>
        <w:t xml:space="preserve">акцизного податку </w:t>
      </w:r>
      <w:r w:rsidR="00381972">
        <w:rPr>
          <w:rFonts w:eastAsia="Calibri"/>
          <w:color w:val="000000" w:themeColor="text1"/>
          <w:szCs w:val="28"/>
          <w:lang w:val="uk-UA" w:eastAsia="en-US"/>
        </w:rPr>
        <w:t xml:space="preserve">                 </w:t>
      </w:r>
      <w:r w:rsidRPr="00723EF4">
        <w:rPr>
          <w:rFonts w:eastAsia="Calibri"/>
          <w:color w:val="000000" w:themeColor="text1"/>
          <w:szCs w:val="28"/>
          <w:lang w:val="uk-UA" w:eastAsia="en-US"/>
        </w:rPr>
        <w:t xml:space="preserve">з реалізації суб'єктами господарювання роздрібної торгівлі алкоголю </w:t>
      </w:r>
      <w:r w:rsidR="00381972">
        <w:rPr>
          <w:rFonts w:eastAsia="Calibri"/>
          <w:color w:val="000000" w:themeColor="text1"/>
          <w:szCs w:val="28"/>
          <w:lang w:val="uk-UA" w:eastAsia="en-US"/>
        </w:rPr>
        <w:t xml:space="preserve">у сумі </w:t>
      </w:r>
      <w:r w:rsidRPr="00723EF4">
        <w:rPr>
          <w:rFonts w:eastAsia="Calibri"/>
          <w:color w:val="000000" w:themeColor="text1"/>
          <w:szCs w:val="28"/>
          <w:lang w:val="uk-UA" w:eastAsia="en-US"/>
        </w:rPr>
        <w:t xml:space="preserve"> </w:t>
      </w:r>
      <w:r w:rsidR="00381972">
        <w:rPr>
          <w:rFonts w:eastAsia="Calibri"/>
          <w:color w:val="000000" w:themeColor="text1"/>
          <w:szCs w:val="28"/>
          <w:lang w:val="uk-UA" w:eastAsia="en-US"/>
        </w:rPr>
        <w:t xml:space="preserve">            </w:t>
      </w:r>
      <w:r w:rsidRPr="00723EF4">
        <w:rPr>
          <w:rFonts w:eastAsia="Calibri"/>
          <w:color w:val="000000" w:themeColor="text1"/>
          <w:szCs w:val="28"/>
          <w:lang w:val="uk-UA" w:eastAsia="en-US"/>
        </w:rPr>
        <w:t>2229,69</w:t>
      </w:r>
      <w:r w:rsidRPr="00723EF4">
        <w:rPr>
          <w:color w:val="000000" w:themeColor="text1"/>
          <w:szCs w:val="28"/>
          <w:lang w:val="uk-UA"/>
        </w:rPr>
        <w:t xml:space="preserve"> тис. грн, що на 79,7 тис. грн</w:t>
      </w:r>
      <w:r w:rsidR="00381972">
        <w:rPr>
          <w:color w:val="000000" w:themeColor="text1"/>
          <w:szCs w:val="28"/>
          <w:lang w:val="uk-UA"/>
        </w:rPr>
        <w:t>,</w:t>
      </w:r>
      <w:r w:rsidRPr="00723EF4">
        <w:rPr>
          <w:color w:val="000000" w:themeColor="text1"/>
          <w:szCs w:val="28"/>
          <w:lang w:val="uk-UA"/>
        </w:rPr>
        <w:t xml:space="preserve"> на рівні очікуваних надходжень 2025 ро</w:t>
      </w:r>
      <w:r w:rsidR="00381972">
        <w:rPr>
          <w:color w:val="000000" w:themeColor="text1"/>
          <w:szCs w:val="28"/>
          <w:lang w:val="uk-UA"/>
        </w:rPr>
        <w:t>ку</w:t>
      </w:r>
      <w:r w:rsidRPr="00723EF4">
        <w:rPr>
          <w:color w:val="000000" w:themeColor="text1"/>
          <w:szCs w:val="28"/>
          <w:lang w:val="uk-UA"/>
        </w:rPr>
        <w:t>.</w:t>
      </w:r>
    </w:p>
    <w:p w14:paraId="0D487F58" w14:textId="77777777" w:rsidR="00454AC5" w:rsidRPr="00723EF4" w:rsidRDefault="00454AC5" w:rsidP="00454AC5">
      <w:pPr>
        <w:ind w:firstLine="567"/>
        <w:jc w:val="both"/>
        <w:rPr>
          <w:color w:val="000000" w:themeColor="text1"/>
          <w:szCs w:val="28"/>
          <w:lang w:val="uk-UA"/>
        </w:rPr>
      </w:pPr>
      <w:r w:rsidRPr="00723EF4">
        <w:rPr>
          <w:color w:val="000000" w:themeColor="text1"/>
          <w:lang w:val="uk-UA"/>
        </w:rPr>
        <w:t xml:space="preserve">Порядок зарахування до бюджетів місцевого самоврядування частини акцизного податку (13,44%) з виробленого в Україні та ввезеного на митну територію України пального здійснюється відповідно до пунктів 16-1,             16-2 частини першої статті 64 Бюджетного кодексу України та затверджується кожні півроку постановою Кабінету Міністрів України. </w:t>
      </w:r>
      <w:r w:rsidRPr="00723EF4">
        <w:rPr>
          <w:color w:val="000000" w:themeColor="text1"/>
          <w:szCs w:val="28"/>
          <w:lang w:val="uk-UA"/>
        </w:rPr>
        <w:t>Кошти акцизного податку зараховуються до загального фонду бюджету громади автоматично:</w:t>
      </w:r>
    </w:p>
    <w:p w14:paraId="314A0B64" w14:textId="77777777" w:rsidR="00454AC5" w:rsidRPr="00723EF4" w:rsidRDefault="00454AC5" w:rsidP="00454AC5">
      <w:pPr>
        <w:numPr>
          <w:ilvl w:val="0"/>
          <w:numId w:val="14"/>
        </w:numPr>
        <w:shd w:val="clear" w:color="auto" w:fill="FFFFFF"/>
        <w:tabs>
          <w:tab w:val="left" w:pos="851"/>
        </w:tabs>
        <w:ind w:left="0" w:firstLine="567"/>
        <w:jc w:val="both"/>
        <w:rPr>
          <w:color w:val="000000" w:themeColor="text1"/>
          <w:szCs w:val="28"/>
          <w:lang w:val="uk-UA"/>
        </w:rPr>
      </w:pPr>
      <w:r w:rsidRPr="00723EF4">
        <w:rPr>
          <w:color w:val="000000" w:themeColor="text1"/>
          <w:szCs w:val="28"/>
          <w:lang w:val="uk-UA"/>
        </w:rPr>
        <w:t xml:space="preserve"> у першому півріччі поточного бюджетного періоду – пропорційно </w:t>
      </w:r>
      <w:r w:rsidR="00381972">
        <w:rPr>
          <w:color w:val="000000" w:themeColor="text1"/>
          <w:szCs w:val="28"/>
          <w:lang w:val="uk-UA"/>
        </w:rPr>
        <w:t xml:space="preserve">       </w:t>
      </w:r>
      <w:r w:rsidRPr="00723EF4">
        <w:rPr>
          <w:color w:val="000000" w:themeColor="text1"/>
          <w:szCs w:val="28"/>
          <w:lang w:val="uk-UA"/>
        </w:rPr>
        <w:t>до обсягу реалізованого суб’єктами господарювання роздрібної торгівлі пального на відповідній території за друге півріччя попереднього бюджетного періоду в загальному обсязі такого реалізованого пального в цілому по Україні за друге півріччя відповідного бюджетного періоду;</w:t>
      </w:r>
    </w:p>
    <w:p w14:paraId="00A3CC8E" w14:textId="77777777" w:rsidR="00454AC5" w:rsidRPr="00723EF4" w:rsidRDefault="00454AC5" w:rsidP="00454AC5">
      <w:pPr>
        <w:numPr>
          <w:ilvl w:val="0"/>
          <w:numId w:val="14"/>
        </w:numPr>
        <w:shd w:val="clear" w:color="auto" w:fill="FFFFFF"/>
        <w:tabs>
          <w:tab w:val="left" w:pos="851"/>
        </w:tabs>
        <w:ind w:left="0" w:firstLine="567"/>
        <w:jc w:val="both"/>
        <w:rPr>
          <w:color w:val="000000" w:themeColor="text1"/>
          <w:szCs w:val="28"/>
          <w:lang w:val="uk-UA"/>
        </w:rPr>
      </w:pPr>
      <w:r w:rsidRPr="00723EF4">
        <w:rPr>
          <w:color w:val="000000" w:themeColor="text1"/>
          <w:szCs w:val="28"/>
          <w:lang w:val="uk-UA"/>
        </w:rPr>
        <w:t xml:space="preserve"> у другому півріччі поточного бюджетного періоду – пропорційно         до обсягу реалізованого суб’єктами господарювання роздрібної торгівлі пального на відповідній території за перше півріччя поточного бюджетного періоду в загальному обсязі такого реалізованого пального в цілому по Україні за перше півріччя відповідного бюджетного періоду.</w:t>
      </w:r>
    </w:p>
    <w:p w14:paraId="26EB132B" w14:textId="77777777" w:rsidR="00454AC5" w:rsidRPr="004B0E0C" w:rsidRDefault="00454AC5" w:rsidP="00454AC5">
      <w:pPr>
        <w:ind w:firstLine="567"/>
        <w:jc w:val="both"/>
        <w:rPr>
          <w:rStyle w:val="af9"/>
          <w:color w:val="000000" w:themeColor="text1"/>
          <w:spacing w:val="-4"/>
          <w:bdr w:val="none" w:sz="0" w:space="0" w:color="auto" w:frame="1"/>
          <w:lang w:val="uk-UA"/>
        </w:rPr>
      </w:pPr>
      <w:r w:rsidRPr="004B0E0C">
        <w:rPr>
          <w:color w:val="000000" w:themeColor="text1"/>
          <w:szCs w:val="28"/>
          <w:lang w:val="uk-UA"/>
        </w:rPr>
        <w:t>Прогнозний показник надходжень акцизного податку з пального: виробленого в Україні очікується у сумі 871,2 тис. грн, ввезеного на митну територію  України –  у сумі 8658,7 тис. грн.</w:t>
      </w:r>
    </w:p>
    <w:p w14:paraId="234B1936" w14:textId="77777777" w:rsidR="00454AC5" w:rsidRPr="004B0E0C" w:rsidRDefault="00454AC5" w:rsidP="00454AC5">
      <w:pPr>
        <w:ind w:firstLine="708"/>
        <w:jc w:val="both"/>
        <w:rPr>
          <w:color w:val="000000" w:themeColor="text1"/>
          <w:lang w:val="uk-UA"/>
        </w:rPr>
      </w:pPr>
    </w:p>
    <w:p w14:paraId="131301A0" w14:textId="77777777" w:rsidR="00454AC5" w:rsidRPr="004B0E0C" w:rsidRDefault="00454AC5" w:rsidP="00454AC5">
      <w:pPr>
        <w:ind w:firstLine="567"/>
        <w:jc w:val="both"/>
        <w:rPr>
          <w:color w:val="000000" w:themeColor="text1"/>
          <w:lang w:val="uk-UA"/>
        </w:rPr>
      </w:pPr>
      <w:r w:rsidRPr="004B0E0C">
        <w:rPr>
          <w:color w:val="000000" w:themeColor="text1"/>
          <w:lang w:val="uk-UA"/>
        </w:rPr>
        <w:t xml:space="preserve">Друге місце за обсягом надходжень до загального фонду бюджету Новгород-Сіверської МТГ належить </w:t>
      </w:r>
      <w:r w:rsidRPr="004B0E0C">
        <w:rPr>
          <w:b/>
          <w:color w:val="000000" w:themeColor="text1"/>
          <w:lang w:val="uk-UA"/>
        </w:rPr>
        <w:t>місцевим податкам і зборам</w:t>
      </w:r>
      <w:r w:rsidRPr="004B0E0C">
        <w:rPr>
          <w:color w:val="000000" w:themeColor="text1"/>
          <w:lang w:val="uk-UA"/>
        </w:rPr>
        <w:t>, питома вага яких становить 23,1% власних надходжень бюджету.</w:t>
      </w:r>
    </w:p>
    <w:p w14:paraId="5B322084" w14:textId="77777777" w:rsidR="00454AC5" w:rsidRPr="004B0E0C" w:rsidRDefault="00454AC5" w:rsidP="00454AC5">
      <w:pPr>
        <w:tabs>
          <w:tab w:val="left" w:pos="0"/>
        </w:tabs>
        <w:ind w:firstLine="567"/>
        <w:jc w:val="both"/>
        <w:rPr>
          <w:bCs w:val="0"/>
          <w:color w:val="000000" w:themeColor="text1"/>
          <w:szCs w:val="28"/>
          <w:lang w:val="uk-UA"/>
        </w:rPr>
      </w:pPr>
      <w:r w:rsidRPr="004B0E0C">
        <w:rPr>
          <w:snapToGrid w:val="0"/>
          <w:color w:val="000000" w:themeColor="text1"/>
          <w:lang w:val="uk-UA"/>
        </w:rPr>
        <w:t xml:space="preserve">Відповідно до Податкового кодексу України до місцевих податків відносяться: єдиний податок, туристичний збір та </w:t>
      </w:r>
      <w:r w:rsidRPr="004B0E0C">
        <w:rPr>
          <w:color w:val="000000" w:themeColor="text1"/>
          <w:lang w:val="uk-UA"/>
        </w:rPr>
        <w:t xml:space="preserve">податок на майно, який складається з плати за землю, транспортного податку та податку на нерухоме майно, відмінне від земельної ділянки. </w:t>
      </w:r>
    </w:p>
    <w:p w14:paraId="2D1651CA" w14:textId="77777777" w:rsidR="00454AC5" w:rsidRPr="00F058DD" w:rsidRDefault="00454AC5" w:rsidP="00454AC5">
      <w:pPr>
        <w:ind w:firstLine="567"/>
        <w:jc w:val="both"/>
        <w:rPr>
          <w:color w:val="000000" w:themeColor="text1"/>
          <w:szCs w:val="28"/>
          <w:lang w:val="uk-UA"/>
        </w:rPr>
      </w:pPr>
      <w:r w:rsidRPr="004B0E0C">
        <w:rPr>
          <w:color w:val="000000" w:themeColor="text1"/>
          <w:lang w:val="uk-UA"/>
        </w:rPr>
        <w:t xml:space="preserve">Ставки місцевих податків і зборів та інші положення, що регламентують адміністрування податків та зборів, визначені рішенням </w:t>
      </w:r>
      <w:r w:rsidRPr="004B0E0C">
        <w:rPr>
          <w:color w:val="000000" w:themeColor="text1"/>
          <w:szCs w:val="28"/>
          <w:lang w:val="uk-UA"/>
        </w:rPr>
        <w:t xml:space="preserve">одинадцятої сесії  міської ради VIII скликання від 14 липня 2021 року № 282 «Про встановлення місцевих податків і зборів на території Новгород-Сіверської міської територіальної громади» (далі – рішення Новгород-Сіверської міської ради від 14 липня 2021 року № 282), яке є безстроковим та діє до моменту його </w:t>
      </w:r>
      <w:r w:rsidRPr="004B0E0C">
        <w:rPr>
          <w:color w:val="000000" w:themeColor="text1"/>
          <w:szCs w:val="28"/>
          <w:lang w:val="uk-UA"/>
        </w:rPr>
        <w:lastRenderedPageBreak/>
        <w:t xml:space="preserve">скасування, або втрати чинності в порядку, визначеному законодавством </w:t>
      </w:r>
      <w:r w:rsidRPr="00F058DD">
        <w:rPr>
          <w:color w:val="000000" w:themeColor="text1"/>
          <w:szCs w:val="28"/>
          <w:lang w:val="uk-UA"/>
        </w:rPr>
        <w:t>України.</w:t>
      </w:r>
    </w:p>
    <w:p w14:paraId="4C4C8ED8" w14:textId="77777777" w:rsidR="00454AC5" w:rsidRPr="00F058DD" w:rsidRDefault="00454AC5" w:rsidP="00454AC5">
      <w:pPr>
        <w:ind w:firstLine="567"/>
        <w:jc w:val="both"/>
        <w:rPr>
          <w:color w:val="000000" w:themeColor="text1"/>
          <w:lang w:val="uk-UA"/>
        </w:rPr>
      </w:pPr>
      <w:r w:rsidRPr="00F058DD">
        <w:rPr>
          <w:color w:val="000000" w:themeColor="text1"/>
          <w:lang w:val="uk-UA"/>
        </w:rPr>
        <w:t>Розрахунок прогнозних надходжень місцевих податків і зборів на 2026 рік проведено за видами податків і зборів відповідно до норм Податкового кодексу України та вищевказаного рішення Новгород-Сіверської міської ради.</w:t>
      </w:r>
    </w:p>
    <w:p w14:paraId="3010D3DB" w14:textId="77777777" w:rsidR="00454AC5" w:rsidRPr="00F058DD" w:rsidRDefault="00454AC5" w:rsidP="00454AC5">
      <w:pPr>
        <w:pStyle w:val="af3"/>
        <w:spacing w:before="0" w:beforeAutospacing="0" w:after="0" w:afterAutospacing="0"/>
        <w:ind w:firstLine="567"/>
        <w:jc w:val="both"/>
        <w:rPr>
          <w:color w:val="000000" w:themeColor="text1"/>
          <w:sz w:val="28"/>
          <w:szCs w:val="28"/>
          <w:lang w:val="uk-UA"/>
        </w:rPr>
      </w:pPr>
      <w:r w:rsidRPr="00F058DD">
        <w:rPr>
          <w:color w:val="000000" w:themeColor="text1"/>
          <w:sz w:val="28"/>
          <w:szCs w:val="28"/>
          <w:lang w:val="uk-UA"/>
        </w:rPr>
        <w:t>В цілому прогнозується отримати у 2026 році місцевих податків у сумі  32845,6 тис. грн.</w:t>
      </w:r>
    </w:p>
    <w:p w14:paraId="109C34CE" w14:textId="77777777" w:rsidR="00454AC5" w:rsidRPr="003E0E7A" w:rsidRDefault="00454AC5" w:rsidP="00454AC5">
      <w:pPr>
        <w:ind w:firstLine="567"/>
        <w:jc w:val="both"/>
        <w:rPr>
          <w:color w:val="000000" w:themeColor="text1"/>
          <w:szCs w:val="28"/>
          <w:lang w:val="uk-UA"/>
        </w:rPr>
      </w:pPr>
      <w:r w:rsidRPr="003E0E7A">
        <w:rPr>
          <w:color w:val="000000" w:themeColor="text1"/>
          <w:szCs w:val="28"/>
          <w:lang w:val="uk-UA"/>
        </w:rPr>
        <w:t xml:space="preserve">Платниками </w:t>
      </w:r>
      <w:r w:rsidRPr="003E0E7A">
        <w:rPr>
          <w:b/>
          <w:color w:val="000000" w:themeColor="text1"/>
          <w:szCs w:val="28"/>
          <w:lang w:val="uk-UA"/>
        </w:rPr>
        <w:t>податку на нерухоме майно,</w:t>
      </w:r>
      <w:r w:rsidRPr="003E0E7A">
        <w:rPr>
          <w:color w:val="000000" w:themeColor="text1"/>
          <w:szCs w:val="28"/>
          <w:lang w:val="uk-UA"/>
        </w:rPr>
        <w:t xml:space="preserve"> відмінне від земельної ділянки, є фізичні та юридичні особи, в тому числі нерезиденти, які є власниками об’єктів житлової та/або нежитлової нерухомості.</w:t>
      </w:r>
    </w:p>
    <w:p w14:paraId="53A277CF" w14:textId="77777777" w:rsidR="00454AC5" w:rsidRPr="003E0E7A" w:rsidRDefault="00454AC5" w:rsidP="00454AC5">
      <w:pPr>
        <w:ind w:firstLine="567"/>
        <w:jc w:val="both"/>
        <w:rPr>
          <w:color w:val="000000" w:themeColor="text1"/>
          <w:szCs w:val="28"/>
          <w:lang w:val="uk-UA"/>
        </w:rPr>
      </w:pPr>
      <w:r w:rsidRPr="003E0E7A">
        <w:rPr>
          <w:color w:val="000000" w:themeColor="text1"/>
          <w:szCs w:val="28"/>
          <w:lang w:val="uk-UA"/>
        </w:rPr>
        <w:t>Базою оподаткування податком є загальна площа об’єкта житлової та нежитлової нерухомості, в тому числі його часток.</w:t>
      </w:r>
    </w:p>
    <w:p w14:paraId="1ADB2A27" w14:textId="77777777" w:rsidR="00454AC5" w:rsidRPr="003E0E7A" w:rsidRDefault="00454AC5" w:rsidP="00454AC5">
      <w:pPr>
        <w:ind w:firstLine="567"/>
        <w:jc w:val="both"/>
        <w:rPr>
          <w:color w:val="000000" w:themeColor="text1"/>
          <w:szCs w:val="28"/>
          <w:lang w:val="uk-UA"/>
        </w:rPr>
      </w:pPr>
      <w:r w:rsidRPr="003E0E7A">
        <w:rPr>
          <w:color w:val="000000" w:themeColor="text1"/>
          <w:szCs w:val="28"/>
          <w:lang w:val="uk-UA"/>
        </w:rPr>
        <w:t>Ставки встановлюються у відсотках до розміру мінімальної заробітної плати, встановленої законом на 01 січня звітного (податкового) року, за 1 кв. м бази оподаткування по видах будівель та споруд за Національним класифікатором НК 018:2023, затвердженим наказом Міністерства економіки України від 16 травня 2023 року  № 3573.</w:t>
      </w:r>
    </w:p>
    <w:p w14:paraId="64ECC77F" w14:textId="77777777" w:rsidR="00454AC5" w:rsidRDefault="00454AC5" w:rsidP="00454AC5">
      <w:pPr>
        <w:ind w:firstLine="567"/>
        <w:jc w:val="both"/>
        <w:rPr>
          <w:color w:val="000000" w:themeColor="text1"/>
          <w:szCs w:val="28"/>
          <w:lang w:val="uk-UA"/>
        </w:rPr>
      </w:pPr>
      <w:r w:rsidRPr="003E0E7A">
        <w:rPr>
          <w:color w:val="000000" w:themeColor="text1"/>
          <w:szCs w:val="28"/>
          <w:lang w:val="uk-UA"/>
        </w:rPr>
        <w:t>На території Новгород-Сіверської міської територіальної громади відсоткова ставка становить від 0,05 до 0,5 відсотка.</w:t>
      </w:r>
    </w:p>
    <w:p w14:paraId="6AAE4F37" w14:textId="77777777" w:rsidR="00454AC5" w:rsidRPr="003E0E7A" w:rsidRDefault="00454AC5" w:rsidP="00454AC5">
      <w:pPr>
        <w:ind w:firstLine="567"/>
        <w:jc w:val="both"/>
        <w:rPr>
          <w:color w:val="000000" w:themeColor="text1"/>
          <w:szCs w:val="28"/>
          <w:lang w:val="uk-UA"/>
        </w:rPr>
      </w:pPr>
      <w:r w:rsidRPr="003E0E7A">
        <w:rPr>
          <w:color w:val="000000" w:themeColor="text1"/>
          <w:szCs w:val="28"/>
          <w:lang w:val="uk-UA"/>
        </w:rPr>
        <w:t>Юридичні та фізичні особи у 2025 році сплачують податок за ставками, що визначені рішенням Новгород-Сіверської міської ради від 14 липня 2021 року № 282.</w:t>
      </w:r>
    </w:p>
    <w:p w14:paraId="3C21E964" w14:textId="77777777" w:rsidR="00454AC5" w:rsidRPr="00D009F4" w:rsidRDefault="00454AC5" w:rsidP="00454AC5">
      <w:pPr>
        <w:ind w:left="1" w:hanging="1"/>
        <w:jc w:val="center"/>
        <w:rPr>
          <w:b/>
          <w:color w:val="000000" w:themeColor="text1"/>
          <w:lang w:val="uk-UA"/>
        </w:rPr>
      </w:pPr>
      <w:r w:rsidRPr="00D009F4">
        <w:rPr>
          <w:b/>
          <w:color w:val="000000" w:themeColor="text1"/>
          <w:lang w:val="uk-UA"/>
        </w:rPr>
        <w:t xml:space="preserve">Динаміка надходжень  податку на нерухоме майно </w:t>
      </w:r>
    </w:p>
    <w:p w14:paraId="7C037731" w14:textId="77777777" w:rsidR="00454AC5" w:rsidRPr="00D009F4" w:rsidRDefault="00454AC5" w:rsidP="000914B2">
      <w:pPr>
        <w:ind w:left="1" w:hanging="1"/>
        <w:jc w:val="center"/>
        <w:rPr>
          <w:color w:val="000000" w:themeColor="text1"/>
          <w:lang w:val="uk-UA"/>
        </w:rPr>
      </w:pPr>
      <w:r w:rsidRPr="00D009F4">
        <w:rPr>
          <w:b/>
          <w:color w:val="000000" w:themeColor="text1"/>
          <w:lang w:val="uk-UA"/>
        </w:rPr>
        <w:t>до бюджету Новгород-Сіверської МТГ</w:t>
      </w:r>
      <w:r w:rsidRPr="00D009F4">
        <w:rPr>
          <w:color w:val="000000" w:themeColor="text1"/>
          <w:lang w:val="uk-UA"/>
        </w:rPr>
        <w:t xml:space="preserve">                                                                                                         </w:t>
      </w:r>
    </w:p>
    <w:p w14:paraId="2C009926" w14:textId="77777777" w:rsidR="00454AC5" w:rsidRPr="00D009F4" w:rsidRDefault="00454AC5" w:rsidP="00454AC5">
      <w:pPr>
        <w:ind w:left="1" w:firstLine="708"/>
        <w:jc w:val="both"/>
        <w:rPr>
          <w:color w:val="000000" w:themeColor="text1"/>
          <w:lang w:val="uk-UA"/>
        </w:rPr>
      </w:pPr>
      <w:r w:rsidRPr="00D009F4">
        <w:rPr>
          <w:color w:val="000000" w:themeColor="text1"/>
          <w:lang w:val="uk-UA"/>
        </w:rPr>
        <w:t xml:space="preserve"> </w:t>
      </w:r>
      <w:r w:rsidRPr="00D009F4">
        <w:rPr>
          <w:color w:val="000000" w:themeColor="text1"/>
          <w:lang w:val="uk-UA"/>
        </w:rPr>
        <w:tab/>
      </w:r>
      <w:r w:rsidRPr="00D009F4">
        <w:rPr>
          <w:color w:val="000000" w:themeColor="text1"/>
          <w:lang w:val="uk-UA"/>
        </w:rPr>
        <w:tab/>
      </w:r>
      <w:r w:rsidRPr="00D009F4">
        <w:rPr>
          <w:color w:val="000000" w:themeColor="text1"/>
          <w:lang w:val="uk-UA"/>
        </w:rPr>
        <w:tab/>
      </w:r>
      <w:r w:rsidRPr="00D009F4">
        <w:rPr>
          <w:color w:val="000000" w:themeColor="text1"/>
          <w:lang w:val="uk-UA"/>
        </w:rPr>
        <w:tab/>
      </w:r>
      <w:r w:rsidRPr="00D009F4">
        <w:rPr>
          <w:color w:val="000000" w:themeColor="text1"/>
          <w:lang w:val="uk-UA"/>
        </w:rPr>
        <w:tab/>
      </w:r>
      <w:r w:rsidRPr="00D009F4">
        <w:rPr>
          <w:color w:val="000000" w:themeColor="text1"/>
          <w:lang w:val="uk-UA"/>
        </w:rPr>
        <w:tab/>
      </w:r>
      <w:r w:rsidRPr="00D009F4">
        <w:rPr>
          <w:color w:val="000000" w:themeColor="text1"/>
          <w:lang w:val="uk-UA"/>
        </w:rPr>
        <w:tab/>
      </w:r>
      <w:r w:rsidRPr="00D009F4">
        <w:rPr>
          <w:color w:val="000000" w:themeColor="text1"/>
          <w:lang w:val="uk-UA"/>
        </w:rPr>
        <w:tab/>
      </w:r>
      <w:r w:rsidRPr="00D009F4">
        <w:rPr>
          <w:color w:val="000000" w:themeColor="text1"/>
          <w:lang w:val="uk-UA"/>
        </w:rPr>
        <w:tab/>
      </w:r>
      <w:r w:rsidRPr="00D009F4">
        <w:rPr>
          <w:color w:val="000000" w:themeColor="text1"/>
          <w:lang w:val="uk-UA"/>
        </w:rPr>
        <w:tab/>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5"/>
        <w:gridCol w:w="1276"/>
        <w:gridCol w:w="1276"/>
        <w:gridCol w:w="1701"/>
        <w:gridCol w:w="1276"/>
      </w:tblGrid>
      <w:tr w:rsidR="00454AC5" w:rsidRPr="00D009F4" w14:paraId="1BA48710" w14:textId="77777777" w:rsidTr="001C3671">
        <w:tc>
          <w:tcPr>
            <w:tcW w:w="2694" w:type="dxa"/>
            <w:tcBorders>
              <w:top w:val="single" w:sz="4" w:space="0" w:color="auto"/>
              <w:left w:val="single" w:sz="4" w:space="0" w:color="auto"/>
              <w:bottom w:val="single" w:sz="4" w:space="0" w:color="auto"/>
              <w:right w:val="single" w:sz="4" w:space="0" w:color="auto"/>
            </w:tcBorders>
            <w:hideMark/>
          </w:tcPr>
          <w:p w14:paraId="2E001482" w14:textId="77777777" w:rsidR="001C3671" w:rsidRDefault="001C3671" w:rsidP="00454AC5">
            <w:pPr>
              <w:jc w:val="both"/>
              <w:rPr>
                <w:color w:val="000000" w:themeColor="text1"/>
                <w:lang w:val="uk-UA"/>
              </w:rPr>
            </w:pPr>
          </w:p>
          <w:p w14:paraId="541F8090" w14:textId="77777777" w:rsidR="00454AC5" w:rsidRPr="00D009F4" w:rsidRDefault="00454AC5" w:rsidP="00454AC5">
            <w:pPr>
              <w:jc w:val="both"/>
              <w:rPr>
                <w:color w:val="000000" w:themeColor="text1"/>
                <w:lang w:val="uk-UA"/>
              </w:rPr>
            </w:pPr>
            <w:r w:rsidRPr="00D009F4">
              <w:rPr>
                <w:color w:val="000000" w:themeColor="text1"/>
                <w:lang w:val="uk-UA"/>
              </w:rPr>
              <w:t>Назва показника</w:t>
            </w:r>
          </w:p>
        </w:tc>
        <w:tc>
          <w:tcPr>
            <w:tcW w:w="1275" w:type="dxa"/>
            <w:tcBorders>
              <w:top w:val="single" w:sz="4" w:space="0" w:color="auto"/>
              <w:left w:val="single" w:sz="4" w:space="0" w:color="auto"/>
              <w:bottom w:val="single" w:sz="4" w:space="0" w:color="auto"/>
              <w:right w:val="single" w:sz="4" w:space="0" w:color="auto"/>
            </w:tcBorders>
            <w:hideMark/>
          </w:tcPr>
          <w:p w14:paraId="5793FD23" w14:textId="77777777" w:rsidR="001C3671" w:rsidRDefault="00454AC5" w:rsidP="001C3671">
            <w:pPr>
              <w:jc w:val="center"/>
              <w:rPr>
                <w:color w:val="000000" w:themeColor="text1"/>
                <w:lang w:val="uk-UA"/>
              </w:rPr>
            </w:pPr>
            <w:r w:rsidRPr="00D009F4">
              <w:rPr>
                <w:color w:val="000000" w:themeColor="text1"/>
                <w:lang w:val="uk-UA"/>
              </w:rPr>
              <w:t>2022</w:t>
            </w:r>
          </w:p>
          <w:p w14:paraId="636305F9" w14:textId="77777777" w:rsidR="00454AC5" w:rsidRPr="00D009F4" w:rsidRDefault="00454AC5" w:rsidP="001C3671">
            <w:pPr>
              <w:jc w:val="center"/>
              <w:rPr>
                <w:color w:val="000000" w:themeColor="text1"/>
                <w:lang w:val="uk-UA"/>
              </w:rPr>
            </w:pPr>
            <w:r w:rsidRPr="00D009F4">
              <w:rPr>
                <w:color w:val="000000" w:themeColor="text1"/>
                <w:lang w:val="uk-UA"/>
              </w:rPr>
              <w:t>рік (факт)</w:t>
            </w:r>
          </w:p>
        </w:tc>
        <w:tc>
          <w:tcPr>
            <w:tcW w:w="1276" w:type="dxa"/>
            <w:tcBorders>
              <w:top w:val="single" w:sz="4" w:space="0" w:color="auto"/>
              <w:left w:val="single" w:sz="4" w:space="0" w:color="auto"/>
              <w:bottom w:val="single" w:sz="4" w:space="0" w:color="auto"/>
              <w:right w:val="single" w:sz="4" w:space="0" w:color="auto"/>
            </w:tcBorders>
            <w:hideMark/>
          </w:tcPr>
          <w:p w14:paraId="68E90EA0" w14:textId="77777777" w:rsidR="001C3671" w:rsidRDefault="00454AC5" w:rsidP="001C3671">
            <w:pPr>
              <w:jc w:val="center"/>
              <w:rPr>
                <w:color w:val="000000" w:themeColor="text1"/>
                <w:lang w:val="uk-UA"/>
              </w:rPr>
            </w:pPr>
            <w:r w:rsidRPr="00D009F4">
              <w:rPr>
                <w:color w:val="000000" w:themeColor="text1"/>
                <w:lang w:val="uk-UA"/>
              </w:rPr>
              <w:t>20</w:t>
            </w:r>
            <w:r>
              <w:rPr>
                <w:color w:val="000000" w:themeColor="text1"/>
                <w:lang w:val="uk-UA"/>
              </w:rPr>
              <w:t>2</w:t>
            </w:r>
            <w:r w:rsidRPr="00D009F4">
              <w:rPr>
                <w:color w:val="000000" w:themeColor="text1"/>
                <w:lang w:val="uk-UA"/>
              </w:rPr>
              <w:t>3</w:t>
            </w:r>
          </w:p>
          <w:p w14:paraId="4FE302EA" w14:textId="77777777" w:rsidR="00454AC5" w:rsidRPr="00D009F4" w:rsidRDefault="00454AC5" w:rsidP="001C3671">
            <w:pPr>
              <w:jc w:val="center"/>
              <w:rPr>
                <w:color w:val="000000" w:themeColor="text1"/>
                <w:lang w:val="uk-UA"/>
              </w:rPr>
            </w:pPr>
            <w:r w:rsidRPr="00D009F4">
              <w:rPr>
                <w:color w:val="000000" w:themeColor="text1"/>
                <w:lang w:val="uk-UA"/>
              </w:rPr>
              <w:t>рік (факт)</w:t>
            </w:r>
          </w:p>
        </w:tc>
        <w:tc>
          <w:tcPr>
            <w:tcW w:w="1276" w:type="dxa"/>
            <w:tcBorders>
              <w:top w:val="single" w:sz="4" w:space="0" w:color="auto"/>
              <w:left w:val="single" w:sz="4" w:space="0" w:color="auto"/>
              <w:bottom w:val="single" w:sz="4" w:space="0" w:color="auto"/>
              <w:right w:val="single" w:sz="4" w:space="0" w:color="auto"/>
            </w:tcBorders>
          </w:tcPr>
          <w:p w14:paraId="52F3AF56" w14:textId="77777777" w:rsidR="001C3671" w:rsidRDefault="00454AC5" w:rsidP="001C3671">
            <w:pPr>
              <w:jc w:val="center"/>
              <w:rPr>
                <w:color w:val="000000" w:themeColor="text1"/>
                <w:lang w:val="uk-UA"/>
              </w:rPr>
            </w:pPr>
            <w:r w:rsidRPr="00D009F4">
              <w:rPr>
                <w:color w:val="000000" w:themeColor="text1"/>
                <w:lang w:val="uk-UA"/>
              </w:rPr>
              <w:t>2024</w:t>
            </w:r>
          </w:p>
          <w:p w14:paraId="699A5865" w14:textId="77777777" w:rsidR="00454AC5" w:rsidRPr="00D009F4" w:rsidRDefault="00454AC5" w:rsidP="001C3671">
            <w:pPr>
              <w:jc w:val="center"/>
              <w:rPr>
                <w:color w:val="000000" w:themeColor="text1"/>
                <w:lang w:val="uk-UA"/>
              </w:rPr>
            </w:pPr>
            <w:r w:rsidRPr="00D009F4">
              <w:rPr>
                <w:color w:val="000000" w:themeColor="text1"/>
                <w:lang w:val="uk-UA"/>
              </w:rPr>
              <w:t>рік (факт)</w:t>
            </w:r>
          </w:p>
        </w:tc>
        <w:tc>
          <w:tcPr>
            <w:tcW w:w="1701" w:type="dxa"/>
            <w:tcBorders>
              <w:top w:val="single" w:sz="4" w:space="0" w:color="auto"/>
              <w:left w:val="single" w:sz="4" w:space="0" w:color="auto"/>
              <w:bottom w:val="single" w:sz="4" w:space="0" w:color="auto"/>
              <w:right w:val="single" w:sz="4" w:space="0" w:color="auto"/>
            </w:tcBorders>
            <w:hideMark/>
          </w:tcPr>
          <w:p w14:paraId="613E18F2" w14:textId="77777777" w:rsidR="001C3671" w:rsidRDefault="00454AC5" w:rsidP="001C3671">
            <w:pPr>
              <w:jc w:val="center"/>
              <w:rPr>
                <w:color w:val="000000" w:themeColor="text1"/>
                <w:lang w:val="uk-UA"/>
              </w:rPr>
            </w:pPr>
            <w:r w:rsidRPr="00D009F4">
              <w:rPr>
                <w:color w:val="000000" w:themeColor="text1"/>
                <w:lang w:val="uk-UA"/>
              </w:rPr>
              <w:t>2025</w:t>
            </w:r>
          </w:p>
          <w:p w14:paraId="264FD83A" w14:textId="77777777" w:rsidR="00454AC5" w:rsidRPr="00D009F4" w:rsidRDefault="00454AC5" w:rsidP="001C3671">
            <w:pPr>
              <w:jc w:val="center"/>
              <w:rPr>
                <w:color w:val="000000" w:themeColor="text1"/>
                <w:lang w:val="uk-UA"/>
              </w:rPr>
            </w:pPr>
            <w:r w:rsidRPr="00D009F4">
              <w:rPr>
                <w:color w:val="000000" w:themeColor="text1"/>
                <w:lang w:val="uk-UA"/>
              </w:rPr>
              <w:t>рік (очікувані)</w:t>
            </w:r>
          </w:p>
        </w:tc>
        <w:tc>
          <w:tcPr>
            <w:tcW w:w="1276" w:type="dxa"/>
            <w:tcBorders>
              <w:top w:val="single" w:sz="4" w:space="0" w:color="auto"/>
              <w:left w:val="single" w:sz="4" w:space="0" w:color="auto"/>
              <w:bottom w:val="single" w:sz="4" w:space="0" w:color="auto"/>
              <w:right w:val="single" w:sz="4" w:space="0" w:color="auto"/>
            </w:tcBorders>
            <w:hideMark/>
          </w:tcPr>
          <w:p w14:paraId="6026FA84" w14:textId="77777777" w:rsidR="001C3671" w:rsidRDefault="00454AC5" w:rsidP="001C3671">
            <w:pPr>
              <w:jc w:val="center"/>
              <w:rPr>
                <w:color w:val="000000" w:themeColor="text1"/>
                <w:lang w:val="uk-UA"/>
              </w:rPr>
            </w:pPr>
            <w:r w:rsidRPr="00D009F4">
              <w:rPr>
                <w:color w:val="000000" w:themeColor="text1"/>
                <w:lang w:val="uk-UA"/>
              </w:rPr>
              <w:t>2026</w:t>
            </w:r>
          </w:p>
          <w:p w14:paraId="526584CD" w14:textId="77777777" w:rsidR="00454AC5" w:rsidRPr="00D009F4" w:rsidRDefault="00454AC5" w:rsidP="001C3671">
            <w:pPr>
              <w:jc w:val="center"/>
              <w:rPr>
                <w:color w:val="000000" w:themeColor="text1"/>
                <w:lang w:val="uk-UA"/>
              </w:rPr>
            </w:pPr>
            <w:r w:rsidRPr="00D009F4">
              <w:rPr>
                <w:color w:val="000000" w:themeColor="text1"/>
                <w:lang w:val="uk-UA"/>
              </w:rPr>
              <w:t>рік (план)</w:t>
            </w:r>
          </w:p>
        </w:tc>
      </w:tr>
      <w:tr w:rsidR="00454AC5" w:rsidRPr="00D009F4" w14:paraId="38C50D17" w14:textId="77777777" w:rsidTr="001C3671">
        <w:trPr>
          <w:trHeight w:val="400"/>
        </w:trPr>
        <w:tc>
          <w:tcPr>
            <w:tcW w:w="2694" w:type="dxa"/>
            <w:tcBorders>
              <w:top w:val="single" w:sz="4" w:space="0" w:color="auto"/>
              <w:left w:val="single" w:sz="4" w:space="0" w:color="auto"/>
              <w:bottom w:val="single" w:sz="4" w:space="0" w:color="auto"/>
              <w:right w:val="single" w:sz="4" w:space="0" w:color="auto"/>
            </w:tcBorders>
            <w:hideMark/>
          </w:tcPr>
          <w:p w14:paraId="11DE3B72" w14:textId="77777777" w:rsidR="00454AC5" w:rsidRPr="00D009F4" w:rsidRDefault="00454AC5" w:rsidP="00454AC5">
            <w:pPr>
              <w:jc w:val="both"/>
              <w:rPr>
                <w:color w:val="000000" w:themeColor="text1"/>
                <w:lang w:val="uk-UA"/>
              </w:rPr>
            </w:pPr>
            <w:r w:rsidRPr="00D009F4">
              <w:rPr>
                <w:color w:val="000000" w:themeColor="text1"/>
                <w:lang w:val="uk-UA"/>
              </w:rPr>
              <w:t>Бюджет МТГ</w:t>
            </w:r>
          </w:p>
        </w:tc>
        <w:tc>
          <w:tcPr>
            <w:tcW w:w="1275" w:type="dxa"/>
            <w:tcBorders>
              <w:top w:val="single" w:sz="4" w:space="0" w:color="auto"/>
              <w:left w:val="single" w:sz="4" w:space="0" w:color="auto"/>
              <w:bottom w:val="single" w:sz="4" w:space="0" w:color="auto"/>
              <w:right w:val="single" w:sz="4" w:space="0" w:color="auto"/>
            </w:tcBorders>
          </w:tcPr>
          <w:p w14:paraId="159B3499" w14:textId="77777777" w:rsidR="00454AC5" w:rsidRPr="00D009F4" w:rsidRDefault="00454AC5" w:rsidP="00454AC5">
            <w:pPr>
              <w:jc w:val="center"/>
              <w:rPr>
                <w:color w:val="000000" w:themeColor="text1"/>
                <w:lang w:val="uk-UA"/>
              </w:rPr>
            </w:pPr>
            <w:r w:rsidRPr="00D009F4">
              <w:rPr>
                <w:color w:val="000000" w:themeColor="text1"/>
                <w:lang w:val="uk-UA"/>
              </w:rPr>
              <w:t>1273,3</w:t>
            </w:r>
          </w:p>
        </w:tc>
        <w:tc>
          <w:tcPr>
            <w:tcW w:w="1276" w:type="dxa"/>
            <w:tcBorders>
              <w:top w:val="single" w:sz="4" w:space="0" w:color="auto"/>
              <w:left w:val="single" w:sz="4" w:space="0" w:color="auto"/>
              <w:bottom w:val="single" w:sz="4" w:space="0" w:color="auto"/>
              <w:right w:val="single" w:sz="4" w:space="0" w:color="auto"/>
            </w:tcBorders>
          </w:tcPr>
          <w:p w14:paraId="7E3D7D30" w14:textId="77777777" w:rsidR="00454AC5" w:rsidRPr="00D009F4" w:rsidRDefault="00454AC5" w:rsidP="00454AC5">
            <w:pPr>
              <w:jc w:val="center"/>
              <w:rPr>
                <w:color w:val="000000" w:themeColor="text1"/>
                <w:lang w:val="uk-UA"/>
              </w:rPr>
            </w:pPr>
            <w:r w:rsidRPr="00D009F4">
              <w:rPr>
                <w:color w:val="000000" w:themeColor="text1"/>
                <w:lang w:val="uk-UA"/>
              </w:rPr>
              <w:t>1416,4</w:t>
            </w:r>
          </w:p>
        </w:tc>
        <w:tc>
          <w:tcPr>
            <w:tcW w:w="1276" w:type="dxa"/>
            <w:tcBorders>
              <w:top w:val="single" w:sz="4" w:space="0" w:color="auto"/>
              <w:left w:val="single" w:sz="4" w:space="0" w:color="auto"/>
              <w:bottom w:val="single" w:sz="4" w:space="0" w:color="auto"/>
              <w:right w:val="single" w:sz="4" w:space="0" w:color="auto"/>
            </w:tcBorders>
          </w:tcPr>
          <w:p w14:paraId="17F88FB4" w14:textId="77777777" w:rsidR="00454AC5" w:rsidRPr="00D009F4" w:rsidRDefault="00454AC5" w:rsidP="00454AC5">
            <w:pPr>
              <w:jc w:val="center"/>
              <w:rPr>
                <w:color w:val="000000" w:themeColor="text1"/>
                <w:lang w:val="uk-UA"/>
              </w:rPr>
            </w:pPr>
            <w:r w:rsidRPr="00D009F4">
              <w:rPr>
                <w:color w:val="000000" w:themeColor="text1"/>
                <w:lang w:val="uk-UA"/>
              </w:rPr>
              <w:t>2159,8</w:t>
            </w:r>
          </w:p>
        </w:tc>
        <w:tc>
          <w:tcPr>
            <w:tcW w:w="1701" w:type="dxa"/>
            <w:tcBorders>
              <w:top w:val="single" w:sz="4" w:space="0" w:color="auto"/>
              <w:left w:val="single" w:sz="4" w:space="0" w:color="auto"/>
              <w:bottom w:val="single" w:sz="4" w:space="0" w:color="auto"/>
              <w:right w:val="single" w:sz="4" w:space="0" w:color="auto"/>
            </w:tcBorders>
          </w:tcPr>
          <w:p w14:paraId="35ADAA35" w14:textId="77777777" w:rsidR="00454AC5" w:rsidRPr="00D009F4" w:rsidRDefault="00454AC5" w:rsidP="00454AC5">
            <w:pPr>
              <w:jc w:val="center"/>
              <w:rPr>
                <w:color w:val="000000" w:themeColor="text1"/>
                <w:lang w:val="uk-UA"/>
              </w:rPr>
            </w:pPr>
            <w:r w:rsidRPr="00D009F4">
              <w:rPr>
                <w:color w:val="000000" w:themeColor="text1"/>
                <w:lang w:val="uk-UA"/>
              </w:rPr>
              <w:t>1690,9</w:t>
            </w:r>
          </w:p>
        </w:tc>
        <w:tc>
          <w:tcPr>
            <w:tcW w:w="1276" w:type="dxa"/>
            <w:tcBorders>
              <w:top w:val="single" w:sz="4" w:space="0" w:color="auto"/>
              <w:left w:val="single" w:sz="4" w:space="0" w:color="auto"/>
              <w:bottom w:val="single" w:sz="4" w:space="0" w:color="auto"/>
              <w:right w:val="single" w:sz="4" w:space="0" w:color="auto"/>
            </w:tcBorders>
          </w:tcPr>
          <w:p w14:paraId="62678779" w14:textId="77777777" w:rsidR="00454AC5" w:rsidRPr="00D009F4" w:rsidRDefault="00454AC5" w:rsidP="00454AC5">
            <w:pPr>
              <w:jc w:val="center"/>
              <w:rPr>
                <w:color w:val="000000" w:themeColor="text1"/>
                <w:lang w:val="uk-UA"/>
              </w:rPr>
            </w:pPr>
            <w:r w:rsidRPr="00D009F4">
              <w:rPr>
                <w:color w:val="000000" w:themeColor="text1"/>
                <w:lang w:val="uk-UA"/>
              </w:rPr>
              <w:t>689,5</w:t>
            </w:r>
          </w:p>
        </w:tc>
      </w:tr>
      <w:tr w:rsidR="00454AC5" w:rsidRPr="00D009F4" w14:paraId="08F8450E" w14:textId="77777777" w:rsidTr="001C3671">
        <w:tc>
          <w:tcPr>
            <w:tcW w:w="2694" w:type="dxa"/>
            <w:tcBorders>
              <w:top w:val="single" w:sz="4" w:space="0" w:color="auto"/>
              <w:left w:val="single" w:sz="4" w:space="0" w:color="auto"/>
              <w:bottom w:val="single" w:sz="4" w:space="0" w:color="auto"/>
              <w:right w:val="single" w:sz="4" w:space="0" w:color="auto"/>
            </w:tcBorders>
            <w:hideMark/>
          </w:tcPr>
          <w:p w14:paraId="7A9406EA" w14:textId="77777777" w:rsidR="00454AC5" w:rsidRPr="00D009F4" w:rsidRDefault="00454AC5" w:rsidP="00454AC5">
            <w:pPr>
              <w:jc w:val="both"/>
              <w:rPr>
                <w:color w:val="000000" w:themeColor="text1"/>
                <w:lang w:val="uk-UA"/>
              </w:rPr>
            </w:pPr>
            <w:r w:rsidRPr="00D009F4">
              <w:rPr>
                <w:color w:val="000000" w:themeColor="text1"/>
                <w:lang w:val="uk-UA"/>
              </w:rPr>
              <w:t>% до попереднього року</w:t>
            </w:r>
          </w:p>
        </w:tc>
        <w:tc>
          <w:tcPr>
            <w:tcW w:w="1275" w:type="dxa"/>
            <w:tcBorders>
              <w:top w:val="single" w:sz="4" w:space="0" w:color="auto"/>
              <w:left w:val="single" w:sz="4" w:space="0" w:color="auto"/>
              <w:bottom w:val="single" w:sz="4" w:space="0" w:color="auto"/>
              <w:right w:val="single" w:sz="4" w:space="0" w:color="auto"/>
            </w:tcBorders>
            <w:hideMark/>
          </w:tcPr>
          <w:p w14:paraId="1BDA3DDD" w14:textId="77777777" w:rsidR="00454AC5" w:rsidRPr="00D009F4" w:rsidRDefault="00454AC5" w:rsidP="00454AC5">
            <w:pPr>
              <w:jc w:val="center"/>
              <w:rPr>
                <w:color w:val="000000" w:themeColor="text1"/>
                <w:lang w:val="uk-UA"/>
              </w:rPr>
            </w:pPr>
            <w:r w:rsidRPr="00D009F4">
              <w:rPr>
                <w:color w:val="000000" w:themeColor="text1"/>
                <w:lang w:val="uk-UA"/>
              </w:rPr>
              <w:t>113,8</w:t>
            </w:r>
          </w:p>
        </w:tc>
        <w:tc>
          <w:tcPr>
            <w:tcW w:w="1276" w:type="dxa"/>
            <w:tcBorders>
              <w:top w:val="single" w:sz="4" w:space="0" w:color="auto"/>
              <w:left w:val="single" w:sz="4" w:space="0" w:color="auto"/>
              <w:bottom w:val="single" w:sz="4" w:space="0" w:color="auto"/>
              <w:right w:val="single" w:sz="4" w:space="0" w:color="auto"/>
            </w:tcBorders>
            <w:hideMark/>
          </w:tcPr>
          <w:p w14:paraId="1E840EB2" w14:textId="77777777" w:rsidR="00454AC5" w:rsidRPr="00D009F4" w:rsidRDefault="00454AC5" w:rsidP="00454AC5">
            <w:pPr>
              <w:jc w:val="center"/>
              <w:rPr>
                <w:color w:val="000000" w:themeColor="text1"/>
                <w:lang w:val="uk-UA"/>
              </w:rPr>
            </w:pPr>
            <w:r w:rsidRPr="00D009F4">
              <w:rPr>
                <w:color w:val="000000" w:themeColor="text1"/>
                <w:lang w:val="uk-UA"/>
              </w:rPr>
              <w:t>111,2</w:t>
            </w:r>
          </w:p>
        </w:tc>
        <w:tc>
          <w:tcPr>
            <w:tcW w:w="1276" w:type="dxa"/>
            <w:tcBorders>
              <w:top w:val="single" w:sz="4" w:space="0" w:color="auto"/>
              <w:left w:val="single" w:sz="4" w:space="0" w:color="auto"/>
              <w:bottom w:val="single" w:sz="4" w:space="0" w:color="auto"/>
              <w:right w:val="single" w:sz="4" w:space="0" w:color="auto"/>
            </w:tcBorders>
          </w:tcPr>
          <w:p w14:paraId="4B347A1C" w14:textId="77777777" w:rsidR="00454AC5" w:rsidRPr="00D009F4" w:rsidRDefault="00454AC5" w:rsidP="00454AC5">
            <w:pPr>
              <w:jc w:val="center"/>
              <w:rPr>
                <w:color w:val="000000" w:themeColor="text1"/>
                <w:lang w:val="uk-UA"/>
              </w:rPr>
            </w:pPr>
            <w:r w:rsidRPr="00D009F4">
              <w:rPr>
                <w:color w:val="000000" w:themeColor="text1"/>
                <w:lang w:val="uk-UA"/>
              </w:rPr>
              <w:t>152,5</w:t>
            </w:r>
          </w:p>
        </w:tc>
        <w:tc>
          <w:tcPr>
            <w:tcW w:w="1701" w:type="dxa"/>
            <w:tcBorders>
              <w:top w:val="single" w:sz="4" w:space="0" w:color="auto"/>
              <w:left w:val="single" w:sz="4" w:space="0" w:color="auto"/>
              <w:bottom w:val="single" w:sz="4" w:space="0" w:color="auto"/>
              <w:right w:val="single" w:sz="4" w:space="0" w:color="auto"/>
            </w:tcBorders>
            <w:hideMark/>
          </w:tcPr>
          <w:p w14:paraId="373D6DE6" w14:textId="77777777" w:rsidR="00454AC5" w:rsidRPr="00D009F4" w:rsidRDefault="00454AC5" w:rsidP="00454AC5">
            <w:pPr>
              <w:jc w:val="center"/>
              <w:rPr>
                <w:color w:val="000000" w:themeColor="text1"/>
                <w:lang w:val="uk-UA"/>
              </w:rPr>
            </w:pPr>
            <w:r w:rsidRPr="00D009F4">
              <w:rPr>
                <w:color w:val="000000" w:themeColor="text1"/>
                <w:lang w:val="uk-UA"/>
              </w:rPr>
              <w:t>78,3</w:t>
            </w:r>
          </w:p>
        </w:tc>
        <w:tc>
          <w:tcPr>
            <w:tcW w:w="1276" w:type="dxa"/>
            <w:tcBorders>
              <w:top w:val="single" w:sz="4" w:space="0" w:color="auto"/>
              <w:left w:val="single" w:sz="4" w:space="0" w:color="auto"/>
              <w:bottom w:val="single" w:sz="4" w:space="0" w:color="auto"/>
              <w:right w:val="single" w:sz="4" w:space="0" w:color="auto"/>
            </w:tcBorders>
            <w:hideMark/>
          </w:tcPr>
          <w:p w14:paraId="4AADCF58" w14:textId="77777777" w:rsidR="00454AC5" w:rsidRPr="00D009F4" w:rsidRDefault="00454AC5" w:rsidP="00454AC5">
            <w:pPr>
              <w:jc w:val="center"/>
              <w:rPr>
                <w:color w:val="000000" w:themeColor="text1"/>
                <w:lang w:val="uk-UA"/>
              </w:rPr>
            </w:pPr>
            <w:r w:rsidRPr="00D009F4">
              <w:rPr>
                <w:color w:val="000000" w:themeColor="text1"/>
                <w:lang w:val="uk-UA"/>
              </w:rPr>
              <w:t>40,8</w:t>
            </w:r>
          </w:p>
        </w:tc>
      </w:tr>
    </w:tbl>
    <w:p w14:paraId="377DD4A5" w14:textId="77777777" w:rsidR="00454AC5" w:rsidRPr="00F839AD" w:rsidRDefault="00454AC5" w:rsidP="00454AC5">
      <w:pPr>
        <w:ind w:firstLine="567"/>
        <w:jc w:val="both"/>
        <w:rPr>
          <w:color w:val="000000" w:themeColor="text1"/>
          <w:szCs w:val="28"/>
          <w:lang w:val="uk-UA"/>
        </w:rPr>
      </w:pPr>
      <w:r w:rsidRPr="00F839AD">
        <w:rPr>
          <w:color w:val="000000" w:themeColor="text1"/>
          <w:szCs w:val="28"/>
          <w:lang w:val="uk-UA"/>
        </w:rPr>
        <w:t>Питома вага надходжень податку на нерухоме майно, відмінне від земельної ділянки, до бюджету Новгород-Сіверської МТГ у 2026 році   становить 0,5% від  загальної суми місцевих податків.</w:t>
      </w:r>
    </w:p>
    <w:p w14:paraId="71539E5F" w14:textId="77777777" w:rsidR="00454AC5" w:rsidRDefault="00454AC5" w:rsidP="00454AC5">
      <w:pPr>
        <w:ind w:firstLine="567"/>
        <w:jc w:val="both"/>
        <w:rPr>
          <w:rFonts w:eastAsia="MS Mincho"/>
          <w:color w:val="000000" w:themeColor="text1"/>
          <w:szCs w:val="28"/>
          <w:lang w:val="uk-UA"/>
        </w:rPr>
      </w:pPr>
      <w:r>
        <w:rPr>
          <w:rFonts w:eastAsia="MS Mincho"/>
          <w:color w:val="000000" w:themeColor="text1"/>
          <w:szCs w:val="28"/>
          <w:lang w:val="uk-UA"/>
        </w:rPr>
        <w:t xml:space="preserve">Звітним періодом зі сплати податку на нерухоме майно є рік. Фізичні особи податок на нерухоме майно у 2026 році мають сплачувати за звітний 2025 рік. Юридичні особи – платники податку на нерухоме майно подають  щорічно декларацію до контролюючого  органу не пізніше 20 лютого  звітного року. Податок сплачується авансовими внесками щоквартально. </w:t>
      </w:r>
    </w:p>
    <w:p w14:paraId="2FEF99F3" w14:textId="77777777" w:rsidR="00454AC5" w:rsidRDefault="00454AC5" w:rsidP="00454AC5">
      <w:pPr>
        <w:ind w:firstLine="567"/>
        <w:jc w:val="both"/>
        <w:rPr>
          <w:rFonts w:eastAsia="MS Mincho"/>
          <w:color w:val="000000" w:themeColor="text1"/>
          <w:szCs w:val="28"/>
          <w:lang w:val="uk-UA"/>
        </w:rPr>
      </w:pPr>
      <w:r>
        <w:rPr>
          <w:rFonts w:eastAsia="MS Mincho"/>
          <w:color w:val="000000" w:themeColor="text1"/>
          <w:szCs w:val="28"/>
          <w:lang w:val="uk-UA"/>
        </w:rPr>
        <w:t>Відповідно до чинного законодавства від сплати податку на нерухомість звільняються власники, чия нерухомість пошкоджена, або знаходиться в зоні активних бойових дій (згідно Переліку №376).</w:t>
      </w:r>
    </w:p>
    <w:p w14:paraId="15F1C770" w14:textId="77777777" w:rsidR="00454AC5" w:rsidRDefault="00454AC5" w:rsidP="00454AC5">
      <w:pPr>
        <w:ind w:firstLine="567"/>
        <w:jc w:val="both"/>
        <w:rPr>
          <w:rFonts w:eastAsia="MS Mincho"/>
          <w:color w:val="000000" w:themeColor="text1"/>
          <w:szCs w:val="28"/>
          <w:lang w:val="uk-UA"/>
        </w:rPr>
      </w:pPr>
      <w:r>
        <w:rPr>
          <w:rFonts w:eastAsia="MS Mincho"/>
          <w:color w:val="000000" w:themeColor="text1"/>
          <w:szCs w:val="28"/>
          <w:lang w:val="uk-UA"/>
        </w:rPr>
        <w:t>Так як громада з 01</w:t>
      </w:r>
      <w:r w:rsidR="00A962FD">
        <w:rPr>
          <w:rFonts w:eastAsia="MS Mincho"/>
          <w:color w:val="000000" w:themeColor="text1"/>
          <w:szCs w:val="28"/>
          <w:lang w:val="uk-UA"/>
        </w:rPr>
        <w:t xml:space="preserve"> грудня </w:t>
      </w:r>
      <w:r>
        <w:rPr>
          <w:rFonts w:eastAsia="MS Mincho"/>
          <w:color w:val="000000" w:themeColor="text1"/>
          <w:szCs w:val="28"/>
          <w:lang w:val="uk-UA"/>
        </w:rPr>
        <w:t xml:space="preserve">2024 року віднесена до території активних бойових дій, на яких функціонують державні електронні інформаційні ресурси, </w:t>
      </w:r>
      <w:r>
        <w:rPr>
          <w:rFonts w:eastAsia="MS Mincho"/>
          <w:color w:val="000000" w:themeColor="text1"/>
          <w:szCs w:val="28"/>
          <w:lang w:val="uk-UA"/>
        </w:rPr>
        <w:lastRenderedPageBreak/>
        <w:t>фізичним особам податок на нерухомість контролюючим органом нараховуватися не буде. Деякі юридичні особи, скориставшись наданими державою пільгами, подали уточнюючі декларації на 2025 рік.</w:t>
      </w:r>
    </w:p>
    <w:p w14:paraId="777CC417" w14:textId="77777777" w:rsidR="00454AC5" w:rsidRPr="00072955" w:rsidRDefault="00454AC5" w:rsidP="00454AC5">
      <w:pPr>
        <w:ind w:firstLine="567"/>
        <w:jc w:val="both"/>
        <w:rPr>
          <w:rFonts w:eastAsia="MS Mincho"/>
          <w:szCs w:val="28"/>
          <w:lang w:val="uk-UA"/>
        </w:rPr>
      </w:pPr>
      <w:r w:rsidRPr="003E32A6">
        <w:rPr>
          <w:rFonts w:eastAsia="MS Mincho"/>
          <w:color w:val="000000" w:themeColor="text1"/>
          <w:szCs w:val="28"/>
          <w:lang w:val="uk-UA"/>
        </w:rPr>
        <w:t xml:space="preserve">З урахуванням всіх ризиків прогнозний показник надходжень по податку на нерухоме майно, відмінне від земельної ділянки визначено у сумі </w:t>
      </w:r>
      <w:r w:rsidR="00C46543">
        <w:rPr>
          <w:rFonts w:eastAsia="MS Mincho"/>
          <w:color w:val="000000" w:themeColor="text1"/>
          <w:szCs w:val="28"/>
          <w:lang w:val="uk-UA"/>
        </w:rPr>
        <w:t xml:space="preserve">            </w:t>
      </w:r>
      <w:r w:rsidRPr="003E32A6">
        <w:rPr>
          <w:rFonts w:eastAsia="MS Mincho"/>
          <w:color w:val="000000" w:themeColor="text1"/>
          <w:szCs w:val="28"/>
          <w:lang w:val="uk-UA"/>
        </w:rPr>
        <w:t xml:space="preserve">689,5 тис. грн, в тому числі від юридичних осіб – 666,5 тис.  грн, від фізичних осіб – 23,0 </w:t>
      </w:r>
      <w:r w:rsidRPr="00072955">
        <w:rPr>
          <w:rFonts w:eastAsia="MS Mincho"/>
          <w:szCs w:val="28"/>
          <w:lang w:val="uk-UA"/>
        </w:rPr>
        <w:t xml:space="preserve">тис. грн. </w:t>
      </w:r>
    </w:p>
    <w:p w14:paraId="087B8D3C" w14:textId="77777777" w:rsidR="00454AC5" w:rsidRPr="00905907" w:rsidRDefault="00454AC5" w:rsidP="00454AC5">
      <w:pPr>
        <w:ind w:firstLine="708"/>
        <w:jc w:val="both"/>
        <w:rPr>
          <w:color w:val="1F497D" w:themeColor="text2"/>
          <w:szCs w:val="28"/>
          <w:lang w:val="uk-UA"/>
        </w:rPr>
      </w:pPr>
      <w:r w:rsidRPr="00905907">
        <w:rPr>
          <w:rFonts w:eastAsia="MS Mincho"/>
          <w:color w:val="1F497D" w:themeColor="text2"/>
          <w:szCs w:val="28"/>
          <w:lang w:val="uk-UA"/>
        </w:rPr>
        <w:t xml:space="preserve"> </w:t>
      </w:r>
      <w:r w:rsidR="00665314">
        <w:rPr>
          <w:noProof/>
          <w:color w:val="1F497D" w:themeColor="text2"/>
        </w:rPr>
        <w:pict w14:anchorId="02EBB477">
          <v:rect id="Rectangle 69" o:spid="_x0000_s1040" style="position:absolute;left:0;text-align:left;margin-left:177.45pt;margin-top:10.75pt;width:147pt;height:63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" strokecolor="#95b3d7" strokeweight="1pt">
            <v:fill color2="#b8cce4" focus="100%" type="gradient"/>
            <v:shadow on="t" color="#243f60" opacity=".5" offset="1pt"/>
            <v:textbox>
              <w:txbxContent>
                <w:p w14:paraId="23EA9542" w14:textId="77777777" w:rsidR="00915E8E" w:rsidRDefault="00915E8E" w:rsidP="00454AC5">
                  <w:pPr>
                    <w:jc w:val="center"/>
                    <w:rPr>
                      <w:lang w:val="uk-UA"/>
                    </w:rPr>
                  </w:pPr>
                  <w:r>
                    <w:rPr>
                      <w:lang w:val="uk-UA"/>
                    </w:rPr>
                    <w:t xml:space="preserve">ВСЬОГО  НЕРУХОМІСТЬ </w:t>
                  </w:r>
                </w:p>
                <w:p w14:paraId="796CD79F" w14:textId="77777777" w:rsidR="00915E8E" w:rsidRDefault="00915E8E" w:rsidP="00454AC5">
                  <w:pPr>
                    <w:jc w:val="center"/>
                    <w:rPr>
                      <w:lang w:val="uk-UA"/>
                    </w:rPr>
                  </w:pPr>
                  <w:r>
                    <w:rPr>
                      <w:lang w:val="uk-UA"/>
                    </w:rPr>
                    <w:t>689,5 тис. грн</w:t>
                  </w:r>
                </w:p>
              </w:txbxContent>
            </v:textbox>
          </v:rect>
        </w:pict>
      </w:r>
      <w:r w:rsidRPr="00905907">
        <w:rPr>
          <w:color w:val="1F497D" w:themeColor="text2"/>
          <w:szCs w:val="28"/>
          <w:lang w:val="uk-UA"/>
        </w:rPr>
        <w:t xml:space="preserve"> </w:t>
      </w:r>
    </w:p>
    <w:p w14:paraId="06E5F969" w14:textId="77777777" w:rsidR="00454AC5" w:rsidRPr="00905907" w:rsidRDefault="00454AC5" w:rsidP="00454AC5">
      <w:pPr>
        <w:ind w:firstLine="708"/>
        <w:jc w:val="both"/>
        <w:rPr>
          <w:color w:val="1F497D" w:themeColor="text2"/>
          <w:szCs w:val="28"/>
          <w:lang w:val="uk-UA"/>
        </w:rPr>
      </w:pPr>
    </w:p>
    <w:p w14:paraId="3F9DF6FA" w14:textId="77777777" w:rsidR="00454AC5" w:rsidRPr="00905907" w:rsidRDefault="00454AC5" w:rsidP="00454AC5">
      <w:pPr>
        <w:ind w:firstLine="708"/>
        <w:jc w:val="both"/>
        <w:rPr>
          <w:color w:val="1F497D" w:themeColor="text2"/>
          <w:szCs w:val="28"/>
          <w:lang w:val="uk-UA"/>
        </w:rPr>
      </w:pPr>
    </w:p>
    <w:p w14:paraId="2A18B9C0" w14:textId="77777777" w:rsidR="00454AC5" w:rsidRPr="00905907" w:rsidRDefault="00454AC5" w:rsidP="00454AC5">
      <w:pPr>
        <w:ind w:firstLine="708"/>
        <w:jc w:val="both"/>
        <w:rPr>
          <w:color w:val="1F497D" w:themeColor="text2"/>
          <w:szCs w:val="28"/>
          <w:lang w:val="uk-UA"/>
        </w:rPr>
      </w:pPr>
    </w:p>
    <w:p w14:paraId="119AC7EE" w14:textId="77777777" w:rsidR="00454AC5" w:rsidRPr="00905907" w:rsidRDefault="00665314" w:rsidP="00454AC5">
      <w:pPr>
        <w:ind w:firstLine="708"/>
        <w:jc w:val="both"/>
        <w:rPr>
          <w:color w:val="1F497D" w:themeColor="text2"/>
          <w:szCs w:val="28"/>
          <w:lang w:val="uk-UA"/>
        </w:rPr>
      </w:pPr>
      <w:r>
        <w:rPr>
          <w:noProof/>
          <w:color w:val="1F497D" w:themeColor="text2"/>
        </w:rPr>
        <w:pict w14:anchorId="2776EAC3">
          <v:shape id="AutoShape 76" o:spid="_x0000_s1052" type="#_x0000_t32" style="position:absolute;left:0;text-align:left;margin-left:256.2pt;margin-top:10.75pt;width:121.35pt;height:28.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">
            <v:stroke endarrow="block"/>
          </v:shape>
        </w:pict>
      </w:r>
      <w:r>
        <w:rPr>
          <w:noProof/>
          <w:color w:val="1F497D" w:themeColor="text2"/>
        </w:rPr>
        <w:pict w14:anchorId="1818F0CB">
          <v:shape id="AutoShape 77" o:spid="_x0000_s1051" type="#_x0000_t32" style="position:absolute;left:0;text-align:left;margin-left:89.4pt;margin-top:10.75pt;width:166.8pt;height:23.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">
            <v:stroke endarrow="block"/>
          </v:shape>
        </w:pict>
      </w:r>
    </w:p>
    <w:p w14:paraId="79F4AC61" w14:textId="77777777" w:rsidR="00454AC5" w:rsidRPr="00905907" w:rsidRDefault="00454AC5" w:rsidP="00454AC5">
      <w:pPr>
        <w:ind w:firstLine="708"/>
        <w:jc w:val="both"/>
        <w:rPr>
          <w:color w:val="1F497D" w:themeColor="text2"/>
          <w:szCs w:val="28"/>
          <w:lang w:val="uk-UA"/>
        </w:rPr>
      </w:pPr>
    </w:p>
    <w:p w14:paraId="3A860AE9" w14:textId="77777777" w:rsidR="00454AC5" w:rsidRPr="00905907" w:rsidRDefault="00665314" w:rsidP="00454AC5">
      <w:pPr>
        <w:ind w:firstLine="708"/>
        <w:jc w:val="both"/>
        <w:rPr>
          <w:color w:val="1F497D" w:themeColor="text2"/>
          <w:szCs w:val="28"/>
          <w:lang w:val="uk-UA"/>
        </w:rPr>
      </w:pPr>
      <w:r>
        <w:rPr>
          <w:noProof/>
          <w:color w:val="1F497D" w:themeColor="text2"/>
        </w:rPr>
        <w:pict w14:anchorId="0FDA5DD6">
          <v:rect id="Rectangle 75" o:spid="_x0000_s1041" style="position:absolute;left:0;text-align:left;margin-left:313.2pt;margin-top:6.95pt;width:159pt;height:41.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" strokecolor="#fabf8f" strokeweight="1pt">
            <v:fill color2="#fbd4b4" focus="100%" type="gradient"/>
            <v:shadow on="t" color="#974706" opacity=".5" offset="1pt"/>
            <v:textbox>
              <w:txbxContent>
                <w:p w14:paraId="0557169F" w14:textId="77777777" w:rsidR="00915E8E" w:rsidRDefault="00915E8E" w:rsidP="00454AC5">
                  <w:pPr>
                    <w:jc w:val="center"/>
                    <w:rPr>
                      <w:lang w:val="uk-UA"/>
                    </w:rPr>
                  </w:pPr>
                  <w:r>
                    <w:rPr>
                      <w:lang w:val="uk-UA"/>
                    </w:rPr>
                    <w:t>Нежитлова нерухомість  634,3 тис. грн</w:t>
                  </w:r>
                </w:p>
              </w:txbxContent>
            </v:textbox>
          </v:rect>
        </w:pict>
      </w:r>
      <w:r>
        <w:rPr>
          <w:noProof/>
          <w:color w:val="1F497D" w:themeColor="text2"/>
        </w:rPr>
        <w:pict w14:anchorId="474E9629">
          <v:rect id="Rectangle 74" o:spid="_x0000_s1042" style="position:absolute;left:0;text-align:left;margin-left:30.45pt;margin-top:2.7pt;width:168pt;height:4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" strokecolor="#fabf8f" strokeweight="1pt">
            <v:fill color2="#fbd4b4" focus="100%" type="gradient"/>
            <v:shadow on="t" color="#974706" opacity=".5" offset="1pt"/>
            <v:textbox>
              <w:txbxContent>
                <w:p w14:paraId="4AB85EAF" w14:textId="77777777" w:rsidR="00915E8E" w:rsidRDefault="00915E8E" w:rsidP="00454AC5">
                  <w:pPr>
                    <w:jc w:val="center"/>
                    <w:rPr>
                      <w:lang w:val="uk-UA"/>
                    </w:rPr>
                  </w:pPr>
                  <w:r>
                    <w:rPr>
                      <w:lang w:val="uk-UA"/>
                    </w:rPr>
                    <w:t>Житлова нерухомість  55,2 тис. грн</w:t>
                  </w:r>
                </w:p>
              </w:txbxContent>
            </v:textbox>
          </v:rect>
        </w:pict>
      </w:r>
    </w:p>
    <w:p w14:paraId="435D6848" w14:textId="77777777" w:rsidR="00454AC5" w:rsidRPr="00905907" w:rsidRDefault="00454AC5" w:rsidP="00454AC5">
      <w:pPr>
        <w:ind w:firstLine="708"/>
        <w:jc w:val="both"/>
        <w:rPr>
          <w:color w:val="1F497D" w:themeColor="text2"/>
          <w:szCs w:val="28"/>
          <w:lang w:val="uk-UA"/>
        </w:rPr>
      </w:pPr>
    </w:p>
    <w:p w14:paraId="7176719D" w14:textId="77777777" w:rsidR="00454AC5" w:rsidRPr="00905907" w:rsidRDefault="00665314" w:rsidP="00454AC5">
      <w:pPr>
        <w:ind w:firstLine="708"/>
        <w:jc w:val="both"/>
        <w:rPr>
          <w:color w:val="1F497D" w:themeColor="text2"/>
          <w:szCs w:val="28"/>
          <w:lang w:val="uk-UA"/>
        </w:rPr>
      </w:pPr>
      <w:r>
        <w:rPr>
          <w:noProof/>
          <w:color w:val="1F497D" w:themeColor="text2"/>
        </w:rPr>
        <w:pict w14:anchorId="2CE37E4F">
          <v:shape id="AutoShape 79" o:spid="_x0000_s1050" type="#_x0000_t32" style="position:absolute;left:0;text-align:left;margin-left:25.65pt;margin-top:12.5pt;width:82.5pt;height:22.2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">
            <v:stroke endarrow="block"/>
          </v:shape>
        </w:pict>
      </w:r>
      <w:r>
        <w:rPr>
          <w:noProof/>
          <w:color w:val="1F497D" w:themeColor="text2"/>
        </w:rPr>
        <w:pict w14:anchorId="2E716741">
          <v:shape id="AutoShape 78" o:spid="_x0000_s1049" type="#_x0000_t32" style="position:absolute;left:0;text-align:left;margin-left:108.15pt;margin-top:12.5pt;width:65.7pt;height:22.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">
            <v:stroke endarrow="block"/>
          </v:shape>
        </w:pict>
      </w:r>
    </w:p>
    <w:p w14:paraId="67F17D9B" w14:textId="77777777" w:rsidR="00454AC5" w:rsidRPr="00905907" w:rsidRDefault="00665314" w:rsidP="00454AC5">
      <w:pPr>
        <w:shd w:val="clear" w:color="auto" w:fill="FFFFFF"/>
        <w:ind w:firstLine="709"/>
        <w:jc w:val="both"/>
        <w:rPr>
          <w:color w:val="1F497D" w:themeColor="text2"/>
          <w:szCs w:val="28"/>
          <w:lang w:val="uk-UA"/>
        </w:rPr>
      </w:pPr>
      <w:r>
        <w:rPr>
          <w:noProof/>
          <w:color w:val="1F497D" w:themeColor="text2"/>
        </w:rPr>
        <w:pict w14:anchorId="4F92F830">
          <v:shape id="AutoShape 81" o:spid="_x0000_s1048" type="#_x0000_t32" style="position:absolute;left:0;text-align:left;margin-left:304.5pt;margin-top:.05pt;width:95.25pt;height:45.5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">
            <v:stroke endarrow="block"/>
          </v:shape>
        </w:pict>
      </w:r>
      <w:r>
        <w:rPr>
          <w:noProof/>
          <w:color w:val="1F497D" w:themeColor="text2"/>
        </w:rPr>
        <w:pict w14:anchorId="54481F87">
          <v:shape id="AutoShape 80" o:spid="_x0000_s1047" type="#_x0000_t32" style="position:absolute;left:0;text-align:left;margin-left:399.75pt;margin-top:.05pt;width:42pt;height:45.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">
            <v:stroke endarrow="block"/>
          </v:shape>
        </w:pict>
      </w:r>
    </w:p>
    <w:p w14:paraId="366CA0F7" w14:textId="77777777" w:rsidR="00454AC5" w:rsidRPr="00905907" w:rsidRDefault="00665314" w:rsidP="00454AC5">
      <w:pPr>
        <w:shd w:val="clear" w:color="auto" w:fill="FFFFFF"/>
        <w:ind w:firstLine="709"/>
        <w:jc w:val="both"/>
        <w:rPr>
          <w:color w:val="1F497D" w:themeColor="text2"/>
          <w:szCs w:val="28"/>
          <w:lang w:val="uk-UA"/>
        </w:rPr>
      </w:pPr>
      <w:r>
        <w:rPr>
          <w:noProof/>
          <w:color w:val="1F497D" w:themeColor="text2"/>
        </w:rPr>
        <w:pict w14:anchorId="6DEE72EE">
          <v:rect id="Rectangle 71" o:spid="_x0000_s1043" style="position:absolute;left:0;text-align:left;margin-left:116.7pt;margin-top:2.5pt;width:95.25pt;height:76.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" strokecolor="#c2d69b" strokeweight="1pt">
            <v:fill color2="#d6e3bc" focus="100%" type="gradient"/>
            <v:shadow on="t" color="#4e6128" opacity=".5" offset="1pt"/>
            <v:textbox>
              <w:txbxContent>
                <w:p w14:paraId="30901A70" w14:textId="77777777" w:rsidR="00915E8E" w:rsidRDefault="00915E8E" w:rsidP="00454AC5">
                  <w:pPr>
                    <w:jc w:val="center"/>
                    <w:rPr>
                      <w:lang w:val="uk-UA"/>
                    </w:rPr>
                  </w:pPr>
                  <w:r>
                    <w:rPr>
                      <w:lang w:val="uk-UA"/>
                    </w:rPr>
                    <w:t>Фізичні особи</w:t>
                  </w:r>
                </w:p>
                <w:p w14:paraId="23530AA3" w14:textId="77777777" w:rsidR="00915E8E" w:rsidRDefault="00915E8E" w:rsidP="00454AC5">
                  <w:pPr>
                    <w:jc w:val="center"/>
                    <w:rPr>
                      <w:lang w:val="uk-UA"/>
                    </w:rPr>
                  </w:pPr>
                  <w:r>
                    <w:rPr>
                      <w:lang w:val="uk-UA"/>
                    </w:rPr>
                    <w:t>3,0 тис. грн</w:t>
                  </w:r>
                </w:p>
              </w:txbxContent>
            </v:textbox>
          </v:rect>
        </w:pict>
      </w:r>
      <w:r>
        <w:rPr>
          <w:noProof/>
          <w:color w:val="1F497D" w:themeColor="text2"/>
        </w:rPr>
        <w:pict w14:anchorId="6FBBFC16">
          <v:rect id="Rectangle 70" o:spid="_x0000_s1044" style="position:absolute;left:0;text-align:left;margin-left:-.3pt;margin-top:2.5pt;width:94.05pt;height:76.8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" strokecolor="#92cddc" strokeweight="1pt">
            <v:fill color2="#b6dde8" focus="100%" type="gradient"/>
            <v:shadow on="t" color="#205867" opacity=".5" offset="1pt"/>
            <v:textbox>
              <w:txbxContent>
                <w:p w14:paraId="7FA1BC4C" w14:textId="77777777" w:rsidR="00915E8E" w:rsidRDefault="00915E8E" w:rsidP="00454AC5">
                  <w:pPr>
                    <w:jc w:val="center"/>
                    <w:rPr>
                      <w:lang w:val="uk-UA"/>
                    </w:rPr>
                  </w:pPr>
                  <w:r>
                    <w:rPr>
                      <w:lang w:val="uk-UA"/>
                    </w:rPr>
                    <w:t>Юридичні особи</w:t>
                  </w:r>
                </w:p>
                <w:p w14:paraId="7AC1BF78" w14:textId="77777777" w:rsidR="00915E8E" w:rsidRDefault="00915E8E" w:rsidP="00454AC5">
                  <w:pPr>
                    <w:jc w:val="center"/>
                    <w:rPr>
                      <w:lang w:val="uk-UA"/>
                    </w:rPr>
                  </w:pPr>
                  <w:r>
                    <w:rPr>
                      <w:lang w:val="uk-UA"/>
                    </w:rPr>
                    <w:t>52,2 тис. грн</w:t>
                  </w:r>
                </w:p>
              </w:txbxContent>
            </v:textbox>
          </v:rect>
        </w:pict>
      </w:r>
    </w:p>
    <w:p w14:paraId="0067EEAA" w14:textId="77777777" w:rsidR="00454AC5" w:rsidRPr="00905907" w:rsidRDefault="00665314" w:rsidP="00454AC5">
      <w:pPr>
        <w:shd w:val="clear" w:color="auto" w:fill="FFFFFF"/>
        <w:ind w:firstLine="709"/>
        <w:jc w:val="both"/>
        <w:rPr>
          <w:color w:val="1F497D" w:themeColor="text2"/>
          <w:szCs w:val="28"/>
          <w:lang w:val="uk-UA"/>
        </w:rPr>
      </w:pPr>
      <w:r>
        <w:rPr>
          <w:noProof/>
          <w:color w:val="1F497D" w:themeColor="text2"/>
        </w:rPr>
        <w:pict w14:anchorId="19C2B9ED">
          <v:rect id="Rectangle 73" o:spid="_x0000_s1045" style="position:absolute;left:0;text-align:left;margin-left:377.55pt;margin-top:13.4pt;width:94.65pt;height:81.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" strokecolor="#c2d69b" strokeweight="1pt">
            <v:fill color2="#d6e3bc" focus="100%" type="gradient"/>
            <v:shadow on="t" color="#4e6128" opacity=".5" offset="1pt"/>
            <v:textbox>
              <w:txbxContent>
                <w:p w14:paraId="7A609A68" w14:textId="77777777" w:rsidR="00915E8E" w:rsidRDefault="00915E8E" w:rsidP="00454AC5">
                  <w:pPr>
                    <w:jc w:val="center"/>
                    <w:rPr>
                      <w:lang w:val="uk-UA"/>
                    </w:rPr>
                  </w:pPr>
                  <w:r>
                    <w:rPr>
                      <w:lang w:val="uk-UA"/>
                    </w:rPr>
                    <w:t xml:space="preserve">Фізичні особи  </w:t>
                  </w:r>
                </w:p>
                <w:p w14:paraId="671084FC" w14:textId="77777777" w:rsidR="00915E8E" w:rsidRDefault="00915E8E" w:rsidP="00454AC5">
                  <w:pPr>
                    <w:jc w:val="center"/>
                    <w:rPr>
                      <w:lang w:val="uk-UA"/>
                    </w:rPr>
                  </w:pPr>
                  <w:r>
                    <w:rPr>
                      <w:lang w:val="uk-UA"/>
                    </w:rPr>
                    <w:t xml:space="preserve">   20,0 </w:t>
                  </w:r>
                </w:p>
                <w:p w14:paraId="7FCAA577" w14:textId="77777777" w:rsidR="00915E8E" w:rsidRDefault="00915E8E" w:rsidP="00454AC5">
                  <w:pPr>
                    <w:jc w:val="center"/>
                    <w:rPr>
                      <w:lang w:val="uk-UA"/>
                    </w:rPr>
                  </w:pPr>
                  <w:r>
                    <w:rPr>
                      <w:lang w:val="uk-UA"/>
                    </w:rPr>
                    <w:t>тис. грн</w:t>
                  </w:r>
                </w:p>
              </w:txbxContent>
            </v:textbox>
          </v:rect>
        </w:pict>
      </w:r>
      <w:r>
        <w:rPr>
          <w:noProof/>
          <w:color w:val="1F497D" w:themeColor="text2"/>
        </w:rPr>
        <w:pict w14:anchorId="5E637C28">
          <v:rect id="Rectangle 72" o:spid="_x0000_s1046" style="position:absolute;left:0;text-align:left;margin-left:259.2pt;margin-top:13.4pt;width:102.75pt;height:81.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" strokecolor="#92cddc" strokeweight="1pt">
            <v:fill color2="#b6dde8" focus="100%" type="gradient"/>
            <v:shadow on="t" color="#205867" opacity=".5" offset="1pt"/>
            <v:textbox>
              <w:txbxContent>
                <w:p w14:paraId="12CAA574" w14:textId="77777777" w:rsidR="00915E8E" w:rsidRDefault="00915E8E" w:rsidP="00454AC5">
                  <w:pPr>
                    <w:jc w:val="center"/>
                    <w:rPr>
                      <w:lang w:val="uk-UA"/>
                    </w:rPr>
                  </w:pPr>
                  <w:r>
                    <w:rPr>
                      <w:lang w:val="uk-UA"/>
                    </w:rPr>
                    <w:t xml:space="preserve">Юридичні  особи  </w:t>
                  </w:r>
                </w:p>
                <w:p w14:paraId="033A209F" w14:textId="77777777" w:rsidR="00915E8E" w:rsidRDefault="00915E8E" w:rsidP="00454AC5">
                  <w:pPr>
                    <w:jc w:val="center"/>
                    <w:rPr>
                      <w:lang w:val="uk-UA"/>
                    </w:rPr>
                  </w:pPr>
                  <w:r>
                    <w:rPr>
                      <w:lang w:val="uk-UA"/>
                    </w:rPr>
                    <w:t>614,3 тис. грн</w:t>
                  </w:r>
                </w:p>
              </w:txbxContent>
            </v:textbox>
          </v:rect>
        </w:pict>
      </w:r>
    </w:p>
    <w:p w14:paraId="2E3B9573" w14:textId="77777777" w:rsidR="00454AC5" w:rsidRPr="00905907" w:rsidRDefault="00454AC5" w:rsidP="00454AC5">
      <w:pPr>
        <w:shd w:val="clear" w:color="auto" w:fill="FFFFFF"/>
        <w:ind w:firstLine="709"/>
        <w:jc w:val="both"/>
        <w:rPr>
          <w:color w:val="1F497D" w:themeColor="text2"/>
          <w:szCs w:val="28"/>
          <w:lang w:val="uk-UA"/>
        </w:rPr>
      </w:pPr>
    </w:p>
    <w:p w14:paraId="3EE11E44" w14:textId="77777777" w:rsidR="00454AC5" w:rsidRPr="00905907" w:rsidRDefault="00454AC5" w:rsidP="00454AC5">
      <w:pPr>
        <w:shd w:val="clear" w:color="auto" w:fill="FFFFFF"/>
        <w:ind w:firstLine="709"/>
        <w:jc w:val="both"/>
        <w:rPr>
          <w:color w:val="1F497D" w:themeColor="text2"/>
          <w:szCs w:val="28"/>
          <w:lang w:val="uk-UA"/>
        </w:rPr>
      </w:pPr>
    </w:p>
    <w:p w14:paraId="5D52F57C" w14:textId="77777777" w:rsidR="00454AC5" w:rsidRPr="00905907" w:rsidRDefault="00454AC5" w:rsidP="00454AC5">
      <w:pPr>
        <w:shd w:val="clear" w:color="auto" w:fill="FFFFFF"/>
        <w:ind w:firstLine="709"/>
        <w:jc w:val="both"/>
        <w:rPr>
          <w:color w:val="1F497D" w:themeColor="text2"/>
          <w:szCs w:val="28"/>
          <w:lang w:val="uk-UA"/>
        </w:rPr>
      </w:pPr>
    </w:p>
    <w:p w14:paraId="52A08DA2" w14:textId="77777777" w:rsidR="00454AC5" w:rsidRPr="00905907" w:rsidRDefault="00454AC5" w:rsidP="00454AC5">
      <w:pPr>
        <w:shd w:val="clear" w:color="auto" w:fill="FFFFFF"/>
        <w:jc w:val="both"/>
        <w:rPr>
          <w:color w:val="1F497D" w:themeColor="text2"/>
          <w:szCs w:val="28"/>
          <w:lang w:val="uk-UA"/>
        </w:rPr>
      </w:pPr>
    </w:p>
    <w:p w14:paraId="746655CB" w14:textId="77777777" w:rsidR="00454AC5" w:rsidRPr="003E32A6" w:rsidRDefault="00454AC5" w:rsidP="00454AC5">
      <w:pPr>
        <w:shd w:val="clear" w:color="auto" w:fill="FFFFFF"/>
        <w:jc w:val="both"/>
        <w:rPr>
          <w:color w:val="000000" w:themeColor="text1"/>
          <w:szCs w:val="28"/>
          <w:lang w:val="uk-UA"/>
        </w:rPr>
      </w:pPr>
    </w:p>
    <w:p w14:paraId="14F633B3" w14:textId="77777777" w:rsidR="00454AC5" w:rsidRPr="003E32A6" w:rsidRDefault="00454AC5" w:rsidP="00454AC5">
      <w:pPr>
        <w:shd w:val="clear" w:color="auto" w:fill="FFFFFF"/>
        <w:ind w:firstLine="567"/>
        <w:jc w:val="both"/>
        <w:rPr>
          <w:rFonts w:eastAsia="MS Mincho"/>
          <w:color w:val="000000" w:themeColor="text1"/>
          <w:szCs w:val="28"/>
          <w:lang w:val="uk-UA"/>
        </w:rPr>
      </w:pPr>
      <w:r w:rsidRPr="003E32A6">
        <w:rPr>
          <w:color w:val="000000" w:themeColor="text1"/>
          <w:szCs w:val="28"/>
          <w:lang w:val="uk-UA"/>
        </w:rPr>
        <w:t xml:space="preserve">При розрахунку зазначеного податку по юридичних особах врахована сплата у І кварталі 2026 року платежів за IV квартал 2025 року. </w:t>
      </w:r>
    </w:p>
    <w:p w14:paraId="442A23AF" w14:textId="77777777" w:rsidR="00454AC5" w:rsidRPr="00905907" w:rsidRDefault="00454AC5" w:rsidP="00454AC5">
      <w:pPr>
        <w:ind w:firstLine="708"/>
        <w:jc w:val="both"/>
        <w:rPr>
          <w:b/>
          <w:color w:val="1F497D" w:themeColor="text2"/>
          <w:lang w:val="uk-UA"/>
        </w:rPr>
      </w:pPr>
    </w:p>
    <w:p w14:paraId="1FA7B942" w14:textId="77777777" w:rsidR="00454AC5" w:rsidRPr="00D87EB4" w:rsidRDefault="00454AC5" w:rsidP="00454AC5">
      <w:pPr>
        <w:ind w:firstLine="567"/>
        <w:jc w:val="both"/>
        <w:rPr>
          <w:color w:val="000000" w:themeColor="text1"/>
          <w:lang w:val="uk-UA"/>
        </w:rPr>
      </w:pPr>
      <w:r w:rsidRPr="00D87EB4">
        <w:rPr>
          <w:b/>
          <w:color w:val="000000" w:themeColor="text1"/>
          <w:lang w:val="uk-UA"/>
        </w:rPr>
        <w:t>Плата за землю</w:t>
      </w:r>
      <w:r w:rsidRPr="00D87EB4">
        <w:rPr>
          <w:color w:val="000000" w:themeColor="text1"/>
          <w:lang w:val="uk-UA"/>
        </w:rPr>
        <w:t>, яка справляється у формі земельного податку                  та орендної плати за земельні ділянки державної та комунальної власності,         є складовою частиною податку на майно та входить до складу місцевих податків і зборів.</w:t>
      </w:r>
    </w:p>
    <w:p w14:paraId="007AD3CD" w14:textId="77777777" w:rsidR="00454AC5" w:rsidRPr="00D87EB4" w:rsidRDefault="00454AC5" w:rsidP="00454AC5">
      <w:pPr>
        <w:ind w:firstLine="567"/>
        <w:jc w:val="both"/>
        <w:rPr>
          <w:color w:val="000000" w:themeColor="text1"/>
          <w:lang w:val="uk-UA"/>
        </w:rPr>
      </w:pPr>
      <w:r w:rsidRPr="00D87EB4">
        <w:rPr>
          <w:color w:val="000000" w:themeColor="text1"/>
          <w:lang w:val="uk-UA"/>
        </w:rPr>
        <w:t>Плата за землю становить 5,9% обсягу власних надходжень загального фонду бюджету та 38,0% від обсягу місцевих податків і зборів.</w:t>
      </w:r>
    </w:p>
    <w:p w14:paraId="031C0324" w14:textId="77777777" w:rsidR="00454AC5" w:rsidRPr="00905907" w:rsidRDefault="00454AC5" w:rsidP="00454AC5">
      <w:pPr>
        <w:jc w:val="both"/>
        <w:rPr>
          <w:color w:val="1F497D" w:themeColor="text2"/>
          <w:sz w:val="16"/>
          <w:szCs w:val="16"/>
          <w:lang w:val="uk-UA"/>
        </w:rPr>
      </w:pPr>
    </w:p>
    <w:p w14:paraId="64B1413C" w14:textId="77777777" w:rsidR="00454AC5" w:rsidRPr="00D87EB4" w:rsidRDefault="00454AC5" w:rsidP="00454AC5">
      <w:pPr>
        <w:jc w:val="center"/>
        <w:rPr>
          <w:b/>
          <w:color w:val="000000" w:themeColor="text1"/>
          <w:lang w:val="uk-UA"/>
        </w:rPr>
      </w:pPr>
      <w:r w:rsidRPr="00D87EB4">
        <w:rPr>
          <w:b/>
          <w:color w:val="000000" w:themeColor="text1"/>
          <w:lang w:val="uk-UA"/>
        </w:rPr>
        <w:t xml:space="preserve">Динаміка надходжень плати за землю   </w:t>
      </w:r>
    </w:p>
    <w:p w14:paraId="7F20993C" w14:textId="77777777" w:rsidR="00454AC5" w:rsidRPr="00D87EB4" w:rsidRDefault="00454AC5" w:rsidP="00454AC5">
      <w:pPr>
        <w:jc w:val="center"/>
        <w:rPr>
          <w:b/>
          <w:color w:val="000000" w:themeColor="text1"/>
          <w:lang w:val="uk-UA"/>
        </w:rPr>
      </w:pPr>
      <w:r w:rsidRPr="00D87EB4">
        <w:rPr>
          <w:b/>
          <w:color w:val="000000" w:themeColor="text1"/>
          <w:lang w:val="uk-UA"/>
        </w:rPr>
        <w:t>до бюджету Новгород-Сіверської МТГ</w:t>
      </w:r>
    </w:p>
    <w:p w14:paraId="20A37CBF" w14:textId="77777777" w:rsidR="00454AC5" w:rsidRPr="00D87EB4" w:rsidRDefault="00454AC5" w:rsidP="00454AC5">
      <w:pPr>
        <w:ind w:left="7080" w:firstLine="708"/>
        <w:jc w:val="both"/>
        <w:rPr>
          <w:color w:val="000000" w:themeColor="text1"/>
          <w:lang w:val="uk-UA"/>
        </w:rPr>
      </w:pPr>
      <w:r w:rsidRPr="00D87EB4">
        <w:rPr>
          <w:color w:val="000000" w:themeColor="text1"/>
          <w:lang w:val="uk-UA"/>
        </w:rPr>
        <w:t xml:space="preserve">       (тис.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418"/>
        <w:gridCol w:w="1276"/>
        <w:gridCol w:w="1275"/>
        <w:gridCol w:w="1560"/>
        <w:gridCol w:w="1275"/>
      </w:tblGrid>
      <w:tr w:rsidR="00454AC5" w:rsidRPr="00D87EB4" w14:paraId="5444D8A5" w14:textId="77777777" w:rsidTr="005405C3">
        <w:trPr>
          <w:trHeight w:val="751"/>
        </w:trPr>
        <w:tc>
          <w:tcPr>
            <w:tcW w:w="2835" w:type="dxa"/>
            <w:tcBorders>
              <w:top w:val="single" w:sz="4" w:space="0" w:color="auto"/>
              <w:left w:val="single" w:sz="4" w:space="0" w:color="auto"/>
              <w:bottom w:val="single" w:sz="4" w:space="0" w:color="auto"/>
              <w:right w:val="single" w:sz="4" w:space="0" w:color="auto"/>
            </w:tcBorders>
            <w:hideMark/>
          </w:tcPr>
          <w:p w14:paraId="3AF57F3B" w14:textId="77777777" w:rsidR="00454AC5" w:rsidRPr="00D87EB4" w:rsidRDefault="00454AC5" w:rsidP="00454AC5">
            <w:pPr>
              <w:jc w:val="both"/>
              <w:rPr>
                <w:color w:val="000000" w:themeColor="text1"/>
                <w:lang w:val="uk-UA"/>
              </w:rPr>
            </w:pPr>
            <w:r w:rsidRPr="00D87EB4">
              <w:rPr>
                <w:color w:val="000000" w:themeColor="text1"/>
                <w:lang w:val="uk-UA"/>
              </w:rPr>
              <w:t>Назва показника</w:t>
            </w:r>
          </w:p>
        </w:tc>
        <w:tc>
          <w:tcPr>
            <w:tcW w:w="1418" w:type="dxa"/>
            <w:tcBorders>
              <w:top w:val="single" w:sz="4" w:space="0" w:color="auto"/>
              <w:left w:val="single" w:sz="4" w:space="0" w:color="auto"/>
              <w:bottom w:val="single" w:sz="4" w:space="0" w:color="auto"/>
              <w:right w:val="single" w:sz="4" w:space="0" w:color="auto"/>
            </w:tcBorders>
            <w:hideMark/>
          </w:tcPr>
          <w:p w14:paraId="771EDE16" w14:textId="77777777" w:rsidR="00454AC5" w:rsidRPr="00D87EB4" w:rsidRDefault="00454AC5" w:rsidP="00454AC5">
            <w:pPr>
              <w:jc w:val="both"/>
              <w:rPr>
                <w:color w:val="000000" w:themeColor="text1"/>
                <w:lang w:val="uk-UA"/>
              </w:rPr>
            </w:pPr>
            <w:r w:rsidRPr="00D87EB4">
              <w:rPr>
                <w:color w:val="000000" w:themeColor="text1"/>
                <w:lang w:val="uk-UA"/>
              </w:rPr>
              <w:t>2022 рік (факт)</w:t>
            </w:r>
          </w:p>
        </w:tc>
        <w:tc>
          <w:tcPr>
            <w:tcW w:w="1276" w:type="dxa"/>
            <w:tcBorders>
              <w:top w:val="single" w:sz="4" w:space="0" w:color="auto"/>
              <w:left w:val="single" w:sz="4" w:space="0" w:color="auto"/>
              <w:bottom w:val="single" w:sz="4" w:space="0" w:color="auto"/>
              <w:right w:val="single" w:sz="4" w:space="0" w:color="auto"/>
            </w:tcBorders>
            <w:hideMark/>
          </w:tcPr>
          <w:p w14:paraId="763AE228" w14:textId="77777777" w:rsidR="00454AC5" w:rsidRPr="00D87EB4" w:rsidRDefault="00454AC5" w:rsidP="00454AC5">
            <w:pPr>
              <w:jc w:val="both"/>
              <w:rPr>
                <w:color w:val="000000" w:themeColor="text1"/>
                <w:lang w:val="uk-UA"/>
              </w:rPr>
            </w:pPr>
            <w:r w:rsidRPr="00D87EB4">
              <w:rPr>
                <w:color w:val="000000" w:themeColor="text1"/>
                <w:lang w:val="uk-UA"/>
              </w:rPr>
              <w:t>2023 рік (факт)</w:t>
            </w:r>
          </w:p>
        </w:tc>
        <w:tc>
          <w:tcPr>
            <w:tcW w:w="1275" w:type="dxa"/>
            <w:tcBorders>
              <w:top w:val="single" w:sz="4" w:space="0" w:color="auto"/>
              <w:left w:val="single" w:sz="4" w:space="0" w:color="auto"/>
              <w:bottom w:val="single" w:sz="4" w:space="0" w:color="auto"/>
              <w:right w:val="single" w:sz="4" w:space="0" w:color="auto"/>
            </w:tcBorders>
          </w:tcPr>
          <w:p w14:paraId="4C031596" w14:textId="77777777" w:rsidR="00454AC5" w:rsidRPr="00D87EB4" w:rsidRDefault="00454AC5" w:rsidP="00454AC5">
            <w:pPr>
              <w:jc w:val="both"/>
              <w:rPr>
                <w:color w:val="000000" w:themeColor="text1"/>
                <w:lang w:val="uk-UA"/>
              </w:rPr>
            </w:pPr>
            <w:r w:rsidRPr="00D87EB4">
              <w:rPr>
                <w:color w:val="000000" w:themeColor="text1"/>
                <w:lang w:val="uk-UA"/>
              </w:rPr>
              <w:t>2024 рік (факт)</w:t>
            </w:r>
          </w:p>
        </w:tc>
        <w:tc>
          <w:tcPr>
            <w:tcW w:w="1560" w:type="dxa"/>
            <w:tcBorders>
              <w:top w:val="single" w:sz="4" w:space="0" w:color="auto"/>
              <w:left w:val="single" w:sz="4" w:space="0" w:color="auto"/>
              <w:bottom w:val="single" w:sz="4" w:space="0" w:color="auto"/>
              <w:right w:val="single" w:sz="4" w:space="0" w:color="auto"/>
            </w:tcBorders>
            <w:hideMark/>
          </w:tcPr>
          <w:p w14:paraId="2D5FFB7A" w14:textId="77777777" w:rsidR="00454AC5" w:rsidRPr="00D87EB4" w:rsidRDefault="00454AC5" w:rsidP="00454AC5">
            <w:pPr>
              <w:jc w:val="both"/>
              <w:rPr>
                <w:color w:val="000000" w:themeColor="text1"/>
                <w:lang w:val="uk-UA"/>
              </w:rPr>
            </w:pPr>
            <w:r w:rsidRPr="00D87EB4">
              <w:rPr>
                <w:color w:val="000000" w:themeColor="text1"/>
                <w:lang w:val="uk-UA"/>
              </w:rPr>
              <w:t>2025 рік (очікувані)</w:t>
            </w:r>
          </w:p>
        </w:tc>
        <w:tc>
          <w:tcPr>
            <w:tcW w:w="1275" w:type="dxa"/>
            <w:tcBorders>
              <w:top w:val="single" w:sz="4" w:space="0" w:color="auto"/>
              <w:left w:val="single" w:sz="4" w:space="0" w:color="auto"/>
              <w:bottom w:val="single" w:sz="4" w:space="0" w:color="auto"/>
              <w:right w:val="single" w:sz="4" w:space="0" w:color="auto"/>
            </w:tcBorders>
            <w:hideMark/>
          </w:tcPr>
          <w:p w14:paraId="563F44F2" w14:textId="77777777" w:rsidR="00454AC5" w:rsidRPr="00D87EB4" w:rsidRDefault="00454AC5" w:rsidP="00454AC5">
            <w:pPr>
              <w:jc w:val="both"/>
              <w:rPr>
                <w:color w:val="000000" w:themeColor="text1"/>
                <w:lang w:val="uk-UA"/>
              </w:rPr>
            </w:pPr>
            <w:r w:rsidRPr="00D87EB4">
              <w:rPr>
                <w:color w:val="000000" w:themeColor="text1"/>
                <w:lang w:val="uk-UA"/>
              </w:rPr>
              <w:t>2026 рік (план)</w:t>
            </w:r>
          </w:p>
        </w:tc>
      </w:tr>
      <w:tr w:rsidR="00454AC5" w:rsidRPr="00D87EB4" w14:paraId="4A12EDAF" w14:textId="77777777" w:rsidTr="005405C3">
        <w:trPr>
          <w:trHeight w:val="400"/>
        </w:trPr>
        <w:tc>
          <w:tcPr>
            <w:tcW w:w="2835" w:type="dxa"/>
            <w:tcBorders>
              <w:top w:val="single" w:sz="4" w:space="0" w:color="auto"/>
              <w:left w:val="single" w:sz="4" w:space="0" w:color="auto"/>
              <w:bottom w:val="single" w:sz="4" w:space="0" w:color="auto"/>
              <w:right w:val="single" w:sz="4" w:space="0" w:color="auto"/>
            </w:tcBorders>
            <w:hideMark/>
          </w:tcPr>
          <w:p w14:paraId="70381EE2" w14:textId="77777777" w:rsidR="00454AC5" w:rsidRPr="00D87EB4" w:rsidRDefault="00454AC5" w:rsidP="00454AC5">
            <w:pPr>
              <w:jc w:val="both"/>
              <w:rPr>
                <w:color w:val="000000" w:themeColor="text1"/>
                <w:lang w:val="uk-UA"/>
              </w:rPr>
            </w:pPr>
            <w:r w:rsidRPr="00D87EB4">
              <w:rPr>
                <w:color w:val="000000" w:themeColor="text1"/>
                <w:lang w:val="uk-UA"/>
              </w:rPr>
              <w:t>Бюджет МТГ</w:t>
            </w:r>
          </w:p>
        </w:tc>
        <w:tc>
          <w:tcPr>
            <w:tcW w:w="1418" w:type="dxa"/>
            <w:tcBorders>
              <w:top w:val="single" w:sz="4" w:space="0" w:color="auto"/>
              <w:left w:val="single" w:sz="4" w:space="0" w:color="auto"/>
              <w:bottom w:val="single" w:sz="4" w:space="0" w:color="auto"/>
              <w:right w:val="single" w:sz="4" w:space="0" w:color="auto"/>
            </w:tcBorders>
          </w:tcPr>
          <w:p w14:paraId="3405C85A" w14:textId="77777777" w:rsidR="00454AC5" w:rsidRPr="00D87EB4" w:rsidRDefault="00454AC5" w:rsidP="00454AC5">
            <w:pPr>
              <w:jc w:val="center"/>
              <w:rPr>
                <w:color w:val="000000" w:themeColor="text1"/>
                <w:lang w:val="uk-UA"/>
              </w:rPr>
            </w:pPr>
            <w:r w:rsidRPr="00D87EB4">
              <w:rPr>
                <w:color w:val="000000" w:themeColor="text1"/>
                <w:lang w:val="uk-UA"/>
              </w:rPr>
              <w:t>14358,0</w:t>
            </w:r>
          </w:p>
        </w:tc>
        <w:tc>
          <w:tcPr>
            <w:tcW w:w="1276" w:type="dxa"/>
            <w:tcBorders>
              <w:top w:val="single" w:sz="4" w:space="0" w:color="auto"/>
              <w:left w:val="single" w:sz="4" w:space="0" w:color="auto"/>
              <w:bottom w:val="single" w:sz="4" w:space="0" w:color="auto"/>
              <w:right w:val="single" w:sz="4" w:space="0" w:color="auto"/>
            </w:tcBorders>
          </w:tcPr>
          <w:p w14:paraId="5CE3EF19" w14:textId="77777777" w:rsidR="00454AC5" w:rsidRPr="00D87EB4" w:rsidRDefault="00454AC5" w:rsidP="00454AC5">
            <w:pPr>
              <w:jc w:val="center"/>
              <w:rPr>
                <w:color w:val="000000" w:themeColor="text1"/>
                <w:lang w:val="uk-UA"/>
              </w:rPr>
            </w:pPr>
            <w:r w:rsidRPr="00D87EB4">
              <w:rPr>
                <w:color w:val="000000" w:themeColor="text1"/>
                <w:lang w:val="uk-UA"/>
              </w:rPr>
              <w:t>17959,32</w:t>
            </w:r>
          </w:p>
        </w:tc>
        <w:tc>
          <w:tcPr>
            <w:tcW w:w="1275" w:type="dxa"/>
            <w:tcBorders>
              <w:top w:val="single" w:sz="4" w:space="0" w:color="auto"/>
              <w:left w:val="single" w:sz="4" w:space="0" w:color="auto"/>
              <w:bottom w:val="single" w:sz="4" w:space="0" w:color="auto"/>
              <w:right w:val="single" w:sz="4" w:space="0" w:color="auto"/>
            </w:tcBorders>
          </w:tcPr>
          <w:p w14:paraId="2F587A15" w14:textId="77777777" w:rsidR="00454AC5" w:rsidRPr="00D87EB4" w:rsidRDefault="00454AC5" w:rsidP="00454AC5">
            <w:pPr>
              <w:jc w:val="center"/>
              <w:rPr>
                <w:color w:val="000000" w:themeColor="text1"/>
                <w:lang w:val="uk-UA"/>
              </w:rPr>
            </w:pPr>
            <w:r w:rsidRPr="00D87EB4">
              <w:rPr>
                <w:color w:val="000000" w:themeColor="text1"/>
                <w:lang w:val="uk-UA"/>
              </w:rPr>
              <w:t>16001,3</w:t>
            </w:r>
          </w:p>
        </w:tc>
        <w:tc>
          <w:tcPr>
            <w:tcW w:w="1560" w:type="dxa"/>
            <w:tcBorders>
              <w:top w:val="single" w:sz="4" w:space="0" w:color="auto"/>
              <w:left w:val="single" w:sz="4" w:space="0" w:color="auto"/>
              <w:bottom w:val="single" w:sz="4" w:space="0" w:color="auto"/>
              <w:right w:val="single" w:sz="4" w:space="0" w:color="auto"/>
            </w:tcBorders>
          </w:tcPr>
          <w:p w14:paraId="705055F6" w14:textId="77777777" w:rsidR="00454AC5" w:rsidRPr="00D87EB4" w:rsidRDefault="00454AC5" w:rsidP="00454AC5">
            <w:pPr>
              <w:jc w:val="center"/>
              <w:rPr>
                <w:color w:val="000000" w:themeColor="text1"/>
                <w:lang w:val="uk-UA"/>
              </w:rPr>
            </w:pPr>
            <w:r w:rsidRPr="00D87EB4">
              <w:rPr>
                <w:color w:val="000000" w:themeColor="text1"/>
                <w:lang w:val="uk-UA"/>
              </w:rPr>
              <w:t>10005,4</w:t>
            </w:r>
          </w:p>
        </w:tc>
        <w:tc>
          <w:tcPr>
            <w:tcW w:w="1275" w:type="dxa"/>
            <w:tcBorders>
              <w:top w:val="single" w:sz="4" w:space="0" w:color="auto"/>
              <w:left w:val="single" w:sz="4" w:space="0" w:color="auto"/>
              <w:bottom w:val="single" w:sz="4" w:space="0" w:color="auto"/>
              <w:right w:val="single" w:sz="4" w:space="0" w:color="auto"/>
            </w:tcBorders>
          </w:tcPr>
          <w:p w14:paraId="54FEB281" w14:textId="77777777" w:rsidR="00454AC5" w:rsidRPr="00D87EB4" w:rsidRDefault="00454AC5" w:rsidP="00454AC5">
            <w:pPr>
              <w:jc w:val="center"/>
              <w:rPr>
                <w:color w:val="000000" w:themeColor="text1"/>
                <w:lang w:val="uk-UA"/>
              </w:rPr>
            </w:pPr>
            <w:r w:rsidRPr="00D87EB4">
              <w:rPr>
                <w:color w:val="000000" w:themeColor="text1"/>
                <w:lang w:val="uk-UA"/>
              </w:rPr>
              <w:t>8470,5</w:t>
            </w:r>
          </w:p>
        </w:tc>
      </w:tr>
      <w:tr w:rsidR="00454AC5" w:rsidRPr="00D87EB4" w14:paraId="0580A2B8" w14:textId="77777777" w:rsidTr="005405C3">
        <w:tc>
          <w:tcPr>
            <w:tcW w:w="2835" w:type="dxa"/>
            <w:tcBorders>
              <w:top w:val="single" w:sz="4" w:space="0" w:color="auto"/>
              <w:left w:val="single" w:sz="4" w:space="0" w:color="auto"/>
              <w:bottom w:val="single" w:sz="4" w:space="0" w:color="auto"/>
              <w:right w:val="single" w:sz="4" w:space="0" w:color="auto"/>
            </w:tcBorders>
            <w:hideMark/>
          </w:tcPr>
          <w:p w14:paraId="53351EDA" w14:textId="77777777" w:rsidR="00454AC5" w:rsidRPr="00D87EB4" w:rsidRDefault="00454AC5" w:rsidP="00454AC5">
            <w:pPr>
              <w:jc w:val="both"/>
              <w:rPr>
                <w:color w:val="000000" w:themeColor="text1"/>
                <w:lang w:val="uk-UA"/>
              </w:rPr>
            </w:pPr>
            <w:r w:rsidRPr="00D87EB4">
              <w:rPr>
                <w:color w:val="000000" w:themeColor="text1"/>
                <w:lang w:val="uk-UA"/>
              </w:rPr>
              <w:t>% до попереднього року</w:t>
            </w:r>
          </w:p>
        </w:tc>
        <w:tc>
          <w:tcPr>
            <w:tcW w:w="1418" w:type="dxa"/>
            <w:tcBorders>
              <w:top w:val="single" w:sz="4" w:space="0" w:color="auto"/>
              <w:left w:val="single" w:sz="4" w:space="0" w:color="auto"/>
              <w:bottom w:val="single" w:sz="4" w:space="0" w:color="auto"/>
              <w:right w:val="single" w:sz="4" w:space="0" w:color="auto"/>
            </w:tcBorders>
            <w:hideMark/>
          </w:tcPr>
          <w:p w14:paraId="37ED6797" w14:textId="77777777" w:rsidR="00454AC5" w:rsidRPr="00D87EB4" w:rsidRDefault="00454AC5" w:rsidP="00454AC5">
            <w:pPr>
              <w:jc w:val="center"/>
              <w:rPr>
                <w:color w:val="000000" w:themeColor="text1"/>
                <w:lang w:val="uk-UA"/>
              </w:rPr>
            </w:pPr>
            <w:r w:rsidRPr="00D87EB4">
              <w:rPr>
                <w:color w:val="000000" w:themeColor="text1"/>
                <w:lang w:val="uk-UA"/>
              </w:rPr>
              <w:t>312,7</w:t>
            </w:r>
          </w:p>
        </w:tc>
        <w:tc>
          <w:tcPr>
            <w:tcW w:w="1276" w:type="dxa"/>
            <w:tcBorders>
              <w:top w:val="single" w:sz="4" w:space="0" w:color="auto"/>
              <w:left w:val="single" w:sz="4" w:space="0" w:color="auto"/>
              <w:bottom w:val="single" w:sz="4" w:space="0" w:color="auto"/>
              <w:right w:val="single" w:sz="4" w:space="0" w:color="auto"/>
            </w:tcBorders>
            <w:hideMark/>
          </w:tcPr>
          <w:p w14:paraId="29ABCFE4" w14:textId="77777777" w:rsidR="00454AC5" w:rsidRPr="00D87EB4" w:rsidRDefault="00454AC5" w:rsidP="00454AC5">
            <w:pPr>
              <w:jc w:val="center"/>
              <w:rPr>
                <w:color w:val="000000" w:themeColor="text1"/>
                <w:lang w:val="uk-UA"/>
              </w:rPr>
            </w:pPr>
            <w:r w:rsidRPr="00D87EB4">
              <w:rPr>
                <w:color w:val="000000" w:themeColor="text1"/>
                <w:lang w:val="uk-UA"/>
              </w:rPr>
              <w:t>125,4</w:t>
            </w:r>
          </w:p>
        </w:tc>
        <w:tc>
          <w:tcPr>
            <w:tcW w:w="1275" w:type="dxa"/>
            <w:tcBorders>
              <w:top w:val="single" w:sz="4" w:space="0" w:color="auto"/>
              <w:left w:val="single" w:sz="4" w:space="0" w:color="auto"/>
              <w:bottom w:val="single" w:sz="4" w:space="0" w:color="auto"/>
              <w:right w:val="single" w:sz="4" w:space="0" w:color="auto"/>
            </w:tcBorders>
          </w:tcPr>
          <w:p w14:paraId="3F5334F8" w14:textId="77777777" w:rsidR="00454AC5" w:rsidRPr="00D87EB4" w:rsidRDefault="00454AC5" w:rsidP="00454AC5">
            <w:pPr>
              <w:jc w:val="center"/>
              <w:rPr>
                <w:color w:val="000000" w:themeColor="text1"/>
                <w:lang w:val="uk-UA"/>
              </w:rPr>
            </w:pPr>
            <w:r w:rsidRPr="00D87EB4">
              <w:rPr>
                <w:color w:val="000000" w:themeColor="text1"/>
                <w:lang w:val="uk-UA"/>
              </w:rPr>
              <w:t>89,1</w:t>
            </w:r>
          </w:p>
        </w:tc>
        <w:tc>
          <w:tcPr>
            <w:tcW w:w="1560" w:type="dxa"/>
            <w:tcBorders>
              <w:top w:val="single" w:sz="4" w:space="0" w:color="auto"/>
              <w:left w:val="single" w:sz="4" w:space="0" w:color="auto"/>
              <w:bottom w:val="single" w:sz="4" w:space="0" w:color="auto"/>
              <w:right w:val="single" w:sz="4" w:space="0" w:color="auto"/>
            </w:tcBorders>
            <w:hideMark/>
          </w:tcPr>
          <w:p w14:paraId="7623F172" w14:textId="77777777" w:rsidR="00454AC5" w:rsidRPr="00D87EB4" w:rsidRDefault="00454AC5" w:rsidP="00454AC5">
            <w:pPr>
              <w:jc w:val="center"/>
              <w:rPr>
                <w:color w:val="000000" w:themeColor="text1"/>
                <w:lang w:val="uk-UA"/>
              </w:rPr>
            </w:pPr>
            <w:r w:rsidRPr="00D87EB4">
              <w:rPr>
                <w:color w:val="000000" w:themeColor="text1"/>
                <w:lang w:val="uk-UA"/>
              </w:rPr>
              <w:t>62,5</w:t>
            </w:r>
          </w:p>
        </w:tc>
        <w:tc>
          <w:tcPr>
            <w:tcW w:w="1275" w:type="dxa"/>
            <w:tcBorders>
              <w:top w:val="single" w:sz="4" w:space="0" w:color="auto"/>
              <w:left w:val="single" w:sz="4" w:space="0" w:color="auto"/>
              <w:bottom w:val="single" w:sz="4" w:space="0" w:color="auto"/>
              <w:right w:val="single" w:sz="4" w:space="0" w:color="auto"/>
            </w:tcBorders>
            <w:hideMark/>
          </w:tcPr>
          <w:p w14:paraId="5BF29D12" w14:textId="77777777" w:rsidR="00454AC5" w:rsidRPr="00D87EB4" w:rsidRDefault="00454AC5" w:rsidP="00454AC5">
            <w:pPr>
              <w:jc w:val="center"/>
              <w:rPr>
                <w:color w:val="000000" w:themeColor="text1"/>
                <w:lang w:val="uk-UA"/>
              </w:rPr>
            </w:pPr>
            <w:r w:rsidRPr="00D87EB4">
              <w:rPr>
                <w:color w:val="000000" w:themeColor="text1"/>
                <w:lang w:val="uk-UA"/>
              </w:rPr>
              <w:t>84,6</w:t>
            </w:r>
          </w:p>
        </w:tc>
      </w:tr>
    </w:tbl>
    <w:p w14:paraId="32EF24E4" w14:textId="77777777" w:rsidR="002D19D6" w:rsidRDefault="002D19D6" w:rsidP="002D19D6">
      <w:pPr>
        <w:pStyle w:val="af3"/>
        <w:ind w:firstLine="567"/>
        <w:jc w:val="both"/>
        <w:rPr>
          <w:sz w:val="28"/>
          <w:szCs w:val="28"/>
          <w:lang w:val="uk-UA"/>
        </w:rPr>
      </w:pPr>
      <w:r>
        <w:rPr>
          <w:sz w:val="28"/>
          <w:szCs w:val="28"/>
          <w:lang w:val="uk-UA"/>
        </w:rPr>
        <w:t xml:space="preserve">Прогнозні показники по платі за землю обраховані у сумі 8470,5 тис. грн,  у тому числі земельний податок у сумі 1251,0 тис. грн, орендна плата у сумі </w:t>
      </w:r>
      <w:r>
        <w:rPr>
          <w:sz w:val="28"/>
          <w:szCs w:val="28"/>
          <w:lang w:val="uk-UA"/>
        </w:rPr>
        <w:lastRenderedPageBreak/>
        <w:t>7219,5 тис. грн. Розрахунок прогнозних надходжень земельного податку та орендної плати проведено відповідно до наданої відділом земельних відносин Новгород-Сіверської міської ради інформації щодо очікуваних надходжень орендної плати за землю з урахуванням пільг, які надавалися у 2025 році сільгосппідприємствам та фізичним особам на земельні ділянки, які                       є потенційно забруднені вибухонебезпечними предметами та перебуванням громади у 2025 році у зоні активних бойових дій згідно з Переліком №</w:t>
      </w:r>
      <w:r w:rsidR="005405C3">
        <w:rPr>
          <w:sz w:val="28"/>
          <w:szCs w:val="28"/>
          <w:lang w:val="uk-UA"/>
        </w:rPr>
        <w:t xml:space="preserve"> </w:t>
      </w:r>
      <w:r>
        <w:rPr>
          <w:sz w:val="28"/>
          <w:szCs w:val="28"/>
          <w:lang w:val="uk-UA"/>
        </w:rPr>
        <w:t>376.</w:t>
      </w:r>
    </w:p>
    <w:p w14:paraId="1B671393" w14:textId="77777777" w:rsidR="00454AC5" w:rsidRPr="0019792F" w:rsidRDefault="00454AC5" w:rsidP="00454AC5">
      <w:pPr>
        <w:pStyle w:val="15"/>
        <w:tabs>
          <w:tab w:val="left" w:pos="0"/>
          <w:tab w:val="left" w:pos="567"/>
        </w:tabs>
        <w:ind w:left="0" w:firstLine="567"/>
        <w:jc w:val="both"/>
        <w:rPr>
          <w:rFonts w:ascii="Times New Roman" w:hAnsi="Times New Roman" w:cs="Times New Roman"/>
          <w:color w:val="000000" w:themeColor="text1"/>
          <w:sz w:val="28"/>
          <w:szCs w:val="28"/>
        </w:rPr>
      </w:pPr>
      <w:r w:rsidRPr="0019792F">
        <w:rPr>
          <w:rFonts w:ascii="Times New Roman" w:hAnsi="Times New Roman" w:cs="Times New Roman"/>
          <w:color w:val="000000" w:themeColor="text1"/>
          <w:sz w:val="28"/>
          <w:szCs w:val="28"/>
        </w:rPr>
        <w:t>У 202</w:t>
      </w:r>
      <w:r w:rsidRPr="0019792F">
        <w:rPr>
          <w:rFonts w:ascii="Times New Roman" w:hAnsi="Times New Roman" w:cs="Times New Roman"/>
          <w:color w:val="000000" w:themeColor="text1"/>
          <w:sz w:val="28"/>
          <w:szCs w:val="28"/>
          <w:lang w:val="ru-RU"/>
        </w:rPr>
        <w:t>6</w:t>
      </w:r>
      <w:r w:rsidRPr="0019792F">
        <w:rPr>
          <w:rFonts w:ascii="Times New Roman" w:hAnsi="Times New Roman" w:cs="Times New Roman"/>
          <w:color w:val="000000" w:themeColor="text1"/>
          <w:sz w:val="28"/>
          <w:szCs w:val="28"/>
        </w:rPr>
        <w:t xml:space="preserve"> році збережено спрощену систему оподаткування для платників єдиного податку</w:t>
      </w:r>
      <w:r w:rsidRPr="0019792F">
        <w:rPr>
          <w:rFonts w:ascii="Times New Roman" w:hAnsi="Times New Roman" w:cs="Times New Roman"/>
          <w:b/>
          <w:color w:val="000000" w:themeColor="text1"/>
          <w:sz w:val="28"/>
          <w:szCs w:val="28"/>
        </w:rPr>
        <w:t xml:space="preserve"> </w:t>
      </w:r>
      <w:r w:rsidRPr="0019792F">
        <w:rPr>
          <w:rFonts w:ascii="Times New Roman" w:hAnsi="Times New Roman" w:cs="Times New Roman"/>
          <w:color w:val="000000" w:themeColor="text1"/>
          <w:sz w:val="28"/>
          <w:szCs w:val="28"/>
        </w:rPr>
        <w:t>І – ІV груп, що діє у 202</w:t>
      </w:r>
      <w:r w:rsidRPr="0019792F">
        <w:rPr>
          <w:rFonts w:ascii="Times New Roman" w:hAnsi="Times New Roman" w:cs="Times New Roman"/>
          <w:color w:val="000000" w:themeColor="text1"/>
          <w:sz w:val="28"/>
          <w:szCs w:val="28"/>
          <w:lang w:val="ru-RU"/>
        </w:rPr>
        <w:t>5</w:t>
      </w:r>
      <w:r w:rsidRPr="0019792F">
        <w:rPr>
          <w:rFonts w:ascii="Times New Roman" w:hAnsi="Times New Roman" w:cs="Times New Roman"/>
          <w:color w:val="000000" w:themeColor="text1"/>
          <w:sz w:val="28"/>
          <w:szCs w:val="28"/>
        </w:rPr>
        <w:t xml:space="preserve"> році. </w:t>
      </w:r>
    </w:p>
    <w:p w14:paraId="5C66B296" w14:textId="77777777" w:rsidR="00454AC5" w:rsidRPr="0019792F" w:rsidRDefault="00454AC5" w:rsidP="00454AC5">
      <w:pPr>
        <w:pStyle w:val="15"/>
        <w:tabs>
          <w:tab w:val="left" w:pos="0"/>
          <w:tab w:val="left" w:pos="567"/>
        </w:tabs>
        <w:ind w:left="0" w:firstLine="567"/>
        <w:jc w:val="both"/>
        <w:rPr>
          <w:rFonts w:ascii="Times New Roman" w:hAnsi="Times New Roman" w:cs="Times New Roman"/>
          <w:color w:val="000000" w:themeColor="text1"/>
          <w:sz w:val="28"/>
          <w:szCs w:val="28"/>
        </w:rPr>
      </w:pPr>
      <w:r w:rsidRPr="0019792F">
        <w:rPr>
          <w:rFonts w:ascii="Times New Roman" w:hAnsi="Times New Roman" w:cs="Times New Roman"/>
          <w:color w:val="000000" w:themeColor="text1"/>
          <w:sz w:val="28"/>
          <w:szCs w:val="28"/>
        </w:rPr>
        <w:t xml:space="preserve">За обсягом платежу </w:t>
      </w:r>
      <w:r w:rsidRPr="0019792F">
        <w:rPr>
          <w:rFonts w:ascii="Times New Roman" w:hAnsi="Times New Roman" w:cs="Times New Roman"/>
          <w:b/>
          <w:color w:val="000000" w:themeColor="text1"/>
          <w:sz w:val="28"/>
          <w:szCs w:val="28"/>
        </w:rPr>
        <w:t>єдиний податок</w:t>
      </w:r>
      <w:r w:rsidRPr="0019792F">
        <w:rPr>
          <w:rFonts w:ascii="Times New Roman" w:hAnsi="Times New Roman" w:cs="Times New Roman"/>
          <w:color w:val="000000" w:themeColor="text1"/>
          <w:sz w:val="28"/>
          <w:szCs w:val="28"/>
        </w:rPr>
        <w:t xml:space="preserve"> становить 16,</w:t>
      </w:r>
      <w:r w:rsidRPr="0019792F">
        <w:rPr>
          <w:rFonts w:ascii="Times New Roman" w:hAnsi="Times New Roman" w:cs="Times New Roman"/>
          <w:color w:val="000000" w:themeColor="text1"/>
          <w:sz w:val="28"/>
          <w:szCs w:val="28"/>
          <w:lang w:val="ru-RU"/>
        </w:rPr>
        <w:t>6</w:t>
      </w:r>
      <w:r w:rsidRPr="0019792F">
        <w:rPr>
          <w:rFonts w:ascii="Times New Roman" w:hAnsi="Times New Roman" w:cs="Times New Roman"/>
          <w:color w:val="000000" w:themeColor="text1"/>
          <w:sz w:val="28"/>
          <w:szCs w:val="28"/>
        </w:rPr>
        <w:t xml:space="preserve">% у структурі власних надходжень загального фонду бюджету міської територіальної громади </w:t>
      </w:r>
      <w:r w:rsidR="002D19D6">
        <w:rPr>
          <w:rFonts w:ascii="Times New Roman" w:hAnsi="Times New Roman" w:cs="Times New Roman"/>
          <w:color w:val="000000" w:themeColor="text1"/>
          <w:sz w:val="28"/>
          <w:szCs w:val="28"/>
        </w:rPr>
        <w:t xml:space="preserve">             </w:t>
      </w:r>
      <w:r w:rsidRPr="0019792F">
        <w:rPr>
          <w:rFonts w:ascii="Times New Roman" w:hAnsi="Times New Roman" w:cs="Times New Roman"/>
          <w:color w:val="000000" w:themeColor="text1"/>
          <w:sz w:val="28"/>
          <w:szCs w:val="28"/>
        </w:rPr>
        <w:t xml:space="preserve">та </w:t>
      </w:r>
      <w:r w:rsidRPr="0019792F">
        <w:rPr>
          <w:rFonts w:ascii="Times New Roman" w:hAnsi="Times New Roman" w:cs="Times New Roman"/>
          <w:color w:val="000000" w:themeColor="text1"/>
          <w:sz w:val="28"/>
          <w:szCs w:val="28"/>
          <w:lang w:val="ru-RU"/>
        </w:rPr>
        <w:t>72,1</w:t>
      </w:r>
      <w:r w:rsidRPr="0019792F">
        <w:rPr>
          <w:rFonts w:ascii="Times New Roman" w:hAnsi="Times New Roman" w:cs="Times New Roman"/>
          <w:color w:val="000000" w:themeColor="text1"/>
          <w:sz w:val="28"/>
          <w:szCs w:val="28"/>
        </w:rPr>
        <w:t>% від обсягу місцевих податків і зборів.</w:t>
      </w:r>
    </w:p>
    <w:p w14:paraId="6ADE0991" w14:textId="77777777" w:rsidR="00EC1067" w:rsidRDefault="00EC1067" w:rsidP="00454AC5">
      <w:pPr>
        <w:jc w:val="center"/>
        <w:rPr>
          <w:b/>
          <w:color w:val="000000" w:themeColor="text1"/>
          <w:lang w:val="uk-UA"/>
        </w:rPr>
      </w:pPr>
    </w:p>
    <w:p w14:paraId="63220126" w14:textId="77777777" w:rsidR="00454AC5" w:rsidRPr="0019792F" w:rsidRDefault="00454AC5" w:rsidP="00454AC5">
      <w:pPr>
        <w:jc w:val="center"/>
        <w:rPr>
          <w:b/>
          <w:color w:val="000000" w:themeColor="text1"/>
          <w:lang w:val="uk-UA"/>
        </w:rPr>
      </w:pPr>
      <w:r w:rsidRPr="0019792F">
        <w:rPr>
          <w:b/>
          <w:color w:val="000000" w:themeColor="text1"/>
          <w:lang w:val="uk-UA"/>
        </w:rPr>
        <w:t xml:space="preserve">Динаміка надходжень єдиного податку  </w:t>
      </w:r>
    </w:p>
    <w:p w14:paraId="2A930A37" w14:textId="77777777" w:rsidR="00454AC5" w:rsidRPr="0019792F" w:rsidRDefault="00454AC5" w:rsidP="00454AC5">
      <w:pPr>
        <w:jc w:val="center"/>
        <w:rPr>
          <w:color w:val="000000" w:themeColor="text1"/>
          <w:lang w:val="uk-UA"/>
        </w:rPr>
      </w:pPr>
      <w:r w:rsidRPr="0019792F">
        <w:rPr>
          <w:b/>
          <w:color w:val="000000" w:themeColor="text1"/>
          <w:lang w:val="uk-UA"/>
        </w:rPr>
        <w:t>до бюджету Новгород-Сіверської МТГ</w:t>
      </w:r>
    </w:p>
    <w:p w14:paraId="65FB99AC" w14:textId="77777777" w:rsidR="00454AC5" w:rsidRPr="0019792F" w:rsidRDefault="00454AC5" w:rsidP="00454AC5">
      <w:pPr>
        <w:jc w:val="both"/>
        <w:rPr>
          <w:color w:val="000000" w:themeColor="text1"/>
          <w:lang w:val="uk-UA"/>
        </w:rPr>
      </w:pPr>
      <w:r w:rsidRPr="0019792F">
        <w:rPr>
          <w:color w:val="000000" w:themeColor="text1"/>
          <w:lang w:val="uk-UA"/>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6"/>
        <w:gridCol w:w="1311"/>
        <w:gridCol w:w="1276"/>
        <w:gridCol w:w="1418"/>
        <w:gridCol w:w="1275"/>
      </w:tblGrid>
      <w:tr w:rsidR="00454AC5" w:rsidRPr="0019792F" w14:paraId="7D726C7B" w14:textId="77777777" w:rsidTr="00454AC5">
        <w:tc>
          <w:tcPr>
            <w:tcW w:w="3083" w:type="dxa"/>
            <w:tcBorders>
              <w:top w:val="single" w:sz="4" w:space="0" w:color="auto"/>
              <w:left w:val="single" w:sz="4" w:space="0" w:color="auto"/>
              <w:bottom w:val="single" w:sz="4" w:space="0" w:color="auto"/>
              <w:right w:val="single" w:sz="4" w:space="0" w:color="auto"/>
            </w:tcBorders>
            <w:hideMark/>
          </w:tcPr>
          <w:p w14:paraId="00435672" w14:textId="77777777" w:rsidR="00454AC5" w:rsidRPr="0019792F" w:rsidRDefault="00454AC5" w:rsidP="00454AC5">
            <w:pPr>
              <w:jc w:val="both"/>
              <w:rPr>
                <w:color w:val="000000" w:themeColor="text1"/>
                <w:lang w:val="uk-UA"/>
              </w:rPr>
            </w:pPr>
            <w:r w:rsidRPr="0019792F">
              <w:rPr>
                <w:color w:val="000000" w:themeColor="text1"/>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325809AA" w14:textId="77777777" w:rsidR="00454AC5" w:rsidRPr="0019792F" w:rsidRDefault="00454AC5" w:rsidP="00454AC5">
            <w:pPr>
              <w:jc w:val="both"/>
              <w:rPr>
                <w:color w:val="000000" w:themeColor="text1"/>
                <w:lang w:val="uk-UA"/>
              </w:rPr>
            </w:pPr>
            <w:r w:rsidRPr="0019792F">
              <w:rPr>
                <w:color w:val="000000" w:themeColor="text1"/>
                <w:lang w:val="uk-UA"/>
              </w:rPr>
              <w:t>2022 рік (факт)</w:t>
            </w:r>
          </w:p>
        </w:tc>
        <w:tc>
          <w:tcPr>
            <w:tcW w:w="1311" w:type="dxa"/>
            <w:tcBorders>
              <w:top w:val="single" w:sz="4" w:space="0" w:color="auto"/>
              <w:left w:val="single" w:sz="4" w:space="0" w:color="auto"/>
              <w:bottom w:val="single" w:sz="4" w:space="0" w:color="auto"/>
              <w:right w:val="single" w:sz="4" w:space="0" w:color="auto"/>
            </w:tcBorders>
            <w:hideMark/>
          </w:tcPr>
          <w:p w14:paraId="767785B7" w14:textId="77777777" w:rsidR="00454AC5" w:rsidRPr="0019792F" w:rsidRDefault="00454AC5" w:rsidP="00454AC5">
            <w:pPr>
              <w:jc w:val="both"/>
              <w:rPr>
                <w:color w:val="000000" w:themeColor="text1"/>
                <w:lang w:val="uk-UA"/>
              </w:rPr>
            </w:pPr>
            <w:r w:rsidRPr="0019792F">
              <w:rPr>
                <w:color w:val="000000" w:themeColor="text1"/>
                <w:lang w:val="uk-UA"/>
              </w:rPr>
              <w:t>2023 рік (факт)</w:t>
            </w:r>
          </w:p>
        </w:tc>
        <w:tc>
          <w:tcPr>
            <w:tcW w:w="1276" w:type="dxa"/>
            <w:tcBorders>
              <w:top w:val="single" w:sz="4" w:space="0" w:color="auto"/>
              <w:left w:val="single" w:sz="4" w:space="0" w:color="auto"/>
              <w:bottom w:val="single" w:sz="4" w:space="0" w:color="auto"/>
              <w:right w:val="single" w:sz="4" w:space="0" w:color="auto"/>
            </w:tcBorders>
          </w:tcPr>
          <w:p w14:paraId="6251A63A" w14:textId="77777777" w:rsidR="00454AC5" w:rsidRPr="0019792F" w:rsidRDefault="00454AC5" w:rsidP="00454AC5">
            <w:pPr>
              <w:jc w:val="both"/>
              <w:rPr>
                <w:color w:val="000000" w:themeColor="text1"/>
                <w:lang w:val="uk-UA"/>
              </w:rPr>
            </w:pPr>
            <w:r w:rsidRPr="0019792F">
              <w:rPr>
                <w:color w:val="000000" w:themeColor="text1"/>
                <w:lang w:val="uk-UA"/>
              </w:rPr>
              <w:t>2024 рік (факт)</w:t>
            </w:r>
          </w:p>
        </w:tc>
        <w:tc>
          <w:tcPr>
            <w:tcW w:w="1418" w:type="dxa"/>
            <w:tcBorders>
              <w:top w:val="single" w:sz="4" w:space="0" w:color="auto"/>
              <w:left w:val="single" w:sz="4" w:space="0" w:color="auto"/>
              <w:bottom w:val="single" w:sz="4" w:space="0" w:color="auto"/>
              <w:right w:val="single" w:sz="4" w:space="0" w:color="auto"/>
            </w:tcBorders>
            <w:hideMark/>
          </w:tcPr>
          <w:p w14:paraId="7162FCDF" w14:textId="77777777" w:rsidR="00454AC5" w:rsidRPr="0019792F" w:rsidRDefault="00454AC5" w:rsidP="00454AC5">
            <w:pPr>
              <w:jc w:val="both"/>
              <w:rPr>
                <w:color w:val="000000" w:themeColor="text1"/>
                <w:lang w:val="uk-UA"/>
              </w:rPr>
            </w:pPr>
            <w:r w:rsidRPr="0019792F">
              <w:rPr>
                <w:color w:val="000000" w:themeColor="text1"/>
                <w:lang w:val="uk-UA"/>
              </w:rPr>
              <w:t>2025 рік (очікувані)</w:t>
            </w:r>
          </w:p>
        </w:tc>
        <w:tc>
          <w:tcPr>
            <w:tcW w:w="1275" w:type="dxa"/>
            <w:tcBorders>
              <w:top w:val="single" w:sz="4" w:space="0" w:color="auto"/>
              <w:left w:val="single" w:sz="4" w:space="0" w:color="auto"/>
              <w:bottom w:val="single" w:sz="4" w:space="0" w:color="auto"/>
              <w:right w:val="single" w:sz="4" w:space="0" w:color="auto"/>
            </w:tcBorders>
            <w:hideMark/>
          </w:tcPr>
          <w:p w14:paraId="7D8BF63D" w14:textId="77777777" w:rsidR="00454AC5" w:rsidRPr="0019792F" w:rsidRDefault="00454AC5" w:rsidP="00454AC5">
            <w:pPr>
              <w:jc w:val="both"/>
              <w:rPr>
                <w:color w:val="000000" w:themeColor="text1"/>
                <w:lang w:val="uk-UA"/>
              </w:rPr>
            </w:pPr>
            <w:r w:rsidRPr="0019792F">
              <w:rPr>
                <w:color w:val="000000" w:themeColor="text1"/>
                <w:lang w:val="uk-UA"/>
              </w:rPr>
              <w:t>2026 рік (план)</w:t>
            </w:r>
          </w:p>
        </w:tc>
      </w:tr>
      <w:tr w:rsidR="00454AC5" w:rsidRPr="0019792F" w14:paraId="33A9578D" w14:textId="77777777" w:rsidTr="00454AC5">
        <w:trPr>
          <w:trHeight w:val="400"/>
        </w:trPr>
        <w:tc>
          <w:tcPr>
            <w:tcW w:w="3083" w:type="dxa"/>
            <w:tcBorders>
              <w:top w:val="single" w:sz="4" w:space="0" w:color="auto"/>
              <w:left w:val="single" w:sz="4" w:space="0" w:color="auto"/>
              <w:bottom w:val="single" w:sz="4" w:space="0" w:color="auto"/>
              <w:right w:val="single" w:sz="4" w:space="0" w:color="auto"/>
            </w:tcBorders>
            <w:hideMark/>
          </w:tcPr>
          <w:p w14:paraId="29B8A14C" w14:textId="77777777" w:rsidR="00454AC5" w:rsidRPr="0019792F" w:rsidRDefault="00454AC5" w:rsidP="00454AC5">
            <w:pPr>
              <w:jc w:val="both"/>
              <w:rPr>
                <w:color w:val="000000" w:themeColor="text1"/>
                <w:lang w:val="uk-UA"/>
              </w:rPr>
            </w:pPr>
            <w:r w:rsidRPr="0019792F">
              <w:rPr>
                <w:color w:val="000000" w:themeColor="text1"/>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14:paraId="2B10A8C4" w14:textId="77777777" w:rsidR="00454AC5" w:rsidRPr="0019792F" w:rsidRDefault="00454AC5" w:rsidP="00454AC5">
            <w:pPr>
              <w:jc w:val="center"/>
              <w:rPr>
                <w:color w:val="000000" w:themeColor="text1"/>
                <w:lang w:val="uk-UA"/>
              </w:rPr>
            </w:pPr>
            <w:r w:rsidRPr="0019792F">
              <w:rPr>
                <w:color w:val="000000" w:themeColor="text1"/>
                <w:lang w:val="uk-UA"/>
              </w:rPr>
              <w:t>14227,5</w:t>
            </w:r>
          </w:p>
        </w:tc>
        <w:tc>
          <w:tcPr>
            <w:tcW w:w="1311" w:type="dxa"/>
            <w:tcBorders>
              <w:top w:val="single" w:sz="4" w:space="0" w:color="auto"/>
              <w:left w:val="single" w:sz="4" w:space="0" w:color="auto"/>
              <w:bottom w:val="single" w:sz="4" w:space="0" w:color="auto"/>
              <w:right w:val="single" w:sz="4" w:space="0" w:color="auto"/>
            </w:tcBorders>
          </w:tcPr>
          <w:p w14:paraId="39273DF9" w14:textId="77777777" w:rsidR="00454AC5" w:rsidRPr="0019792F" w:rsidRDefault="00454AC5" w:rsidP="00454AC5">
            <w:pPr>
              <w:jc w:val="center"/>
              <w:rPr>
                <w:color w:val="000000" w:themeColor="text1"/>
                <w:lang w:val="uk-UA"/>
              </w:rPr>
            </w:pPr>
            <w:r w:rsidRPr="0019792F">
              <w:rPr>
                <w:color w:val="000000" w:themeColor="text1"/>
                <w:lang w:val="uk-UA"/>
              </w:rPr>
              <w:t>18478,3</w:t>
            </w:r>
          </w:p>
        </w:tc>
        <w:tc>
          <w:tcPr>
            <w:tcW w:w="1276" w:type="dxa"/>
            <w:tcBorders>
              <w:top w:val="single" w:sz="4" w:space="0" w:color="auto"/>
              <w:left w:val="single" w:sz="4" w:space="0" w:color="auto"/>
              <w:bottom w:val="single" w:sz="4" w:space="0" w:color="auto"/>
              <w:right w:val="single" w:sz="4" w:space="0" w:color="auto"/>
            </w:tcBorders>
          </w:tcPr>
          <w:p w14:paraId="318139F9" w14:textId="77777777" w:rsidR="00454AC5" w:rsidRPr="0019792F" w:rsidRDefault="00454AC5" w:rsidP="00454AC5">
            <w:pPr>
              <w:jc w:val="center"/>
              <w:rPr>
                <w:color w:val="000000" w:themeColor="text1"/>
                <w:lang w:val="uk-UA"/>
              </w:rPr>
            </w:pPr>
            <w:r w:rsidRPr="0019792F">
              <w:rPr>
                <w:color w:val="000000" w:themeColor="text1"/>
                <w:lang w:val="uk-UA"/>
              </w:rPr>
              <w:t>27039,1</w:t>
            </w:r>
          </w:p>
        </w:tc>
        <w:tc>
          <w:tcPr>
            <w:tcW w:w="1418" w:type="dxa"/>
            <w:tcBorders>
              <w:top w:val="single" w:sz="4" w:space="0" w:color="auto"/>
              <w:left w:val="single" w:sz="4" w:space="0" w:color="auto"/>
              <w:bottom w:val="single" w:sz="4" w:space="0" w:color="auto"/>
              <w:right w:val="single" w:sz="4" w:space="0" w:color="auto"/>
            </w:tcBorders>
          </w:tcPr>
          <w:p w14:paraId="4599C7FE" w14:textId="77777777" w:rsidR="00454AC5" w:rsidRPr="0019792F" w:rsidRDefault="00454AC5" w:rsidP="00454AC5">
            <w:pPr>
              <w:jc w:val="center"/>
              <w:rPr>
                <w:color w:val="000000" w:themeColor="text1"/>
                <w:lang w:val="uk-UA"/>
              </w:rPr>
            </w:pPr>
            <w:r w:rsidRPr="0019792F">
              <w:rPr>
                <w:color w:val="000000" w:themeColor="text1"/>
                <w:lang w:val="uk-UA"/>
              </w:rPr>
              <w:t>28943,1</w:t>
            </w:r>
          </w:p>
        </w:tc>
        <w:tc>
          <w:tcPr>
            <w:tcW w:w="1275" w:type="dxa"/>
            <w:tcBorders>
              <w:top w:val="single" w:sz="4" w:space="0" w:color="auto"/>
              <w:left w:val="single" w:sz="4" w:space="0" w:color="auto"/>
              <w:bottom w:val="single" w:sz="4" w:space="0" w:color="auto"/>
              <w:right w:val="single" w:sz="4" w:space="0" w:color="auto"/>
            </w:tcBorders>
          </w:tcPr>
          <w:p w14:paraId="379A4081" w14:textId="77777777" w:rsidR="00454AC5" w:rsidRPr="0019792F" w:rsidRDefault="00454AC5" w:rsidP="00454AC5">
            <w:pPr>
              <w:jc w:val="center"/>
              <w:rPr>
                <w:color w:val="000000" w:themeColor="text1"/>
                <w:lang w:val="uk-UA"/>
              </w:rPr>
            </w:pPr>
            <w:r w:rsidRPr="0019792F">
              <w:rPr>
                <w:color w:val="000000" w:themeColor="text1"/>
                <w:lang w:val="uk-UA"/>
              </w:rPr>
              <w:t>23671,6</w:t>
            </w:r>
          </w:p>
        </w:tc>
      </w:tr>
      <w:tr w:rsidR="00454AC5" w:rsidRPr="0019792F" w14:paraId="6898432E" w14:textId="77777777" w:rsidTr="00454AC5">
        <w:tc>
          <w:tcPr>
            <w:tcW w:w="3083" w:type="dxa"/>
            <w:tcBorders>
              <w:top w:val="single" w:sz="4" w:space="0" w:color="auto"/>
              <w:left w:val="single" w:sz="4" w:space="0" w:color="auto"/>
              <w:bottom w:val="single" w:sz="4" w:space="0" w:color="auto"/>
              <w:right w:val="single" w:sz="4" w:space="0" w:color="auto"/>
            </w:tcBorders>
            <w:hideMark/>
          </w:tcPr>
          <w:p w14:paraId="02908907" w14:textId="77777777" w:rsidR="00454AC5" w:rsidRPr="0019792F" w:rsidRDefault="00454AC5" w:rsidP="00454AC5">
            <w:pPr>
              <w:jc w:val="both"/>
              <w:rPr>
                <w:color w:val="000000" w:themeColor="text1"/>
                <w:lang w:val="uk-UA"/>
              </w:rPr>
            </w:pPr>
            <w:r w:rsidRPr="0019792F">
              <w:rPr>
                <w:color w:val="000000" w:themeColor="text1"/>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14:paraId="7DE58BFC" w14:textId="77777777" w:rsidR="00454AC5" w:rsidRPr="0019792F" w:rsidRDefault="00454AC5" w:rsidP="00454AC5">
            <w:pPr>
              <w:jc w:val="center"/>
              <w:rPr>
                <w:color w:val="000000" w:themeColor="text1"/>
                <w:lang w:val="uk-UA"/>
              </w:rPr>
            </w:pPr>
            <w:r w:rsidRPr="0019792F">
              <w:rPr>
                <w:color w:val="000000" w:themeColor="text1"/>
                <w:lang w:val="uk-UA"/>
              </w:rPr>
              <w:t>79,1</w:t>
            </w:r>
          </w:p>
        </w:tc>
        <w:tc>
          <w:tcPr>
            <w:tcW w:w="1311" w:type="dxa"/>
            <w:tcBorders>
              <w:top w:val="single" w:sz="4" w:space="0" w:color="auto"/>
              <w:left w:val="single" w:sz="4" w:space="0" w:color="auto"/>
              <w:bottom w:val="single" w:sz="4" w:space="0" w:color="auto"/>
              <w:right w:val="single" w:sz="4" w:space="0" w:color="auto"/>
            </w:tcBorders>
            <w:hideMark/>
          </w:tcPr>
          <w:p w14:paraId="6A383676" w14:textId="77777777" w:rsidR="00454AC5" w:rsidRPr="0019792F" w:rsidRDefault="00454AC5" w:rsidP="00454AC5">
            <w:pPr>
              <w:jc w:val="center"/>
              <w:rPr>
                <w:color w:val="000000" w:themeColor="text1"/>
                <w:lang w:val="uk-UA"/>
              </w:rPr>
            </w:pPr>
            <w:r w:rsidRPr="0019792F">
              <w:rPr>
                <w:color w:val="000000" w:themeColor="text1"/>
                <w:lang w:val="uk-UA"/>
              </w:rPr>
              <w:t>129,9</w:t>
            </w:r>
          </w:p>
        </w:tc>
        <w:tc>
          <w:tcPr>
            <w:tcW w:w="1276" w:type="dxa"/>
            <w:tcBorders>
              <w:top w:val="single" w:sz="4" w:space="0" w:color="auto"/>
              <w:left w:val="single" w:sz="4" w:space="0" w:color="auto"/>
              <w:bottom w:val="single" w:sz="4" w:space="0" w:color="auto"/>
              <w:right w:val="single" w:sz="4" w:space="0" w:color="auto"/>
            </w:tcBorders>
          </w:tcPr>
          <w:p w14:paraId="098E3DA3" w14:textId="77777777" w:rsidR="00454AC5" w:rsidRPr="0019792F" w:rsidRDefault="00454AC5" w:rsidP="00454AC5">
            <w:pPr>
              <w:jc w:val="center"/>
              <w:rPr>
                <w:color w:val="000000" w:themeColor="text1"/>
                <w:lang w:val="uk-UA"/>
              </w:rPr>
            </w:pPr>
            <w:r w:rsidRPr="0019792F">
              <w:rPr>
                <w:color w:val="000000" w:themeColor="text1"/>
                <w:lang w:val="uk-UA"/>
              </w:rPr>
              <w:t>146,3</w:t>
            </w:r>
          </w:p>
        </w:tc>
        <w:tc>
          <w:tcPr>
            <w:tcW w:w="1418" w:type="dxa"/>
            <w:tcBorders>
              <w:top w:val="single" w:sz="4" w:space="0" w:color="auto"/>
              <w:left w:val="single" w:sz="4" w:space="0" w:color="auto"/>
              <w:bottom w:val="single" w:sz="4" w:space="0" w:color="auto"/>
              <w:right w:val="single" w:sz="4" w:space="0" w:color="auto"/>
            </w:tcBorders>
            <w:hideMark/>
          </w:tcPr>
          <w:p w14:paraId="30DF57DA" w14:textId="77777777" w:rsidR="00454AC5" w:rsidRPr="0019792F" w:rsidRDefault="00454AC5" w:rsidP="00454AC5">
            <w:pPr>
              <w:jc w:val="center"/>
              <w:rPr>
                <w:color w:val="000000" w:themeColor="text1"/>
                <w:lang w:val="uk-UA"/>
              </w:rPr>
            </w:pPr>
            <w:r w:rsidRPr="0019792F">
              <w:rPr>
                <w:color w:val="000000" w:themeColor="text1"/>
                <w:lang w:val="uk-UA"/>
              </w:rPr>
              <w:t>107,0</w:t>
            </w:r>
          </w:p>
        </w:tc>
        <w:tc>
          <w:tcPr>
            <w:tcW w:w="1275" w:type="dxa"/>
            <w:tcBorders>
              <w:top w:val="single" w:sz="4" w:space="0" w:color="auto"/>
              <w:left w:val="single" w:sz="4" w:space="0" w:color="auto"/>
              <w:bottom w:val="single" w:sz="4" w:space="0" w:color="auto"/>
              <w:right w:val="single" w:sz="4" w:space="0" w:color="auto"/>
            </w:tcBorders>
            <w:hideMark/>
          </w:tcPr>
          <w:p w14:paraId="033A2489" w14:textId="77777777" w:rsidR="00454AC5" w:rsidRPr="0019792F" w:rsidRDefault="00454AC5" w:rsidP="00454AC5">
            <w:pPr>
              <w:jc w:val="center"/>
              <w:rPr>
                <w:color w:val="000000" w:themeColor="text1"/>
                <w:lang w:val="uk-UA"/>
              </w:rPr>
            </w:pPr>
            <w:r w:rsidRPr="0019792F">
              <w:rPr>
                <w:color w:val="000000" w:themeColor="text1"/>
                <w:lang w:val="uk-UA"/>
              </w:rPr>
              <w:t>81,8</w:t>
            </w:r>
          </w:p>
        </w:tc>
      </w:tr>
    </w:tbl>
    <w:p w14:paraId="34562A62" w14:textId="77777777" w:rsidR="00454AC5" w:rsidRPr="00905907" w:rsidRDefault="00454AC5" w:rsidP="00454AC5">
      <w:pPr>
        <w:ind w:firstLine="709"/>
        <w:jc w:val="both"/>
        <w:rPr>
          <w:color w:val="1F497D" w:themeColor="text2"/>
          <w:lang w:val="uk-UA"/>
        </w:rPr>
      </w:pPr>
      <w:r w:rsidRPr="00905907">
        <w:rPr>
          <w:color w:val="1F497D" w:themeColor="text2"/>
          <w:lang w:val="uk-UA"/>
        </w:rPr>
        <w:t xml:space="preserve"> </w:t>
      </w:r>
    </w:p>
    <w:p w14:paraId="68A4C6F1" w14:textId="77777777" w:rsidR="00454AC5" w:rsidRPr="0019792F" w:rsidRDefault="00454AC5" w:rsidP="00454AC5">
      <w:pPr>
        <w:ind w:firstLine="567"/>
        <w:jc w:val="both"/>
        <w:rPr>
          <w:color w:val="000000" w:themeColor="text1"/>
          <w:lang w:val="uk-UA"/>
        </w:rPr>
      </w:pPr>
      <w:r w:rsidRPr="0019792F">
        <w:rPr>
          <w:color w:val="000000" w:themeColor="text1"/>
          <w:szCs w:val="28"/>
          <w:lang w:val="uk-UA"/>
        </w:rPr>
        <w:t xml:space="preserve">Рішенням Новгород-Сіверської  міської ради від 14 липня 2021 року № 282 </w:t>
      </w:r>
      <w:r w:rsidRPr="0019792F">
        <w:rPr>
          <w:color w:val="000000" w:themeColor="text1"/>
          <w:lang w:val="uk-UA"/>
        </w:rPr>
        <w:t>встановлено ставки: для першої групи платників єдиного податку 8% розміру прожиткового мінімуму для працездатних осіб; для другої групи платників єдиного податку 12% розміру мінімальної заробітної плати. У разі здійснення  платниками єдиного податку першої і другої групи кількох видів господарської діяльності, або здійснення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для відповідної групи таких платників єдиного податку (для першої групи – 10%, для другої групи – 20%).</w:t>
      </w:r>
    </w:p>
    <w:p w14:paraId="1471077C" w14:textId="77777777" w:rsidR="00454AC5" w:rsidRPr="0019792F" w:rsidRDefault="00454AC5" w:rsidP="00454AC5">
      <w:pPr>
        <w:ind w:firstLine="567"/>
        <w:jc w:val="both"/>
        <w:rPr>
          <w:color w:val="000000" w:themeColor="text1"/>
          <w:lang w:val="uk-UA"/>
        </w:rPr>
      </w:pPr>
      <w:r w:rsidRPr="0019792F">
        <w:rPr>
          <w:color w:val="000000" w:themeColor="text1"/>
          <w:lang w:val="uk-UA"/>
        </w:rPr>
        <w:t>З 01 січня 2026 року ставки єдиного податку для першої-другої груп платників єдиного податку становлять:</w:t>
      </w:r>
    </w:p>
    <w:p w14:paraId="4F38E428" w14:textId="77777777" w:rsidR="00454AC5" w:rsidRPr="0019792F" w:rsidRDefault="00454AC5" w:rsidP="00454AC5">
      <w:pPr>
        <w:jc w:val="both"/>
        <w:rPr>
          <w:color w:val="000000" w:themeColor="text1"/>
          <w:lang w:val="uk-UA"/>
        </w:rPr>
      </w:pPr>
      <w:r w:rsidRPr="0019792F">
        <w:rPr>
          <w:color w:val="000000" w:themeColor="text1"/>
          <w:lang w:val="uk-UA"/>
        </w:rPr>
        <w:t xml:space="preserve">1) для першої групи платників єдиного податку – 266,24 грн (8% розміру прожиткового мінімуму для працездатних осіб, встановленого на 01 січня звітного року) </w:t>
      </w:r>
      <w:r w:rsidR="002D19D6">
        <w:rPr>
          <w:color w:val="000000" w:themeColor="text1"/>
          <w:lang w:val="uk-UA"/>
        </w:rPr>
        <w:t>та</w:t>
      </w:r>
      <w:r w:rsidRPr="0019792F">
        <w:rPr>
          <w:color w:val="000000" w:themeColor="text1"/>
          <w:lang w:val="uk-UA"/>
        </w:rPr>
        <w:t xml:space="preserve"> 332,80 грн  (10% розміру прожиткового мінімуму);</w:t>
      </w:r>
    </w:p>
    <w:p w14:paraId="5495B0A4" w14:textId="77777777" w:rsidR="00454AC5" w:rsidRPr="0019792F" w:rsidRDefault="00454AC5" w:rsidP="00454AC5">
      <w:pPr>
        <w:jc w:val="both"/>
        <w:rPr>
          <w:color w:val="000000" w:themeColor="text1"/>
          <w:lang w:val="uk-UA"/>
        </w:rPr>
      </w:pPr>
      <w:r w:rsidRPr="0019792F">
        <w:rPr>
          <w:color w:val="000000" w:themeColor="text1"/>
          <w:lang w:val="uk-UA"/>
        </w:rPr>
        <w:t>2) для другої групи платників єдиного податку – 1037,64 грн (12% розміру мінімальної заробітної плати, встановленої на 01 січня звітного року)                 та 1729,40 грн (20% розміру мінімальної заробітної плати).</w:t>
      </w:r>
    </w:p>
    <w:p w14:paraId="0DA662D1" w14:textId="77777777" w:rsidR="00454AC5" w:rsidRPr="0019792F" w:rsidRDefault="00454AC5" w:rsidP="00454AC5">
      <w:pPr>
        <w:ind w:firstLine="567"/>
        <w:jc w:val="both"/>
        <w:rPr>
          <w:color w:val="000000" w:themeColor="text1"/>
          <w:lang w:val="uk-UA"/>
        </w:rPr>
      </w:pPr>
      <w:r w:rsidRPr="0019792F">
        <w:rPr>
          <w:color w:val="000000" w:themeColor="text1"/>
          <w:lang w:val="uk-UA"/>
        </w:rPr>
        <w:t xml:space="preserve">Ставки єдиного податку для третьої та четвертої груп платників єдиного  податку встановлені  Податковим кодексом України.  </w:t>
      </w:r>
    </w:p>
    <w:p w14:paraId="43299A3B" w14:textId="77777777" w:rsidR="00454AC5" w:rsidRPr="0019792F" w:rsidRDefault="00454AC5" w:rsidP="00454AC5">
      <w:pPr>
        <w:ind w:firstLine="567"/>
        <w:jc w:val="both"/>
        <w:rPr>
          <w:color w:val="000000" w:themeColor="text1"/>
          <w:lang w:val="uk-UA"/>
        </w:rPr>
      </w:pPr>
      <w:r w:rsidRPr="0019792F">
        <w:rPr>
          <w:color w:val="000000" w:themeColor="text1"/>
          <w:lang w:val="uk-UA"/>
        </w:rPr>
        <w:t xml:space="preserve">Ставки для платників єдиного податку  третьої групи встановлені у таких розмірах:  </w:t>
      </w:r>
    </w:p>
    <w:p w14:paraId="2E0EAD04" w14:textId="77777777" w:rsidR="00454AC5" w:rsidRPr="0019792F" w:rsidRDefault="00454AC5" w:rsidP="00454AC5">
      <w:pPr>
        <w:ind w:firstLine="567"/>
        <w:jc w:val="both"/>
        <w:rPr>
          <w:color w:val="000000" w:themeColor="text1"/>
          <w:lang w:val="uk-UA"/>
        </w:rPr>
      </w:pPr>
      <w:r w:rsidRPr="0019792F">
        <w:rPr>
          <w:color w:val="000000" w:themeColor="text1"/>
          <w:lang w:val="uk-UA"/>
        </w:rPr>
        <w:lastRenderedPageBreak/>
        <w:t>3 відсотки доходу – у разі сплати податку на додану вартість;</w:t>
      </w:r>
    </w:p>
    <w:p w14:paraId="0410354B" w14:textId="77777777" w:rsidR="00454AC5" w:rsidRPr="0019792F" w:rsidRDefault="00454AC5" w:rsidP="00454AC5">
      <w:pPr>
        <w:ind w:firstLine="567"/>
        <w:jc w:val="both"/>
        <w:rPr>
          <w:color w:val="000000" w:themeColor="text1"/>
          <w:lang w:val="uk-UA"/>
        </w:rPr>
      </w:pPr>
      <w:r w:rsidRPr="0019792F">
        <w:rPr>
          <w:color w:val="000000" w:themeColor="text1"/>
          <w:lang w:val="uk-UA"/>
        </w:rPr>
        <w:t>5 відсотків доходу – у разі включення податку на додану вартість до складу єдиного податку.</w:t>
      </w:r>
    </w:p>
    <w:p w14:paraId="7CD9329E" w14:textId="77777777" w:rsidR="00454AC5" w:rsidRPr="0019792F" w:rsidRDefault="00454AC5" w:rsidP="00454AC5">
      <w:pPr>
        <w:ind w:firstLine="567"/>
        <w:jc w:val="both"/>
        <w:rPr>
          <w:color w:val="000000" w:themeColor="text1"/>
          <w:szCs w:val="28"/>
          <w:lang w:val="uk-UA"/>
        </w:rPr>
      </w:pPr>
      <w:r w:rsidRPr="0019792F">
        <w:rPr>
          <w:color w:val="000000" w:themeColor="text1"/>
          <w:szCs w:val="28"/>
          <w:lang w:val="uk-UA"/>
        </w:rPr>
        <w:t xml:space="preserve">Базою оподаткування  податком для платників єдиного податку IV групи </w:t>
      </w:r>
      <w:r w:rsidR="002D19D6">
        <w:rPr>
          <w:color w:val="000000" w:themeColor="text1"/>
          <w:szCs w:val="28"/>
          <w:lang w:val="uk-UA"/>
        </w:rPr>
        <w:t xml:space="preserve">    </w:t>
      </w:r>
      <w:r w:rsidRPr="0019792F">
        <w:rPr>
          <w:color w:val="000000" w:themeColor="text1"/>
          <w:szCs w:val="28"/>
          <w:lang w:val="uk-UA"/>
        </w:rPr>
        <w:t xml:space="preserve">є нормативна грошова оцінка одного гектара сільськогосподарських угідь,                  з урахуванням коефіцієнта індексації, визначеного за станом на 01 січня   базового податкового року.  </w:t>
      </w:r>
    </w:p>
    <w:p w14:paraId="3377D654" w14:textId="77777777" w:rsidR="00454AC5" w:rsidRPr="00DC473F" w:rsidRDefault="00454AC5" w:rsidP="00454AC5">
      <w:pPr>
        <w:ind w:firstLine="567"/>
        <w:jc w:val="both"/>
        <w:rPr>
          <w:color w:val="000000" w:themeColor="text1"/>
          <w:szCs w:val="28"/>
          <w:lang w:val="uk-UA"/>
        </w:rPr>
      </w:pPr>
      <w:r w:rsidRPr="00667068">
        <w:rPr>
          <w:szCs w:val="28"/>
          <w:lang w:val="uk-UA"/>
        </w:rPr>
        <w:t xml:space="preserve">Об’єктом оподаткування для платників єдиного податку IV групи є площа  сільськогосподарських угідь, або земель водного фонду, що перебуває                у власності сільськогосподарського товаровиробника, або надана йому               у користування, у тому числі  на умовах оренди. Станом на 01 листопада 2025 року 29 суб’єктів господарювання є платниками 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При </w:t>
      </w:r>
      <w:r w:rsidRPr="00DC473F">
        <w:rPr>
          <w:color w:val="000000" w:themeColor="text1"/>
          <w:szCs w:val="28"/>
          <w:lang w:val="uk-UA"/>
        </w:rPr>
        <w:t xml:space="preserve">розрахунку єдиного податку        з сільгосптоваровиробників враховано, що </w:t>
      </w:r>
      <w:r>
        <w:rPr>
          <w:color w:val="000000" w:themeColor="text1"/>
          <w:szCs w:val="28"/>
          <w:lang w:val="uk-UA"/>
        </w:rPr>
        <w:t>орендарі земельних ділянок</w:t>
      </w:r>
      <w:r w:rsidRPr="00DC473F">
        <w:rPr>
          <w:color w:val="000000" w:themeColor="text1"/>
          <w:szCs w:val="28"/>
          <w:lang w:val="uk-UA"/>
        </w:rPr>
        <w:t xml:space="preserve"> мінімальне податкове зобов’язання у 2026 році повинні сплачувати за 2025 рік, оскільки вся територія громади з грудня 2024 року віднесена до території активних бойових дій, на яких функціонують державні електронні інформаційні ресурси, то мінімальне податкове зобов’язання за цей період не нараховується та не сплачується.</w:t>
      </w:r>
    </w:p>
    <w:p w14:paraId="176622F8" w14:textId="77777777" w:rsidR="00454AC5" w:rsidRPr="00667068" w:rsidRDefault="00454AC5" w:rsidP="00454AC5">
      <w:pPr>
        <w:ind w:firstLine="567"/>
        <w:jc w:val="both"/>
        <w:rPr>
          <w:szCs w:val="28"/>
          <w:lang w:val="uk-UA"/>
        </w:rPr>
      </w:pPr>
      <w:r w:rsidRPr="00567139">
        <w:rPr>
          <w:szCs w:val="28"/>
          <w:lang w:val="uk-UA"/>
        </w:rPr>
        <w:t xml:space="preserve">Враховуючи фактичні надходження єдиного податку за 10 місяців 2025 року, очікувані надходження </w:t>
      </w:r>
      <w:r>
        <w:rPr>
          <w:szCs w:val="28"/>
          <w:lang w:val="uk-UA"/>
        </w:rPr>
        <w:t xml:space="preserve">до кінця року, перебування громади </w:t>
      </w:r>
      <w:r w:rsidRPr="00567139">
        <w:rPr>
          <w:szCs w:val="28"/>
          <w:lang w:val="uk-UA"/>
        </w:rPr>
        <w:t xml:space="preserve">у 2025 </w:t>
      </w:r>
      <w:r w:rsidRPr="00667068">
        <w:rPr>
          <w:szCs w:val="28"/>
          <w:lang w:val="uk-UA"/>
        </w:rPr>
        <w:t xml:space="preserve">році </w:t>
      </w:r>
      <w:r w:rsidR="002D19D6">
        <w:rPr>
          <w:szCs w:val="28"/>
          <w:lang w:val="uk-UA"/>
        </w:rPr>
        <w:t xml:space="preserve">    </w:t>
      </w:r>
      <w:r w:rsidRPr="00667068">
        <w:rPr>
          <w:szCs w:val="28"/>
          <w:lang w:val="uk-UA"/>
        </w:rPr>
        <w:t>в зоні активних бойових дій  на якій функціонують державні електронні ресурси, та надані сільгосппідприємствам пільги по сплаті за землю на земельні ділянки, що є потенційно забруднені вибухонебезпечними предметами (мінімальне податкове зобов’язання за 2025 рік має нараховуватися у 2026 році)</w:t>
      </w:r>
      <w:r w:rsidRPr="00667068">
        <w:rPr>
          <w:szCs w:val="28"/>
          <w:shd w:val="clear" w:color="auto" w:fill="FFFFFF"/>
          <w:lang w:val="uk-UA"/>
        </w:rPr>
        <w:t xml:space="preserve">, </w:t>
      </w:r>
      <w:r w:rsidRPr="00667068">
        <w:rPr>
          <w:rFonts w:eastAsia="MS Mincho"/>
          <w:szCs w:val="28"/>
          <w:lang w:val="uk-UA"/>
        </w:rPr>
        <w:t xml:space="preserve">надходження єдиного податку у 2026 році прогнозуються у сумі </w:t>
      </w:r>
      <w:r w:rsidR="002D19D6">
        <w:rPr>
          <w:szCs w:val="28"/>
          <w:lang w:val="uk-UA"/>
        </w:rPr>
        <w:t xml:space="preserve">      </w:t>
      </w:r>
      <w:r w:rsidRPr="00667068">
        <w:rPr>
          <w:szCs w:val="28"/>
          <w:lang w:val="uk-UA"/>
        </w:rPr>
        <w:t xml:space="preserve">23671,6 тис. грн.   </w:t>
      </w:r>
    </w:p>
    <w:p w14:paraId="44583E63" w14:textId="77777777" w:rsidR="00273160" w:rsidRDefault="00273160" w:rsidP="00454AC5">
      <w:pPr>
        <w:pStyle w:val="15"/>
        <w:tabs>
          <w:tab w:val="left" w:pos="0"/>
          <w:tab w:val="left" w:pos="567"/>
        </w:tabs>
        <w:ind w:left="0" w:firstLine="902"/>
        <w:jc w:val="center"/>
        <w:rPr>
          <w:rFonts w:ascii="Times New Roman" w:hAnsi="Times New Roman" w:cs="Times New Roman"/>
          <w:b/>
          <w:sz w:val="28"/>
          <w:szCs w:val="28"/>
        </w:rPr>
      </w:pPr>
    </w:p>
    <w:p w14:paraId="085E41F2" w14:textId="77777777" w:rsidR="00454AC5" w:rsidRPr="003C509D" w:rsidRDefault="00454AC5" w:rsidP="00454AC5">
      <w:pPr>
        <w:pStyle w:val="15"/>
        <w:tabs>
          <w:tab w:val="left" w:pos="0"/>
          <w:tab w:val="left" w:pos="567"/>
        </w:tabs>
        <w:ind w:left="0" w:firstLine="902"/>
        <w:jc w:val="center"/>
        <w:rPr>
          <w:rFonts w:ascii="Times New Roman" w:hAnsi="Times New Roman" w:cs="Times New Roman"/>
          <w:b/>
          <w:sz w:val="28"/>
          <w:szCs w:val="28"/>
        </w:rPr>
      </w:pPr>
      <w:r w:rsidRPr="003C509D">
        <w:rPr>
          <w:rFonts w:ascii="Times New Roman" w:hAnsi="Times New Roman" w:cs="Times New Roman"/>
          <w:b/>
          <w:sz w:val="28"/>
          <w:szCs w:val="28"/>
        </w:rPr>
        <w:t xml:space="preserve">Структура  надходжень </w:t>
      </w:r>
      <w:r w:rsidR="00C439A8">
        <w:rPr>
          <w:rFonts w:ascii="Times New Roman" w:hAnsi="Times New Roman" w:cs="Times New Roman"/>
          <w:b/>
          <w:sz w:val="28"/>
          <w:szCs w:val="28"/>
        </w:rPr>
        <w:t>є</w:t>
      </w:r>
      <w:r w:rsidRPr="003C509D">
        <w:rPr>
          <w:rFonts w:ascii="Times New Roman" w:hAnsi="Times New Roman" w:cs="Times New Roman"/>
          <w:b/>
          <w:sz w:val="28"/>
          <w:szCs w:val="28"/>
        </w:rPr>
        <w:t>д</w:t>
      </w:r>
      <w:r w:rsidR="00C439A8">
        <w:rPr>
          <w:rFonts w:ascii="Times New Roman" w:hAnsi="Times New Roman" w:cs="Times New Roman"/>
          <w:b/>
          <w:sz w:val="28"/>
          <w:szCs w:val="28"/>
        </w:rPr>
        <w:t>и</w:t>
      </w:r>
      <w:r w:rsidRPr="003C509D">
        <w:rPr>
          <w:rFonts w:ascii="Times New Roman" w:hAnsi="Times New Roman" w:cs="Times New Roman"/>
          <w:b/>
          <w:sz w:val="28"/>
          <w:szCs w:val="28"/>
        </w:rPr>
        <w:t>ного податку до бюджету Новгород-Сіверської міської територіальної громади на 202</w:t>
      </w:r>
      <w:r w:rsidRPr="003C509D">
        <w:rPr>
          <w:rFonts w:ascii="Times New Roman" w:hAnsi="Times New Roman" w:cs="Times New Roman"/>
          <w:b/>
          <w:sz w:val="28"/>
          <w:szCs w:val="28"/>
          <w:lang w:val="ru-RU"/>
        </w:rPr>
        <w:t>6</w:t>
      </w:r>
      <w:r w:rsidRPr="003C509D">
        <w:rPr>
          <w:rFonts w:ascii="Times New Roman" w:hAnsi="Times New Roman" w:cs="Times New Roman"/>
          <w:b/>
          <w:sz w:val="28"/>
          <w:szCs w:val="28"/>
        </w:rPr>
        <w:t xml:space="preserve"> рік</w:t>
      </w:r>
    </w:p>
    <w:p w14:paraId="23149C8F" w14:textId="77777777" w:rsidR="00454AC5" w:rsidRPr="003C509D" w:rsidRDefault="00454AC5" w:rsidP="00454AC5">
      <w:pPr>
        <w:pStyle w:val="15"/>
        <w:tabs>
          <w:tab w:val="left" w:pos="0"/>
        </w:tabs>
        <w:ind w:left="0"/>
        <w:jc w:val="center"/>
        <w:rPr>
          <w:rFonts w:ascii="Times New Roman" w:hAnsi="Times New Roman" w:cs="Times New Roman"/>
          <w:sz w:val="28"/>
          <w:szCs w:val="28"/>
        </w:rPr>
      </w:pPr>
      <w:r w:rsidRPr="003C509D">
        <w:rPr>
          <w:rFonts w:ascii="Times New Roman" w:hAnsi="Times New Roman" w:cs="Times New Roman"/>
          <w:noProof/>
          <w:sz w:val="28"/>
          <w:szCs w:val="28"/>
          <w:lang w:eastAsia="uk-UA"/>
        </w:rPr>
        <w:drawing>
          <wp:inline distT="0" distB="0" distL="0" distR="0" wp14:anchorId="299EFA2D" wp14:editId="52F05C8D">
            <wp:extent cx="5082540" cy="270510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C6E3E7" w14:textId="77777777" w:rsidR="00454AC5" w:rsidRPr="005B3395" w:rsidRDefault="00454AC5" w:rsidP="00454AC5">
      <w:pPr>
        <w:pStyle w:val="15"/>
        <w:tabs>
          <w:tab w:val="left" w:pos="0"/>
          <w:tab w:val="left" w:pos="567"/>
        </w:tabs>
        <w:ind w:left="0" w:firstLine="567"/>
        <w:jc w:val="both"/>
        <w:rPr>
          <w:rFonts w:ascii="Times New Roman" w:hAnsi="Times New Roman" w:cs="Times New Roman"/>
          <w:sz w:val="28"/>
          <w:szCs w:val="28"/>
        </w:rPr>
      </w:pPr>
      <w:r w:rsidRPr="005B3395">
        <w:rPr>
          <w:rFonts w:ascii="Times New Roman" w:hAnsi="Times New Roman" w:cs="Times New Roman"/>
          <w:sz w:val="28"/>
          <w:szCs w:val="28"/>
        </w:rPr>
        <w:lastRenderedPageBreak/>
        <w:t xml:space="preserve">Загальна кількість платників єдиного податку по Новгород-Сіверській міській територіальній громаді станом на 01 січня 2022 року </w:t>
      </w:r>
      <w:r w:rsidRPr="005B3395">
        <w:t>–</w:t>
      </w:r>
      <w:r w:rsidRPr="005B3395">
        <w:rPr>
          <w:rFonts w:ascii="Times New Roman" w:hAnsi="Times New Roman" w:cs="Times New Roman"/>
          <w:sz w:val="28"/>
          <w:szCs w:val="28"/>
        </w:rPr>
        <w:t xml:space="preserve"> 568 платників, станом на 01 січня 2023 року </w:t>
      </w:r>
      <w:r w:rsidRPr="005B3395">
        <w:t>–</w:t>
      </w:r>
      <w:r w:rsidRPr="005B3395">
        <w:rPr>
          <w:rFonts w:ascii="Times New Roman" w:hAnsi="Times New Roman" w:cs="Times New Roman"/>
          <w:sz w:val="28"/>
          <w:szCs w:val="28"/>
        </w:rPr>
        <w:t xml:space="preserve"> 386 платників, станом на 01 січня 2024 року </w:t>
      </w:r>
      <w:r w:rsidRPr="005B3395">
        <w:t>–</w:t>
      </w:r>
      <w:r w:rsidRPr="005B3395">
        <w:rPr>
          <w:rFonts w:ascii="Times New Roman" w:hAnsi="Times New Roman" w:cs="Times New Roman"/>
          <w:sz w:val="28"/>
          <w:szCs w:val="28"/>
        </w:rPr>
        <w:t xml:space="preserve"> 491 платник, станом на 01 </w:t>
      </w:r>
      <w:r w:rsidRPr="005B3395">
        <w:rPr>
          <w:rFonts w:ascii="Times New Roman" w:hAnsi="Times New Roman" w:cs="Times New Roman"/>
          <w:sz w:val="28"/>
          <w:szCs w:val="28"/>
          <w:lang w:val="ru-RU"/>
        </w:rPr>
        <w:t>січня</w:t>
      </w:r>
      <w:r w:rsidRPr="005B3395">
        <w:rPr>
          <w:rFonts w:ascii="Times New Roman" w:hAnsi="Times New Roman" w:cs="Times New Roman"/>
          <w:sz w:val="28"/>
          <w:szCs w:val="28"/>
        </w:rPr>
        <w:t xml:space="preserve"> 202</w:t>
      </w:r>
      <w:r w:rsidRPr="005B3395">
        <w:rPr>
          <w:rFonts w:ascii="Times New Roman" w:hAnsi="Times New Roman" w:cs="Times New Roman"/>
          <w:sz w:val="28"/>
          <w:szCs w:val="28"/>
          <w:lang w:val="ru-RU"/>
        </w:rPr>
        <w:t>5</w:t>
      </w:r>
      <w:r w:rsidRPr="005B3395">
        <w:rPr>
          <w:rFonts w:ascii="Times New Roman" w:hAnsi="Times New Roman" w:cs="Times New Roman"/>
          <w:sz w:val="28"/>
          <w:szCs w:val="28"/>
        </w:rPr>
        <w:t xml:space="preserve"> року – 520 платників</w:t>
      </w:r>
      <w:r w:rsidRPr="005B3395">
        <w:rPr>
          <w:rFonts w:ascii="Times New Roman" w:hAnsi="Times New Roman" w:cs="Times New Roman"/>
          <w:sz w:val="28"/>
          <w:szCs w:val="28"/>
          <w:lang w:val="ru-RU"/>
        </w:rPr>
        <w:t>, на 01 листопада 2025 року – 528 платників</w:t>
      </w:r>
      <w:r>
        <w:rPr>
          <w:rFonts w:ascii="Times New Roman" w:hAnsi="Times New Roman" w:cs="Times New Roman"/>
          <w:sz w:val="28"/>
          <w:szCs w:val="28"/>
        </w:rPr>
        <w:t>.</w:t>
      </w:r>
      <w:r w:rsidRPr="005B3395">
        <w:rPr>
          <w:rFonts w:ascii="Times New Roman" w:hAnsi="Times New Roman" w:cs="Times New Roman"/>
          <w:sz w:val="28"/>
          <w:szCs w:val="28"/>
        </w:rPr>
        <w:t xml:space="preserve"> </w:t>
      </w:r>
    </w:p>
    <w:p w14:paraId="3121F979" w14:textId="77777777" w:rsidR="00454AC5" w:rsidRPr="0022701A" w:rsidRDefault="00454AC5" w:rsidP="00454AC5">
      <w:pPr>
        <w:ind w:firstLine="708"/>
        <w:jc w:val="both"/>
        <w:rPr>
          <w:b/>
          <w:sz w:val="16"/>
          <w:szCs w:val="16"/>
          <w:lang w:val="uk-UA"/>
        </w:rPr>
      </w:pPr>
    </w:p>
    <w:p w14:paraId="7F6C67A7" w14:textId="77777777" w:rsidR="00454AC5" w:rsidRPr="0022701A" w:rsidRDefault="00454AC5" w:rsidP="00454AC5">
      <w:pPr>
        <w:ind w:firstLine="567"/>
        <w:jc w:val="both"/>
        <w:rPr>
          <w:lang w:val="uk-UA"/>
        </w:rPr>
      </w:pPr>
      <w:r w:rsidRPr="0022701A">
        <w:rPr>
          <w:b/>
          <w:lang w:val="uk-UA"/>
        </w:rPr>
        <w:t>Туристичний збір</w:t>
      </w:r>
      <w:r w:rsidRPr="0022701A">
        <w:rPr>
          <w:lang w:val="uk-UA"/>
        </w:rPr>
        <w:t xml:space="preserve"> належить до місцевих податків і зборів. Рішенням міської ради від 14 липня 2021 року № 282  визначено ставки туристичного збору, які  встановлюються за кожну добу тимчасового розміщення особи          у місцях проживання (ночівлі) у розмірі:</w:t>
      </w:r>
    </w:p>
    <w:p w14:paraId="7CD1638E" w14:textId="77777777" w:rsidR="00454AC5" w:rsidRPr="0022701A" w:rsidRDefault="00454AC5" w:rsidP="00454AC5">
      <w:pPr>
        <w:ind w:firstLine="567"/>
        <w:jc w:val="both"/>
        <w:rPr>
          <w:lang w:val="uk-UA"/>
        </w:rPr>
      </w:pPr>
      <w:r w:rsidRPr="0022701A">
        <w:rPr>
          <w:lang w:val="uk-UA"/>
        </w:rPr>
        <w:t>0,2 відсотка – для внутрішнього туризму;</w:t>
      </w:r>
    </w:p>
    <w:p w14:paraId="07E54263" w14:textId="77777777" w:rsidR="00454AC5" w:rsidRPr="0022701A" w:rsidRDefault="00454AC5" w:rsidP="00454AC5">
      <w:pPr>
        <w:ind w:firstLine="567"/>
        <w:jc w:val="both"/>
        <w:rPr>
          <w:lang w:val="uk-UA"/>
        </w:rPr>
      </w:pPr>
      <w:r w:rsidRPr="0022701A">
        <w:rPr>
          <w:lang w:val="uk-UA"/>
        </w:rPr>
        <w:t xml:space="preserve">1 відсоток – для в’їзного туризму від розміру мінімальної заробітної плати, встановленої законом на 01 січня звітного (податкового) року. Справляння збору здійснюється податковими агентами – юридичними та фізичними особами.  </w:t>
      </w:r>
    </w:p>
    <w:p w14:paraId="013096ED" w14:textId="77777777" w:rsidR="00454AC5" w:rsidRPr="0022701A" w:rsidRDefault="00454AC5" w:rsidP="00454AC5">
      <w:pPr>
        <w:ind w:firstLine="567"/>
        <w:jc w:val="both"/>
        <w:rPr>
          <w:lang w:val="uk-UA"/>
        </w:rPr>
      </w:pPr>
      <w:r w:rsidRPr="0022701A">
        <w:rPr>
          <w:lang w:val="uk-UA"/>
        </w:rPr>
        <w:t>Платниками туристичного збору станом на 01 листопада 2025 року є     ДКП «Готель «Слов’янський»» та 2 фізичні особи-підприємця.</w:t>
      </w:r>
    </w:p>
    <w:p w14:paraId="401AB619" w14:textId="77777777" w:rsidR="00454AC5" w:rsidRPr="0022701A" w:rsidRDefault="00454AC5" w:rsidP="00454AC5">
      <w:pPr>
        <w:ind w:firstLine="708"/>
        <w:jc w:val="both"/>
        <w:rPr>
          <w:szCs w:val="28"/>
          <w:lang w:val="uk-UA"/>
        </w:rPr>
      </w:pPr>
    </w:p>
    <w:p w14:paraId="5BC8B92B" w14:textId="77777777" w:rsidR="00454AC5" w:rsidRPr="0022701A" w:rsidRDefault="00454AC5" w:rsidP="00454AC5">
      <w:pPr>
        <w:jc w:val="center"/>
        <w:rPr>
          <w:b/>
          <w:lang w:val="uk-UA"/>
        </w:rPr>
      </w:pPr>
      <w:r w:rsidRPr="0022701A">
        <w:rPr>
          <w:b/>
          <w:lang w:val="uk-UA"/>
        </w:rPr>
        <w:t xml:space="preserve">Динаміка надходжень туристичного збору </w:t>
      </w:r>
    </w:p>
    <w:p w14:paraId="3E7494FE" w14:textId="77777777" w:rsidR="00454AC5" w:rsidRPr="0022701A" w:rsidRDefault="00454AC5" w:rsidP="00454AC5">
      <w:pPr>
        <w:jc w:val="center"/>
        <w:rPr>
          <w:b/>
          <w:lang w:val="uk-UA"/>
        </w:rPr>
      </w:pPr>
      <w:r w:rsidRPr="0022701A">
        <w:rPr>
          <w:b/>
          <w:lang w:val="uk-UA"/>
        </w:rPr>
        <w:t>до бюджету Новгород-Сіверської МТГ</w:t>
      </w:r>
    </w:p>
    <w:p w14:paraId="19849D1B" w14:textId="77777777" w:rsidR="00454AC5" w:rsidRPr="0022701A" w:rsidRDefault="00454AC5" w:rsidP="00454AC5">
      <w:pPr>
        <w:jc w:val="both"/>
        <w:rPr>
          <w:lang w:val="uk-UA"/>
        </w:rPr>
      </w:pPr>
      <w:r w:rsidRPr="0022701A">
        <w:rPr>
          <w:lang w:val="uk-UA"/>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6"/>
        <w:gridCol w:w="1311"/>
        <w:gridCol w:w="1276"/>
        <w:gridCol w:w="1276"/>
        <w:gridCol w:w="1276"/>
      </w:tblGrid>
      <w:tr w:rsidR="00454AC5" w:rsidRPr="0022701A" w14:paraId="5FD4A4A3" w14:textId="77777777" w:rsidTr="00454AC5">
        <w:tc>
          <w:tcPr>
            <w:tcW w:w="3083" w:type="dxa"/>
            <w:tcBorders>
              <w:top w:val="single" w:sz="4" w:space="0" w:color="auto"/>
              <w:left w:val="single" w:sz="4" w:space="0" w:color="auto"/>
              <w:bottom w:val="single" w:sz="4" w:space="0" w:color="auto"/>
              <w:right w:val="single" w:sz="4" w:space="0" w:color="auto"/>
            </w:tcBorders>
            <w:hideMark/>
          </w:tcPr>
          <w:p w14:paraId="0F8BDD91" w14:textId="77777777" w:rsidR="005405C3" w:rsidRDefault="005405C3" w:rsidP="005405C3">
            <w:pPr>
              <w:jc w:val="center"/>
              <w:rPr>
                <w:lang w:val="uk-UA"/>
              </w:rPr>
            </w:pPr>
          </w:p>
          <w:p w14:paraId="03BFC578" w14:textId="77777777" w:rsidR="00454AC5" w:rsidRPr="0022701A" w:rsidRDefault="00454AC5" w:rsidP="005405C3">
            <w:pPr>
              <w:jc w:val="center"/>
              <w:rPr>
                <w:lang w:val="uk-UA"/>
              </w:rPr>
            </w:pPr>
            <w:r w:rsidRPr="0022701A">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6F072C23" w14:textId="77777777" w:rsidR="00454AC5" w:rsidRPr="0022701A" w:rsidRDefault="00454AC5" w:rsidP="00454AC5">
            <w:pPr>
              <w:jc w:val="both"/>
              <w:rPr>
                <w:lang w:val="uk-UA"/>
              </w:rPr>
            </w:pPr>
            <w:r w:rsidRPr="0022701A">
              <w:rPr>
                <w:lang w:val="uk-UA"/>
              </w:rPr>
              <w:t>2022 рік (факт)</w:t>
            </w:r>
          </w:p>
        </w:tc>
        <w:tc>
          <w:tcPr>
            <w:tcW w:w="1311" w:type="dxa"/>
            <w:tcBorders>
              <w:top w:val="single" w:sz="4" w:space="0" w:color="auto"/>
              <w:left w:val="single" w:sz="4" w:space="0" w:color="auto"/>
              <w:bottom w:val="single" w:sz="4" w:space="0" w:color="auto"/>
              <w:right w:val="single" w:sz="4" w:space="0" w:color="auto"/>
            </w:tcBorders>
            <w:hideMark/>
          </w:tcPr>
          <w:p w14:paraId="0135269E" w14:textId="77777777" w:rsidR="00454AC5" w:rsidRPr="0022701A" w:rsidRDefault="00454AC5" w:rsidP="00454AC5">
            <w:pPr>
              <w:jc w:val="both"/>
              <w:rPr>
                <w:lang w:val="uk-UA"/>
              </w:rPr>
            </w:pPr>
            <w:r w:rsidRPr="0022701A">
              <w:rPr>
                <w:lang w:val="uk-UA"/>
              </w:rPr>
              <w:t>2023 рік (факт)</w:t>
            </w:r>
          </w:p>
        </w:tc>
        <w:tc>
          <w:tcPr>
            <w:tcW w:w="1276" w:type="dxa"/>
            <w:tcBorders>
              <w:top w:val="single" w:sz="4" w:space="0" w:color="auto"/>
              <w:left w:val="single" w:sz="4" w:space="0" w:color="auto"/>
              <w:bottom w:val="single" w:sz="4" w:space="0" w:color="auto"/>
              <w:right w:val="single" w:sz="4" w:space="0" w:color="auto"/>
            </w:tcBorders>
          </w:tcPr>
          <w:p w14:paraId="6F171E16" w14:textId="77777777" w:rsidR="00454AC5" w:rsidRPr="0022701A" w:rsidRDefault="00454AC5" w:rsidP="00454AC5">
            <w:pPr>
              <w:jc w:val="both"/>
              <w:rPr>
                <w:lang w:val="uk-UA"/>
              </w:rPr>
            </w:pPr>
            <w:r w:rsidRPr="0022701A">
              <w:rPr>
                <w:lang w:val="uk-UA"/>
              </w:rPr>
              <w:t>2024 рік (факт)</w:t>
            </w:r>
          </w:p>
        </w:tc>
        <w:tc>
          <w:tcPr>
            <w:tcW w:w="1276" w:type="dxa"/>
            <w:tcBorders>
              <w:top w:val="single" w:sz="4" w:space="0" w:color="auto"/>
              <w:left w:val="single" w:sz="4" w:space="0" w:color="auto"/>
              <w:bottom w:val="single" w:sz="4" w:space="0" w:color="auto"/>
              <w:right w:val="single" w:sz="4" w:space="0" w:color="auto"/>
            </w:tcBorders>
            <w:hideMark/>
          </w:tcPr>
          <w:p w14:paraId="64EA3604" w14:textId="77777777" w:rsidR="00454AC5" w:rsidRPr="0022701A" w:rsidRDefault="00454AC5" w:rsidP="00454AC5">
            <w:pPr>
              <w:jc w:val="both"/>
              <w:rPr>
                <w:lang w:val="uk-UA"/>
              </w:rPr>
            </w:pPr>
            <w:r w:rsidRPr="0022701A">
              <w:rPr>
                <w:lang w:val="uk-UA"/>
              </w:rPr>
              <w:t>2025 рік (очікувані)</w:t>
            </w:r>
          </w:p>
        </w:tc>
        <w:tc>
          <w:tcPr>
            <w:tcW w:w="1276" w:type="dxa"/>
            <w:tcBorders>
              <w:top w:val="single" w:sz="4" w:space="0" w:color="auto"/>
              <w:left w:val="single" w:sz="4" w:space="0" w:color="auto"/>
              <w:bottom w:val="single" w:sz="4" w:space="0" w:color="auto"/>
              <w:right w:val="single" w:sz="4" w:space="0" w:color="auto"/>
            </w:tcBorders>
            <w:hideMark/>
          </w:tcPr>
          <w:p w14:paraId="08271EC8" w14:textId="77777777" w:rsidR="00454AC5" w:rsidRPr="0022701A" w:rsidRDefault="00454AC5" w:rsidP="00454AC5">
            <w:pPr>
              <w:jc w:val="both"/>
              <w:rPr>
                <w:lang w:val="uk-UA"/>
              </w:rPr>
            </w:pPr>
            <w:r w:rsidRPr="0022701A">
              <w:rPr>
                <w:lang w:val="uk-UA"/>
              </w:rPr>
              <w:t>2026 рік (план)</w:t>
            </w:r>
          </w:p>
        </w:tc>
      </w:tr>
      <w:tr w:rsidR="00454AC5" w:rsidRPr="0022701A" w14:paraId="40C0675F" w14:textId="77777777" w:rsidTr="00454AC5">
        <w:trPr>
          <w:trHeight w:val="400"/>
        </w:trPr>
        <w:tc>
          <w:tcPr>
            <w:tcW w:w="3083" w:type="dxa"/>
            <w:tcBorders>
              <w:top w:val="single" w:sz="4" w:space="0" w:color="auto"/>
              <w:left w:val="single" w:sz="4" w:space="0" w:color="auto"/>
              <w:bottom w:val="single" w:sz="4" w:space="0" w:color="auto"/>
              <w:right w:val="single" w:sz="4" w:space="0" w:color="auto"/>
            </w:tcBorders>
            <w:hideMark/>
          </w:tcPr>
          <w:p w14:paraId="7BBCF414" w14:textId="77777777" w:rsidR="00454AC5" w:rsidRPr="0022701A" w:rsidRDefault="00454AC5" w:rsidP="00454AC5">
            <w:pPr>
              <w:jc w:val="both"/>
              <w:rPr>
                <w:lang w:val="uk-UA"/>
              </w:rPr>
            </w:pPr>
            <w:r w:rsidRPr="0022701A">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14:paraId="1AEC8E91" w14:textId="77777777" w:rsidR="00454AC5" w:rsidRPr="0022701A" w:rsidRDefault="00454AC5" w:rsidP="00454AC5">
            <w:pPr>
              <w:jc w:val="center"/>
              <w:rPr>
                <w:lang w:val="uk-UA"/>
              </w:rPr>
            </w:pPr>
            <w:r w:rsidRPr="0022701A">
              <w:rPr>
                <w:lang w:val="uk-UA"/>
              </w:rPr>
              <w:t>13,0</w:t>
            </w:r>
          </w:p>
        </w:tc>
        <w:tc>
          <w:tcPr>
            <w:tcW w:w="1311" w:type="dxa"/>
            <w:tcBorders>
              <w:top w:val="single" w:sz="4" w:space="0" w:color="auto"/>
              <w:left w:val="single" w:sz="4" w:space="0" w:color="auto"/>
              <w:bottom w:val="single" w:sz="4" w:space="0" w:color="auto"/>
              <w:right w:val="single" w:sz="4" w:space="0" w:color="auto"/>
            </w:tcBorders>
          </w:tcPr>
          <w:p w14:paraId="0026085A" w14:textId="77777777" w:rsidR="00454AC5" w:rsidRPr="0022701A" w:rsidRDefault="00454AC5" w:rsidP="00454AC5">
            <w:pPr>
              <w:jc w:val="center"/>
              <w:rPr>
                <w:lang w:val="uk-UA"/>
              </w:rPr>
            </w:pPr>
            <w:r w:rsidRPr="0022701A">
              <w:rPr>
                <w:lang w:val="uk-UA"/>
              </w:rPr>
              <w:t>15,3</w:t>
            </w:r>
          </w:p>
        </w:tc>
        <w:tc>
          <w:tcPr>
            <w:tcW w:w="1276" w:type="dxa"/>
            <w:tcBorders>
              <w:top w:val="single" w:sz="4" w:space="0" w:color="auto"/>
              <w:left w:val="single" w:sz="4" w:space="0" w:color="auto"/>
              <w:bottom w:val="single" w:sz="4" w:space="0" w:color="auto"/>
              <w:right w:val="single" w:sz="4" w:space="0" w:color="auto"/>
            </w:tcBorders>
          </w:tcPr>
          <w:p w14:paraId="4E1B1699" w14:textId="77777777" w:rsidR="00454AC5" w:rsidRPr="0022701A" w:rsidRDefault="00454AC5" w:rsidP="00454AC5">
            <w:pPr>
              <w:jc w:val="center"/>
              <w:rPr>
                <w:lang w:val="uk-UA"/>
              </w:rPr>
            </w:pPr>
            <w:r w:rsidRPr="0022701A">
              <w:rPr>
                <w:lang w:val="uk-UA"/>
              </w:rPr>
              <w:t>47,3</w:t>
            </w:r>
          </w:p>
        </w:tc>
        <w:tc>
          <w:tcPr>
            <w:tcW w:w="1276" w:type="dxa"/>
            <w:tcBorders>
              <w:top w:val="single" w:sz="4" w:space="0" w:color="auto"/>
              <w:left w:val="single" w:sz="4" w:space="0" w:color="auto"/>
              <w:bottom w:val="single" w:sz="4" w:space="0" w:color="auto"/>
              <w:right w:val="single" w:sz="4" w:space="0" w:color="auto"/>
            </w:tcBorders>
          </w:tcPr>
          <w:p w14:paraId="003EC461" w14:textId="77777777" w:rsidR="00454AC5" w:rsidRPr="0022701A" w:rsidRDefault="00454AC5" w:rsidP="00454AC5">
            <w:pPr>
              <w:jc w:val="center"/>
              <w:rPr>
                <w:lang w:val="uk-UA"/>
              </w:rPr>
            </w:pPr>
            <w:r w:rsidRPr="0022701A">
              <w:rPr>
                <w:lang w:val="uk-UA"/>
              </w:rPr>
              <w:t>19,2</w:t>
            </w:r>
          </w:p>
        </w:tc>
        <w:tc>
          <w:tcPr>
            <w:tcW w:w="1276" w:type="dxa"/>
            <w:tcBorders>
              <w:top w:val="single" w:sz="4" w:space="0" w:color="auto"/>
              <w:left w:val="single" w:sz="4" w:space="0" w:color="auto"/>
              <w:bottom w:val="single" w:sz="4" w:space="0" w:color="auto"/>
              <w:right w:val="single" w:sz="4" w:space="0" w:color="auto"/>
            </w:tcBorders>
          </w:tcPr>
          <w:p w14:paraId="0300621B" w14:textId="77777777" w:rsidR="00454AC5" w:rsidRPr="0022701A" w:rsidRDefault="00454AC5" w:rsidP="00454AC5">
            <w:pPr>
              <w:jc w:val="center"/>
              <w:rPr>
                <w:lang w:val="uk-UA"/>
              </w:rPr>
            </w:pPr>
            <w:r w:rsidRPr="0022701A">
              <w:rPr>
                <w:lang w:val="uk-UA"/>
              </w:rPr>
              <w:t>14,0</w:t>
            </w:r>
          </w:p>
        </w:tc>
      </w:tr>
      <w:tr w:rsidR="00454AC5" w:rsidRPr="0022701A" w14:paraId="2CACF535" w14:textId="77777777" w:rsidTr="00454AC5">
        <w:tc>
          <w:tcPr>
            <w:tcW w:w="3083" w:type="dxa"/>
            <w:tcBorders>
              <w:top w:val="single" w:sz="4" w:space="0" w:color="auto"/>
              <w:left w:val="single" w:sz="4" w:space="0" w:color="auto"/>
              <w:bottom w:val="single" w:sz="4" w:space="0" w:color="auto"/>
              <w:right w:val="single" w:sz="4" w:space="0" w:color="auto"/>
            </w:tcBorders>
            <w:hideMark/>
          </w:tcPr>
          <w:p w14:paraId="304A8D41" w14:textId="77777777" w:rsidR="00454AC5" w:rsidRPr="0022701A" w:rsidRDefault="00454AC5" w:rsidP="00454AC5">
            <w:pPr>
              <w:jc w:val="both"/>
              <w:rPr>
                <w:lang w:val="uk-UA"/>
              </w:rPr>
            </w:pPr>
            <w:r w:rsidRPr="0022701A">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14:paraId="3719C3CA" w14:textId="77777777" w:rsidR="00454AC5" w:rsidRPr="0022701A" w:rsidRDefault="00454AC5" w:rsidP="00454AC5">
            <w:pPr>
              <w:rPr>
                <w:lang w:val="uk-UA"/>
              </w:rPr>
            </w:pPr>
            <w:r w:rsidRPr="0022701A">
              <w:rPr>
                <w:lang w:val="uk-UA"/>
              </w:rPr>
              <w:t>24,5</w:t>
            </w:r>
          </w:p>
        </w:tc>
        <w:tc>
          <w:tcPr>
            <w:tcW w:w="1311" w:type="dxa"/>
            <w:tcBorders>
              <w:top w:val="single" w:sz="4" w:space="0" w:color="auto"/>
              <w:left w:val="single" w:sz="4" w:space="0" w:color="auto"/>
              <w:bottom w:val="single" w:sz="4" w:space="0" w:color="auto"/>
              <w:right w:val="single" w:sz="4" w:space="0" w:color="auto"/>
            </w:tcBorders>
            <w:hideMark/>
          </w:tcPr>
          <w:p w14:paraId="7278F9AA" w14:textId="77777777" w:rsidR="00454AC5" w:rsidRPr="0022701A" w:rsidRDefault="00454AC5" w:rsidP="00454AC5">
            <w:pPr>
              <w:jc w:val="center"/>
              <w:rPr>
                <w:lang w:val="uk-UA"/>
              </w:rPr>
            </w:pPr>
            <w:r w:rsidRPr="0022701A">
              <w:rPr>
                <w:lang w:val="uk-UA"/>
              </w:rPr>
              <w:t>117,7</w:t>
            </w:r>
          </w:p>
        </w:tc>
        <w:tc>
          <w:tcPr>
            <w:tcW w:w="1276" w:type="dxa"/>
            <w:tcBorders>
              <w:top w:val="single" w:sz="4" w:space="0" w:color="auto"/>
              <w:left w:val="single" w:sz="4" w:space="0" w:color="auto"/>
              <w:bottom w:val="single" w:sz="4" w:space="0" w:color="auto"/>
              <w:right w:val="single" w:sz="4" w:space="0" w:color="auto"/>
            </w:tcBorders>
          </w:tcPr>
          <w:p w14:paraId="260EF46F" w14:textId="77777777" w:rsidR="00454AC5" w:rsidRPr="0022701A" w:rsidRDefault="00454AC5" w:rsidP="00454AC5">
            <w:pPr>
              <w:jc w:val="center"/>
              <w:rPr>
                <w:lang w:val="uk-UA"/>
              </w:rPr>
            </w:pPr>
            <w:r w:rsidRPr="0022701A">
              <w:rPr>
                <w:lang w:val="uk-UA"/>
              </w:rPr>
              <w:t>309,1</w:t>
            </w:r>
          </w:p>
        </w:tc>
        <w:tc>
          <w:tcPr>
            <w:tcW w:w="1276" w:type="dxa"/>
            <w:tcBorders>
              <w:top w:val="single" w:sz="4" w:space="0" w:color="auto"/>
              <w:left w:val="single" w:sz="4" w:space="0" w:color="auto"/>
              <w:bottom w:val="single" w:sz="4" w:space="0" w:color="auto"/>
              <w:right w:val="single" w:sz="4" w:space="0" w:color="auto"/>
            </w:tcBorders>
            <w:hideMark/>
          </w:tcPr>
          <w:p w14:paraId="26C3FB9A" w14:textId="77777777" w:rsidR="00454AC5" w:rsidRPr="0022701A" w:rsidRDefault="00454AC5" w:rsidP="00454AC5">
            <w:pPr>
              <w:jc w:val="center"/>
              <w:rPr>
                <w:lang w:val="uk-UA"/>
              </w:rPr>
            </w:pPr>
            <w:r w:rsidRPr="0022701A">
              <w:rPr>
                <w:lang w:val="uk-UA"/>
              </w:rPr>
              <w:t>40,6</w:t>
            </w:r>
          </w:p>
        </w:tc>
        <w:tc>
          <w:tcPr>
            <w:tcW w:w="1276" w:type="dxa"/>
            <w:tcBorders>
              <w:top w:val="single" w:sz="4" w:space="0" w:color="auto"/>
              <w:left w:val="single" w:sz="4" w:space="0" w:color="auto"/>
              <w:bottom w:val="single" w:sz="4" w:space="0" w:color="auto"/>
              <w:right w:val="single" w:sz="4" w:space="0" w:color="auto"/>
            </w:tcBorders>
            <w:hideMark/>
          </w:tcPr>
          <w:p w14:paraId="4797FC0A" w14:textId="77777777" w:rsidR="00454AC5" w:rsidRPr="0022701A" w:rsidRDefault="00454AC5" w:rsidP="00454AC5">
            <w:pPr>
              <w:jc w:val="center"/>
              <w:rPr>
                <w:lang w:val="uk-UA"/>
              </w:rPr>
            </w:pPr>
            <w:r w:rsidRPr="0022701A">
              <w:rPr>
                <w:lang w:val="uk-UA"/>
              </w:rPr>
              <w:t>72,9</w:t>
            </w:r>
          </w:p>
        </w:tc>
      </w:tr>
    </w:tbl>
    <w:p w14:paraId="0247C979" w14:textId="77777777" w:rsidR="00454AC5" w:rsidRPr="0022701A" w:rsidRDefault="00454AC5" w:rsidP="00454AC5">
      <w:pPr>
        <w:tabs>
          <w:tab w:val="left" w:pos="709"/>
          <w:tab w:val="left" w:pos="851"/>
          <w:tab w:val="left" w:pos="4253"/>
        </w:tabs>
        <w:ind w:firstLine="567"/>
        <w:jc w:val="both"/>
        <w:rPr>
          <w:szCs w:val="28"/>
          <w:lang w:val="uk-UA"/>
        </w:rPr>
      </w:pPr>
      <w:r w:rsidRPr="0022701A">
        <w:rPr>
          <w:szCs w:val="28"/>
          <w:lang w:val="uk-UA"/>
        </w:rPr>
        <w:t xml:space="preserve">Прогнозні надходження туристичного збору на 2026 рік обраховано </w:t>
      </w:r>
      <w:r w:rsidR="002D19D6">
        <w:rPr>
          <w:szCs w:val="28"/>
          <w:lang w:val="uk-UA"/>
        </w:rPr>
        <w:t xml:space="preserve">            </w:t>
      </w:r>
      <w:r w:rsidRPr="0022701A">
        <w:rPr>
          <w:szCs w:val="28"/>
          <w:lang w:val="uk-UA"/>
        </w:rPr>
        <w:t>з урахуванням норм статті 268 Податкового кодексу України, фактичних надходжень збору у 2025 році, невизначеності ситуації в умовах воєнного стану, з урахуванням розташування Новгород-Сіверської громади безпосередньо на кордоні з країною-агресором, та становлять 14,0 тис. грн.</w:t>
      </w:r>
    </w:p>
    <w:p w14:paraId="1708EAEB" w14:textId="77777777" w:rsidR="00454AC5" w:rsidRPr="00905907" w:rsidRDefault="00454AC5" w:rsidP="00454AC5">
      <w:pPr>
        <w:jc w:val="center"/>
        <w:rPr>
          <w:rStyle w:val="12"/>
          <w:b/>
          <w:bCs w:val="0"/>
          <w:color w:val="1F497D" w:themeColor="text2"/>
          <w:u w:val="single"/>
        </w:rPr>
      </w:pPr>
    </w:p>
    <w:p w14:paraId="4C29098C" w14:textId="77777777" w:rsidR="00454AC5" w:rsidRPr="00567139" w:rsidRDefault="00454AC5" w:rsidP="00454AC5">
      <w:pPr>
        <w:jc w:val="center"/>
        <w:rPr>
          <w:rStyle w:val="12"/>
          <w:b/>
          <w:bCs w:val="0"/>
          <w:u w:val="single"/>
        </w:rPr>
      </w:pPr>
      <w:r w:rsidRPr="00567139">
        <w:rPr>
          <w:rStyle w:val="12"/>
          <w:b/>
          <w:bCs w:val="0"/>
          <w:u w:val="single"/>
        </w:rPr>
        <w:t>Неподаткові надходження</w:t>
      </w:r>
    </w:p>
    <w:p w14:paraId="5D6017F9" w14:textId="77777777" w:rsidR="00454AC5" w:rsidRPr="00567139" w:rsidRDefault="00454AC5" w:rsidP="00454AC5">
      <w:pPr>
        <w:ind w:firstLine="709"/>
        <w:jc w:val="both"/>
        <w:rPr>
          <w:rStyle w:val="12"/>
          <w:b/>
          <w:bCs w:val="0"/>
          <w:szCs w:val="16"/>
          <w:vertAlign w:val="subscript"/>
        </w:rPr>
      </w:pPr>
      <w:r w:rsidRPr="00567139">
        <w:rPr>
          <w:rStyle w:val="12"/>
          <w:b/>
          <w:bCs w:val="0"/>
        </w:rPr>
        <w:t xml:space="preserve"> </w:t>
      </w:r>
    </w:p>
    <w:p w14:paraId="4A849CAC" w14:textId="77777777" w:rsidR="00454AC5" w:rsidRPr="0022701A" w:rsidRDefault="00454AC5" w:rsidP="00454AC5">
      <w:pPr>
        <w:ind w:firstLine="567"/>
        <w:jc w:val="both"/>
        <w:rPr>
          <w:lang w:val="uk-UA"/>
        </w:rPr>
      </w:pPr>
      <w:r w:rsidRPr="0022701A">
        <w:rPr>
          <w:szCs w:val="28"/>
          <w:lang w:val="uk-UA"/>
        </w:rPr>
        <w:t xml:space="preserve">Прогнозні показники на 2026 рік </w:t>
      </w:r>
      <w:r w:rsidRPr="0022701A">
        <w:rPr>
          <w:b/>
          <w:szCs w:val="28"/>
          <w:lang w:val="uk-UA"/>
        </w:rPr>
        <w:t>по платежах, які не носять постійного характеру</w:t>
      </w:r>
      <w:r w:rsidRPr="0022701A">
        <w:rPr>
          <w:szCs w:val="28"/>
          <w:lang w:val="uk-UA"/>
        </w:rPr>
        <w:t xml:space="preserve"> та по яких неможливо передбачити  кількість платників і суми, які будуть сплачені (держмито, адмінпослуги, адмінштрафи) прогнозуються          на рівні очікуваних надходжень 2025 року.</w:t>
      </w:r>
    </w:p>
    <w:p w14:paraId="5C7B5DEE" w14:textId="77777777" w:rsidR="00454AC5" w:rsidRPr="0022701A" w:rsidRDefault="00454AC5" w:rsidP="00454AC5">
      <w:pPr>
        <w:ind w:firstLine="567"/>
        <w:jc w:val="both"/>
        <w:rPr>
          <w:szCs w:val="28"/>
          <w:lang w:val="uk-UA"/>
        </w:rPr>
      </w:pPr>
      <w:r w:rsidRPr="0022701A">
        <w:rPr>
          <w:szCs w:val="28"/>
          <w:lang w:val="uk-UA"/>
        </w:rPr>
        <w:t>На 2026 рік обраховано  надходження:</w:t>
      </w:r>
    </w:p>
    <w:p w14:paraId="03CF5F70" w14:textId="77777777" w:rsidR="00454AC5" w:rsidRPr="0022701A" w:rsidRDefault="00454AC5" w:rsidP="00454AC5">
      <w:pPr>
        <w:tabs>
          <w:tab w:val="left" w:pos="993"/>
        </w:tabs>
        <w:ind w:left="567"/>
        <w:jc w:val="both"/>
        <w:rPr>
          <w:szCs w:val="28"/>
          <w:lang w:val="uk-UA"/>
        </w:rPr>
      </w:pPr>
      <w:r w:rsidRPr="0022701A">
        <w:rPr>
          <w:szCs w:val="28"/>
          <w:lang w:val="uk-UA"/>
        </w:rPr>
        <w:t>адміністративних штрафів та інших санкцій</w:t>
      </w:r>
      <w:r w:rsidRPr="0022701A">
        <w:rPr>
          <w:bCs w:val="0"/>
          <w:szCs w:val="28"/>
          <w:lang w:val="uk-UA"/>
        </w:rPr>
        <w:t xml:space="preserve"> у сумі 144,8 тис. грн;</w:t>
      </w:r>
    </w:p>
    <w:p w14:paraId="458CF559" w14:textId="77777777" w:rsidR="00454AC5" w:rsidRPr="00567139" w:rsidRDefault="00454AC5" w:rsidP="00454AC5">
      <w:pPr>
        <w:tabs>
          <w:tab w:val="left" w:pos="0"/>
        </w:tabs>
        <w:ind w:firstLine="567"/>
        <w:jc w:val="both"/>
        <w:rPr>
          <w:szCs w:val="28"/>
          <w:lang w:val="uk-UA"/>
        </w:rPr>
      </w:pPr>
      <w:r w:rsidRPr="0022701A">
        <w:rPr>
          <w:bCs w:val="0"/>
          <w:szCs w:val="28"/>
          <w:lang w:val="uk-UA"/>
        </w:rPr>
        <w:t xml:space="preserve">кошти гарантійного та реєстраційного внесків, що визначені Законом України «Про оренду державного та комунального майна», які підлягають перерахуванню оператором електронного майданчика до відповідного бюджету </w:t>
      </w:r>
      <w:r w:rsidRPr="00567139">
        <w:rPr>
          <w:bCs w:val="0"/>
          <w:szCs w:val="28"/>
          <w:lang w:val="uk-UA"/>
        </w:rPr>
        <w:t xml:space="preserve">у сумі 0,8 тис. грн; </w:t>
      </w:r>
    </w:p>
    <w:p w14:paraId="4BAD30DF" w14:textId="77777777" w:rsidR="00454AC5" w:rsidRPr="00567139" w:rsidRDefault="00454AC5" w:rsidP="00454AC5">
      <w:pPr>
        <w:tabs>
          <w:tab w:val="left" w:pos="993"/>
        </w:tabs>
        <w:ind w:left="567"/>
        <w:jc w:val="both"/>
        <w:rPr>
          <w:szCs w:val="28"/>
          <w:lang w:val="uk-UA"/>
        </w:rPr>
      </w:pPr>
      <w:r w:rsidRPr="00567139">
        <w:rPr>
          <w:szCs w:val="28"/>
          <w:lang w:val="uk-UA"/>
        </w:rPr>
        <w:lastRenderedPageBreak/>
        <w:t>плати за надання інших адміністративних послуг у сумі 440,0 тис. грн;</w:t>
      </w:r>
    </w:p>
    <w:p w14:paraId="4E38B72C" w14:textId="77777777" w:rsidR="00454AC5" w:rsidRPr="00567139" w:rsidRDefault="00454AC5" w:rsidP="00454AC5">
      <w:pPr>
        <w:tabs>
          <w:tab w:val="left" w:pos="0"/>
        </w:tabs>
        <w:ind w:firstLine="567"/>
        <w:jc w:val="both"/>
        <w:rPr>
          <w:szCs w:val="28"/>
          <w:lang w:val="uk-UA"/>
        </w:rPr>
      </w:pPr>
      <w:r w:rsidRPr="00567139">
        <w:rPr>
          <w:szCs w:val="28"/>
          <w:lang w:val="uk-UA"/>
        </w:rPr>
        <w:t xml:space="preserve">адміністративного збору за проведення державної реєстрації юридичних осіб, фізичних осіб-підприємців та громадських формувань у сумі 32,0 тис. грн; </w:t>
      </w:r>
    </w:p>
    <w:p w14:paraId="70D7FCDB" w14:textId="77777777" w:rsidR="00454AC5" w:rsidRPr="00567139" w:rsidRDefault="00454AC5" w:rsidP="00454AC5">
      <w:pPr>
        <w:tabs>
          <w:tab w:val="left" w:pos="0"/>
        </w:tabs>
        <w:ind w:firstLine="567"/>
        <w:jc w:val="both"/>
        <w:rPr>
          <w:szCs w:val="28"/>
          <w:lang w:val="uk-UA"/>
        </w:rPr>
      </w:pPr>
      <w:r w:rsidRPr="00567139">
        <w:rPr>
          <w:szCs w:val="28"/>
          <w:lang w:val="uk-UA"/>
        </w:rPr>
        <w:t xml:space="preserve">адміністративного збору за державну реєстрацію речових прав </w:t>
      </w:r>
      <w:r w:rsidR="002D19D6">
        <w:rPr>
          <w:szCs w:val="28"/>
          <w:lang w:val="uk-UA"/>
        </w:rPr>
        <w:t xml:space="preserve">                   </w:t>
      </w:r>
      <w:r w:rsidRPr="00567139">
        <w:rPr>
          <w:szCs w:val="28"/>
          <w:lang w:val="uk-UA"/>
        </w:rPr>
        <w:t xml:space="preserve">на нерухоме майно та їх обтяжень у сумі 192,1 тис. грн; </w:t>
      </w:r>
    </w:p>
    <w:p w14:paraId="290C50A6" w14:textId="77777777" w:rsidR="00454AC5" w:rsidRPr="00567139" w:rsidRDefault="00454AC5" w:rsidP="00454AC5">
      <w:pPr>
        <w:ind w:firstLine="567"/>
        <w:jc w:val="both"/>
        <w:rPr>
          <w:lang w:val="uk-UA"/>
        </w:rPr>
      </w:pPr>
      <w:r w:rsidRPr="00567139">
        <w:rPr>
          <w:lang w:val="uk-UA"/>
        </w:rPr>
        <w:t>державного мита у сумі 115,5 тис. грн.</w:t>
      </w:r>
    </w:p>
    <w:p w14:paraId="587ECA24" w14:textId="77777777" w:rsidR="00454AC5" w:rsidRPr="00567139" w:rsidRDefault="00454AC5" w:rsidP="00454AC5">
      <w:pPr>
        <w:ind w:firstLine="708"/>
        <w:jc w:val="both"/>
        <w:rPr>
          <w:lang w:val="uk-UA"/>
        </w:rPr>
      </w:pPr>
    </w:p>
    <w:p w14:paraId="131DBF1E" w14:textId="77777777" w:rsidR="00454AC5" w:rsidRPr="00567139" w:rsidRDefault="00454AC5" w:rsidP="00454AC5">
      <w:pPr>
        <w:ind w:firstLine="567"/>
        <w:jc w:val="both"/>
        <w:rPr>
          <w:rStyle w:val="12"/>
          <w:bCs w:val="0"/>
        </w:rPr>
      </w:pPr>
      <w:r w:rsidRPr="00567139">
        <w:rPr>
          <w:rStyle w:val="12"/>
          <w:bCs w:val="0"/>
        </w:rPr>
        <w:t>Цілісні майнові комплекси, які знаходяться у комунальній власності Новгород-Сіверської міської ради, орендують ТОВ «Комунальник» та              АТ «ОБЛТЕПЛОКОМУНЕНЕРГО».</w:t>
      </w:r>
    </w:p>
    <w:p w14:paraId="773994EC" w14:textId="77777777" w:rsidR="00454AC5" w:rsidRPr="00567139" w:rsidRDefault="00454AC5" w:rsidP="00454AC5">
      <w:pPr>
        <w:ind w:firstLine="567"/>
        <w:jc w:val="both"/>
        <w:rPr>
          <w:lang w:val="uk-UA"/>
        </w:rPr>
      </w:pPr>
      <w:r w:rsidRPr="00567139">
        <w:rPr>
          <w:rStyle w:val="12"/>
          <w:bCs w:val="0"/>
        </w:rPr>
        <w:t xml:space="preserve">Рішенням сімнадцятої позачергової сесії </w:t>
      </w:r>
      <w:r w:rsidRPr="00567139">
        <w:rPr>
          <w:szCs w:val="28"/>
          <w:lang w:val="uk-UA"/>
        </w:rPr>
        <w:t>міської ради VIII скликання від  20 липня 2022 року № 674 «Про звільнення від сплати орендної плати          ТОВ  «КОМУНАЛЬНИК»» звільнено ТОВ «Комунальник» від сплати орендної плати за користування цілісним майновим комплексом, що належить до комунальної власності Новгород-Сіверської міської  територіальної громади, на період дії воєнного стану і протягом трьох місяців після його припинення чи скасування.</w:t>
      </w:r>
    </w:p>
    <w:p w14:paraId="77131652" w14:textId="77777777" w:rsidR="00454AC5" w:rsidRPr="00567139" w:rsidRDefault="00454AC5" w:rsidP="00454AC5">
      <w:pPr>
        <w:ind w:firstLine="567"/>
        <w:jc w:val="both"/>
        <w:rPr>
          <w:rStyle w:val="12"/>
          <w:bCs w:val="0"/>
        </w:rPr>
      </w:pPr>
      <w:r w:rsidRPr="00567139">
        <w:rPr>
          <w:rStyle w:val="12"/>
          <w:bCs w:val="0"/>
        </w:rPr>
        <w:t>Надходження орендної плати за користування цілісним майновим комплексом обраховано у сумі 148,0 тис. грн (АТ «ОТКЕ»).</w:t>
      </w:r>
    </w:p>
    <w:p w14:paraId="324C39E8" w14:textId="77777777" w:rsidR="002D19D6" w:rsidRDefault="002D19D6" w:rsidP="00454AC5">
      <w:pPr>
        <w:ind w:firstLine="567"/>
        <w:jc w:val="both"/>
        <w:rPr>
          <w:rStyle w:val="12"/>
          <w:bCs w:val="0"/>
        </w:rPr>
      </w:pPr>
    </w:p>
    <w:p w14:paraId="31564556" w14:textId="77777777" w:rsidR="00454AC5" w:rsidRPr="00567139" w:rsidRDefault="00454AC5" w:rsidP="00454AC5">
      <w:pPr>
        <w:ind w:firstLine="567"/>
        <w:jc w:val="both"/>
        <w:rPr>
          <w:shd w:val="clear" w:color="auto" w:fill="FFFFFF"/>
          <w:lang w:val="uk-UA"/>
        </w:rPr>
      </w:pPr>
      <w:r w:rsidRPr="00567139">
        <w:rPr>
          <w:rStyle w:val="12"/>
          <w:bCs w:val="0"/>
        </w:rPr>
        <w:t xml:space="preserve">Відповідно до пункту 32 частини першої статті 64 Бюджетного кодексу  України однією із складових доходів загального фонду </w:t>
      </w:r>
      <w:r w:rsidRPr="00567139">
        <w:rPr>
          <w:shd w:val="clear" w:color="auto" w:fill="FFFFFF"/>
          <w:lang w:val="uk-UA"/>
        </w:rPr>
        <w:t xml:space="preserve">бюджетів сільських, селищних, міських територіальних громад </w:t>
      </w:r>
      <w:r w:rsidRPr="00567139">
        <w:rPr>
          <w:rStyle w:val="12"/>
          <w:bCs w:val="0"/>
        </w:rPr>
        <w:t xml:space="preserve">є орендна плата за водні об’єкти       (їх частини), що надаються </w:t>
      </w:r>
      <w:r w:rsidRPr="00567139">
        <w:rPr>
          <w:shd w:val="clear" w:color="auto" w:fill="FFFFFF"/>
          <w:lang w:val="uk-UA"/>
        </w:rPr>
        <w:t>в користування на умовах оренди Київською           та Севастопольською міськими державними адміністраціями, місцевими радами, яка зараховується до відповідних бюджетів місцевого самоврядування.</w:t>
      </w:r>
    </w:p>
    <w:p w14:paraId="55AEB5BB" w14:textId="77777777" w:rsidR="00454AC5" w:rsidRPr="00567139" w:rsidRDefault="00454AC5" w:rsidP="00454AC5">
      <w:pPr>
        <w:ind w:firstLine="567"/>
        <w:jc w:val="both"/>
        <w:rPr>
          <w:shd w:val="clear" w:color="auto" w:fill="FFFFFF"/>
          <w:lang w:val="uk-UA"/>
        </w:rPr>
      </w:pPr>
      <w:r w:rsidRPr="00567139">
        <w:rPr>
          <w:shd w:val="clear" w:color="auto" w:fill="FFFFFF"/>
          <w:lang w:val="uk-UA"/>
        </w:rPr>
        <w:t xml:space="preserve">В зв’язку з набранням чинності Закону України «Про внесення змін до деяких законодавчих актів України щодо вдосконалення системи управління  </w:t>
      </w:r>
      <w:r w:rsidR="002D19D6">
        <w:rPr>
          <w:shd w:val="clear" w:color="auto" w:fill="FFFFFF"/>
          <w:lang w:val="uk-UA"/>
        </w:rPr>
        <w:t xml:space="preserve">  </w:t>
      </w:r>
      <w:r w:rsidRPr="00567139">
        <w:rPr>
          <w:shd w:val="clear" w:color="auto" w:fill="FFFFFF"/>
          <w:lang w:val="uk-UA"/>
        </w:rPr>
        <w:t xml:space="preserve">та дерегуляції у сфері земельних відносин» від 28 квітня 2021 року № 1423-IX, яким внесено зміни до Земельного кодексу України, розпорядження землями водного фонду належить до повноважень відповідних територіальних громад </w:t>
      </w:r>
      <w:r w:rsidR="002D19D6">
        <w:rPr>
          <w:shd w:val="clear" w:color="auto" w:fill="FFFFFF"/>
          <w:lang w:val="uk-UA"/>
        </w:rPr>
        <w:t xml:space="preserve">  </w:t>
      </w:r>
      <w:r w:rsidRPr="00567139">
        <w:rPr>
          <w:shd w:val="clear" w:color="auto" w:fill="FFFFFF"/>
          <w:lang w:val="uk-UA"/>
        </w:rPr>
        <w:t>за місцем розташування таких земельних ділянок.</w:t>
      </w:r>
    </w:p>
    <w:p w14:paraId="2A7E9755" w14:textId="77777777" w:rsidR="00454AC5" w:rsidRPr="00567139" w:rsidRDefault="00454AC5" w:rsidP="00454AC5">
      <w:pPr>
        <w:ind w:firstLine="567"/>
        <w:jc w:val="both"/>
        <w:rPr>
          <w:shd w:val="clear" w:color="auto" w:fill="FFFFFF"/>
          <w:lang w:val="uk-UA"/>
        </w:rPr>
      </w:pPr>
      <w:r w:rsidRPr="00567139">
        <w:rPr>
          <w:shd w:val="clear" w:color="auto" w:fill="FFFFFF"/>
          <w:lang w:val="uk-UA"/>
        </w:rPr>
        <w:t>На території Новгород</w:t>
      </w:r>
      <w:r w:rsidRPr="00567139">
        <w:rPr>
          <w:szCs w:val="28"/>
          <w:lang w:val="uk-UA"/>
        </w:rPr>
        <w:t>-</w:t>
      </w:r>
      <w:r w:rsidRPr="00567139">
        <w:rPr>
          <w:shd w:val="clear" w:color="auto" w:fill="FFFFFF"/>
          <w:lang w:val="uk-UA"/>
        </w:rPr>
        <w:t>Сіверської міської територіальної громади розташовано 3 водні об</w:t>
      </w:r>
      <w:r w:rsidRPr="00567139">
        <w:rPr>
          <w:rFonts w:ascii="Arial" w:hAnsi="Arial" w:cs="Arial"/>
          <w:shd w:val="clear" w:color="auto" w:fill="FFFFFF"/>
          <w:lang w:val="uk-UA"/>
        </w:rPr>
        <w:t>ֹ</w:t>
      </w:r>
      <w:r w:rsidRPr="00567139">
        <w:rPr>
          <w:shd w:val="clear" w:color="auto" w:fill="FFFFFF"/>
          <w:lang w:val="uk-UA"/>
        </w:rPr>
        <w:t>’єкти,  з яких 2 об’єкти передані в оренду.</w:t>
      </w:r>
    </w:p>
    <w:p w14:paraId="55806DE5" w14:textId="77777777" w:rsidR="00454AC5" w:rsidRPr="00567139" w:rsidRDefault="00454AC5" w:rsidP="00454AC5">
      <w:pPr>
        <w:ind w:firstLine="567"/>
        <w:jc w:val="both"/>
        <w:rPr>
          <w:shd w:val="clear" w:color="auto" w:fill="FFFFFF"/>
          <w:lang w:val="uk-UA"/>
        </w:rPr>
      </w:pPr>
      <w:r w:rsidRPr="00567139">
        <w:rPr>
          <w:shd w:val="clear" w:color="auto" w:fill="FFFFFF"/>
          <w:lang w:val="uk-UA"/>
        </w:rPr>
        <w:t xml:space="preserve">Прогнозний обсяг надходжень від орендної плати за водні об’єкти </w:t>
      </w:r>
      <w:r w:rsidR="006A6B5F">
        <w:rPr>
          <w:shd w:val="clear" w:color="auto" w:fill="FFFFFF"/>
          <w:lang w:val="uk-UA"/>
        </w:rPr>
        <w:t xml:space="preserve">            </w:t>
      </w:r>
      <w:r w:rsidRPr="00567139">
        <w:rPr>
          <w:rStyle w:val="12"/>
          <w:bCs w:val="0"/>
        </w:rPr>
        <w:t xml:space="preserve">(їх частини), що надаються </w:t>
      </w:r>
      <w:r w:rsidRPr="00567139">
        <w:rPr>
          <w:shd w:val="clear" w:color="auto" w:fill="FFFFFF"/>
          <w:lang w:val="uk-UA"/>
        </w:rPr>
        <w:t xml:space="preserve">в користування на умовах оренди Київською </w:t>
      </w:r>
      <w:r w:rsidR="002D19D6">
        <w:rPr>
          <w:shd w:val="clear" w:color="auto" w:fill="FFFFFF"/>
          <w:lang w:val="uk-UA"/>
        </w:rPr>
        <w:t xml:space="preserve">                </w:t>
      </w:r>
      <w:r w:rsidRPr="00567139">
        <w:rPr>
          <w:shd w:val="clear" w:color="auto" w:fill="FFFFFF"/>
          <w:lang w:val="uk-UA"/>
        </w:rPr>
        <w:t>та Севастопольською міськими державними адміністраціями, місцевими радами, яка зараховується до відповідних бюджетів місцевого самоврядування на 2026 рік, обраховано відповідно до укладених договорів оренди у сумі           21,1 тис. грн.</w:t>
      </w:r>
    </w:p>
    <w:p w14:paraId="3B04D81D" w14:textId="77777777" w:rsidR="00454AC5" w:rsidRPr="00567139" w:rsidRDefault="00454AC5" w:rsidP="00454AC5">
      <w:pPr>
        <w:tabs>
          <w:tab w:val="left" w:pos="993"/>
        </w:tabs>
        <w:ind w:firstLine="567"/>
        <w:jc w:val="both"/>
        <w:rPr>
          <w:bCs w:val="0"/>
          <w:szCs w:val="28"/>
          <w:lang w:val="uk-UA"/>
        </w:rPr>
      </w:pPr>
      <w:r w:rsidRPr="00567139">
        <w:rPr>
          <w:lang w:val="uk-UA"/>
        </w:rPr>
        <w:t>Крім того, до загального фонду прогнозується отримати 57,6 тис. грн інших неподаткових надходжень.</w:t>
      </w:r>
      <w:r w:rsidRPr="00567139">
        <w:rPr>
          <w:bCs w:val="0"/>
          <w:szCs w:val="28"/>
          <w:lang w:val="uk-UA"/>
        </w:rPr>
        <w:t xml:space="preserve">  </w:t>
      </w:r>
    </w:p>
    <w:p w14:paraId="43E395EB" w14:textId="77777777" w:rsidR="00454AC5" w:rsidRPr="00905907" w:rsidRDefault="00454AC5" w:rsidP="00454AC5">
      <w:pPr>
        <w:tabs>
          <w:tab w:val="left" w:pos="3060"/>
        </w:tabs>
        <w:jc w:val="center"/>
        <w:rPr>
          <w:rStyle w:val="12"/>
          <w:b/>
          <w:color w:val="1F497D" w:themeColor="text2"/>
          <w:u w:val="single"/>
        </w:rPr>
      </w:pPr>
    </w:p>
    <w:p w14:paraId="0CFB39DB" w14:textId="77777777" w:rsidR="00273160" w:rsidRDefault="00273160" w:rsidP="00454AC5">
      <w:pPr>
        <w:jc w:val="center"/>
        <w:rPr>
          <w:rStyle w:val="12"/>
          <w:b/>
          <w:bCs w:val="0"/>
          <w:u w:val="single"/>
        </w:rPr>
      </w:pPr>
    </w:p>
    <w:p w14:paraId="1CE7461A" w14:textId="77777777" w:rsidR="00273160" w:rsidRDefault="00273160" w:rsidP="00454AC5">
      <w:pPr>
        <w:jc w:val="center"/>
        <w:rPr>
          <w:rStyle w:val="12"/>
          <w:b/>
          <w:bCs w:val="0"/>
          <w:u w:val="single"/>
        </w:rPr>
      </w:pPr>
    </w:p>
    <w:p w14:paraId="6F79081E" w14:textId="77777777" w:rsidR="00454AC5" w:rsidRPr="00567139" w:rsidRDefault="00454AC5" w:rsidP="00454AC5">
      <w:pPr>
        <w:jc w:val="center"/>
        <w:rPr>
          <w:rStyle w:val="12"/>
          <w:b/>
          <w:bCs w:val="0"/>
          <w:u w:val="single"/>
        </w:rPr>
      </w:pPr>
      <w:r w:rsidRPr="00567139">
        <w:rPr>
          <w:rStyle w:val="12"/>
          <w:b/>
          <w:bCs w:val="0"/>
          <w:u w:val="single"/>
        </w:rPr>
        <w:lastRenderedPageBreak/>
        <w:t>Доход</w:t>
      </w:r>
      <w:r w:rsidR="002D19D6">
        <w:rPr>
          <w:rStyle w:val="12"/>
          <w:b/>
          <w:bCs w:val="0"/>
          <w:u w:val="single"/>
        </w:rPr>
        <w:t>и</w:t>
      </w:r>
      <w:r w:rsidRPr="00567139">
        <w:rPr>
          <w:rStyle w:val="12"/>
          <w:b/>
          <w:bCs w:val="0"/>
          <w:u w:val="single"/>
        </w:rPr>
        <w:t xml:space="preserve"> спеціального фонду</w:t>
      </w:r>
    </w:p>
    <w:p w14:paraId="11395B57" w14:textId="77777777" w:rsidR="00454AC5" w:rsidRPr="00905907" w:rsidRDefault="00454AC5" w:rsidP="00454AC5">
      <w:pPr>
        <w:jc w:val="center"/>
        <w:rPr>
          <w:rStyle w:val="12"/>
          <w:b/>
          <w:bCs w:val="0"/>
          <w:color w:val="1F497D" w:themeColor="text2"/>
          <w:szCs w:val="16"/>
          <w:u w:val="single"/>
        </w:rPr>
      </w:pPr>
    </w:p>
    <w:p w14:paraId="6071D692" w14:textId="77777777" w:rsidR="00454AC5" w:rsidRPr="00567139" w:rsidRDefault="00454AC5" w:rsidP="00454AC5">
      <w:pPr>
        <w:pStyle w:val="af3"/>
        <w:spacing w:before="0" w:beforeAutospacing="0" w:after="0" w:afterAutospacing="0"/>
        <w:ind w:firstLine="567"/>
        <w:jc w:val="both"/>
        <w:rPr>
          <w:rFonts w:eastAsia="MS Mincho"/>
          <w:sz w:val="28"/>
          <w:szCs w:val="28"/>
          <w:lang w:val="uk-UA"/>
        </w:rPr>
      </w:pPr>
      <w:r w:rsidRPr="00567139">
        <w:rPr>
          <w:rFonts w:eastAsia="MS Mincho"/>
          <w:sz w:val="28"/>
          <w:szCs w:val="28"/>
          <w:lang w:val="uk-UA"/>
        </w:rPr>
        <w:t>Доходи спеціального фонду бюджету Новгород-Сіверської міської територіальної громади на 2026 рік обраховані у сумі  1095,1 тис. грн.</w:t>
      </w:r>
    </w:p>
    <w:p w14:paraId="0A418133" w14:textId="77777777" w:rsidR="00454AC5" w:rsidRPr="00567139" w:rsidRDefault="00454AC5" w:rsidP="00454AC5">
      <w:pPr>
        <w:ind w:firstLine="567"/>
        <w:jc w:val="both"/>
        <w:rPr>
          <w:lang w:val="uk-UA"/>
        </w:rPr>
      </w:pPr>
      <w:r w:rsidRPr="00567139">
        <w:rPr>
          <w:lang w:val="uk-UA"/>
        </w:rPr>
        <w:t>До спеціального фонду бюджету зараховується екологічний податок, визначений як загальнодержавний обов’язковий платіж, що справляється            з фактичних обсягів викидів у атмосферне повітря, скидів у водні об’єкти забруднюючих речовин, розміщення відходів, у спеціально відведених для цього місцях.</w:t>
      </w:r>
    </w:p>
    <w:p w14:paraId="0E06330F" w14:textId="77777777" w:rsidR="00454AC5" w:rsidRPr="00567139" w:rsidRDefault="00454AC5" w:rsidP="00454AC5">
      <w:pPr>
        <w:ind w:firstLine="567"/>
        <w:jc w:val="both"/>
        <w:rPr>
          <w:lang w:val="uk-UA"/>
        </w:rPr>
      </w:pPr>
      <w:r w:rsidRPr="00567139">
        <w:rPr>
          <w:lang w:val="uk-UA"/>
        </w:rPr>
        <w:t xml:space="preserve">Прогноз надходжень екологічного податку на 2026 рік враховує фактичні надходження 2025 року, норматив відрахувань до місцевого бюджету 25%        </w:t>
      </w:r>
      <w:r w:rsidR="002D19D6">
        <w:rPr>
          <w:lang w:val="uk-UA"/>
        </w:rPr>
        <w:t xml:space="preserve">  </w:t>
      </w:r>
      <w:r w:rsidRPr="00567139">
        <w:rPr>
          <w:lang w:val="uk-UA"/>
        </w:rPr>
        <w:t>і становить 74,1 тис. грн, в тому числі:</w:t>
      </w:r>
    </w:p>
    <w:p w14:paraId="1EE17C66" w14:textId="77777777" w:rsidR="00454AC5" w:rsidRPr="00567139" w:rsidRDefault="00454AC5" w:rsidP="00454AC5">
      <w:pPr>
        <w:numPr>
          <w:ilvl w:val="0"/>
          <w:numId w:val="1"/>
        </w:numPr>
        <w:tabs>
          <w:tab w:val="left" w:pos="426"/>
          <w:tab w:val="left" w:pos="851"/>
          <w:tab w:val="left" w:pos="1502"/>
        </w:tabs>
        <w:ind w:firstLine="567"/>
        <w:rPr>
          <w:lang w:val="uk-UA"/>
        </w:rPr>
      </w:pPr>
      <w:r w:rsidRPr="00567139">
        <w:rPr>
          <w:lang w:val="uk-UA"/>
        </w:rPr>
        <w:t>надходження від викидів забруднюючих речовин в атмосферне повітря стаціонарними джерелами забруднення – 34,6 тис. грн;</w:t>
      </w:r>
    </w:p>
    <w:p w14:paraId="4B6E2680" w14:textId="77777777" w:rsidR="00454AC5" w:rsidRPr="00567139" w:rsidRDefault="00454AC5" w:rsidP="00454AC5">
      <w:pPr>
        <w:numPr>
          <w:ilvl w:val="0"/>
          <w:numId w:val="1"/>
        </w:numPr>
        <w:tabs>
          <w:tab w:val="left" w:pos="426"/>
          <w:tab w:val="left" w:pos="851"/>
        </w:tabs>
        <w:ind w:firstLine="567"/>
        <w:jc w:val="both"/>
        <w:rPr>
          <w:lang w:val="uk-UA"/>
        </w:rPr>
      </w:pPr>
      <w:r w:rsidRPr="00567139">
        <w:rPr>
          <w:lang w:val="uk-UA"/>
        </w:rPr>
        <w:t xml:space="preserve">надходження від скидів забруднюючих речовин безпосередньо у водні об’єкти – 19,3 тис. грн;  </w:t>
      </w:r>
    </w:p>
    <w:p w14:paraId="5BC7E759" w14:textId="77777777" w:rsidR="00454AC5" w:rsidRPr="00567139" w:rsidRDefault="00454AC5" w:rsidP="00454AC5">
      <w:pPr>
        <w:numPr>
          <w:ilvl w:val="0"/>
          <w:numId w:val="1"/>
        </w:numPr>
        <w:tabs>
          <w:tab w:val="left" w:pos="426"/>
          <w:tab w:val="left" w:pos="851"/>
        </w:tabs>
        <w:ind w:firstLine="567"/>
        <w:jc w:val="both"/>
        <w:rPr>
          <w:lang w:val="uk-UA"/>
        </w:rPr>
      </w:pPr>
      <w:r w:rsidRPr="00567139">
        <w:rPr>
          <w:lang w:val="uk-UA"/>
        </w:rPr>
        <w:t>надходження від розміщення відходів у спеціально відведених для цього місцях – 20,2 тис. грн.</w:t>
      </w:r>
    </w:p>
    <w:p w14:paraId="1F031BEC" w14:textId="77777777" w:rsidR="00454AC5" w:rsidRPr="00567139" w:rsidRDefault="00454AC5" w:rsidP="00454AC5">
      <w:pPr>
        <w:tabs>
          <w:tab w:val="left" w:pos="720"/>
          <w:tab w:val="left" w:pos="1502"/>
        </w:tabs>
        <w:ind w:firstLine="567"/>
        <w:jc w:val="both"/>
        <w:rPr>
          <w:lang w:val="uk-UA"/>
        </w:rPr>
      </w:pPr>
      <w:r w:rsidRPr="00567139">
        <w:rPr>
          <w:lang w:val="uk-UA"/>
        </w:rPr>
        <w:t xml:space="preserve">Грошові стягнення за шкоду, заподіяну порушенням законодавства про охорону навколишнього природного середовища справляються за результатами перевірок екологічних інспекцій, зараховуються до місцевого бюджету               в розмірі 50%,  та прогнозуються у сумі 2,5 тис. грн. </w:t>
      </w:r>
    </w:p>
    <w:p w14:paraId="5552F75D" w14:textId="77777777" w:rsidR="00454AC5" w:rsidRPr="00567139" w:rsidRDefault="00454AC5" w:rsidP="00454AC5">
      <w:pPr>
        <w:tabs>
          <w:tab w:val="left" w:pos="720"/>
          <w:tab w:val="left" w:pos="1502"/>
        </w:tabs>
        <w:ind w:firstLine="567"/>
        <w:jc w:val="both"/>
        <w:rPr>
          <w:lang w:val="uk-UA"/>
        </w:rPr>
      </w:pPr>
      <w:r w:rsidRPr="00567139">
        <w:rPr>
          <w:lang w:val="uk-UA"/>
        </w:rPr>
        <w:t xml:space="preserve">Обсяг власних надходжень бюджетних установ, що фінансуються </w:t>
      </w:r>
      <w:r w:rsidR="002D19D6">
        <w:rPr>
          <w:lang w:val="uk-UA"/>
        </w:rPr>
        <w:t xml:space="preserve">              </w:t>
      </w:r>
      <w:r w:rsidRPr="00567139">
        <w:rPr>
          <w:lang w:val="uk-UA"/>
        </w:rPr>
        <w:t>з бюджету Новгород</w:t>
      </w:r>
      <w:r w:rsidRPr="00567139">
        <w:rPr>
          <w:szCs w:val="28"/>
          <w:lang w:val="uk-UA"/>
        </w:rPr>
        <w:t>-</w:t>
      </w:r>
      <w:r w:rsidRPr="00567139">
        <w:rPr>
          <w:lang w:val="uk-UA"/>
        </w:rPr>
        <w:t>Сіверської міської територіальної  громади, визначено     на 202</w:t>
      </w:r>
      <w:r>
        <w:rPr>
          <w:lang w:val="uk-UA"/>
        </w:rPr>
        <w:t>6</w:t>
      </w:r>
      <w:r w:rsidRPr="00567139">
        <w:rPr>
          <w:lang w:val="uk-UA"/>
        </w:rPr>
        <w:t xml:space="preserve"> рік на основі бюджетних запитів головних розпорядників бюджетних коштів у сумі </w:t>
      </w:r>
      <w:r w:rsidR="00FE5E02">
        <w:rPr>
          <w:lang w:val="uk-UA"/>
        </w:rPr>
        <w:t>1018,5</w:t>
      </w:r>
      <w:r w:rsidRPr="00567139">
        <w:rPr>
          <w:lang w:val="uk-UA"/>
        </w:rPr>
        <w:t xml:space="preserve"> тис. грн. </w:t>
      </w:r>
    </w:p>
    <w:p w14:paraId="6AE88153" w14:textId="77777777" w:rsidR="00454AC5" w:rsidRPr="00567139" w:rsidRDefault="00454AC5" w:rsidP="00454AC5">
      <w:pPr>
        <w:ind w:firstLine="567"/>
        <w:jc w:val="both"/>
        <w:rPr>
          <w:lang w:val="uk-UA"/>
        </w:rPr>
      </w:pPr>
      <w:r w:rsidRPr="00567139">
        <w:rPr>
          <w:lang w:val="uk-UA"/>
        </w:rPr>
        <w:t xml:space="preserve">Власні надходження бюджетних установ поділяються на такі групи: </w:t>
      </w:r>
    </w:p>
    <w:p w14:paraId="74B6457C" w14:textId="77777777" w:rsidR="00454AC5" w:rsidRPr="00567139" w:rsidRDefault="00454AC5" w:rsidP="00454AC5">
      <w:pPr>
        <w:ind w:firstLine="567"/>
        <w:jc w:val="both"/>
        <w:rPr>
          <w:lang w:val="uk-UA"/>
        </w:rPr>
      </w:pPr>
      <w:r w:rsidRPr="00567139">
        <w:rPr>
          <w:lang w:val="uk-UA"/>
        </w:rPr>
        <w:t>перша група – надходження від плати за послуги, що надаються бюджетними установами згідно з законодавством;</w:t>
      </w:r>
    </w:p>
    <w:p w14:paraId="0F949B76" w14:textId="77777777" w:rsidR="00454AC5" w:rsidRPr="00567139" w:rsidRDefault="00454AC5" w:rsidP="00454AC5">
      <w:pPr>
        <w:ind w:firstLine="567"/>
        <w:jc w:val="both"/>
        <w:rPr>
          <w:lang w:val="uk-UA"/>
        </w:rPr>
      </w:pPr>
      <w:r w:rsidRPr="00567139">
        <w:rPr>
          <w:lang w:val="uk-UA"/>
        </w:rPr>
        <w:t>друга група  –  інші джерела власних надходжень бюджетних установ.</w:t>
      </w:r>
    </w:p>
    <w:p w14:paraId="531CC99E" w14:textId="77777777" w:rsidR="00454AC5" w:rsidRDefault="00454AC5" w:rsidP="00454AC5">
      <w:pPr>
        <w:ind w:firstLine="567"/>
        <w:jc w:val="both"/>
        <w:rPr>
          <w:lang w:val="uk-UA"/>
        </w:rPr>
      </w:pPr>
      <w:r w:rsidRPr="00567139">
        <w:rPr>
          <w:lang w:val="uk-UA"/>
        </w:rPr>
        <w:t>Власні надходження бюджетних установ на 2026 рік становлять 93,2% від загальної суми надходжень спеціального фонду бюджету.</w:t>
      </w:r>
    </w:p>
    <w:p w14:paraId="126FA4BE" w14:textId="77777777" w:rsidR="0025354B" w:rsidRPr="00567139" w:rsidRDefault="0025354B" w:rsidP="00454AC5">
      <w:pPr>
        <w:ind w:firstLine="567"/>
        <w:jc w:val="both"/>
        <w:rPr>
          <w:lang w:val="uk-UA"/>
        </w:rPr>
      </w:pPr>
    </w:p>
    <w:p w14:paraId="600FC78A" w14:textId="77777777" w:rsidR="00AE31EE" w:rsidRPr="00753167" w:rsidRDefault="005511B4" w:rsidP="008175AF">
      <w:pPr>
        <w:jc w:val="center"/>
        <w:rPr>
          <w:b/>
          <w:lang w:val="uk-UA"/>
        </w:rPr>
      </w:pPr>
      <w:r w:rsidRPr="00753167">
        <w:rPr>
          <w:b/>
        </w:rPr>
        <w:t>I</w:t>
      </w:r>
      <w:r w:rsidR="002D7F2C" w:rsidRPr="00753167">
        <w:rPr>
          <w:b/>
        </w:rPr>
        <w:t>II</w:t>
      </w:r>
      <w:r w:rsidRPr="00753167">
        <w:rPr>
          <w:b/>
        </w:rPr>
        <w:t xml:space="preserve">. Пояснення до основних положень проєкту рішення про бюджет </w:t>
      </w:r>
      <w:r w:rsidR="009C3A88" w:rsidRPr="00753167">
        <w:rPr>
          <w:b/>
          <w:lang w:val="uk-UA"/>
        </w:rPr>
        <w:t xml:space="preserve">Новгород-Сіверської міської територіальної громади </w:t>
      </w:r>
      <w:r w:rsidRPr="00753167">
        <w:rPr>
          <w:b/>
        </w:rPr>
        <w:t>на 202</w:t>
      </w:r>
      <w:r w:rsidR="00F45F57" w:rsidRPr="00753167">
        <w:rPr>
          <w:b/>
          <w:lang w:val="uk-UA"/>
        </w:rPr>
        <w:t>6</w:t>
      </w:r>
      <w:r w:rsidRPr="00753167">
        <w:rPr>
          <w:b/>
        </w:rPr>
        <w:t xml:space="preserve"> рік.</w:t>
      </w:r>
    </w:p>
    <w:p w14:paraId="5866F404" w14:textId="77777777" w:rsidR="005511B4" w:rsidRPr="005511B4" w:rsidRDefault="005511B4" w:rsidP="004157A4">
      <w:pPr>
        <w:jc w:val="center"/>
        <w:rPr>
          <w:b/>
          <w:color w:val="4472C4"/>
          <w:lang w:val="uk-UA"/>
        </w:rPr>
      </w:pPr>
    </w:p>
    <w:p w14:paraId="00AC131A" w14:textId="77777777" w:rsidR="004157A4" w:rsidRPr="00487457" w:rsidRDefault="00F6240B" w:rsidP="0025465E">
      <w:pPr>
        <w:jc w:val="center"/>
        <w:rPr>
          <w:b/>
          <w:lang w:val="uk-UA"/>
        </w:rPr>
      </w:pPr>
      <w:r w:rsidRPr="00487457">
        <w:rPr>
          <w:b/>
          <w:lang w:val="uk-UA"/>
        </w:rPr>
        <w:t>ВИДАТКИ</w:t>
      </w:r>
    </w:p>
    <w:p w14:paraId="64657129" w14:textId="77777777" w:rsidR="00E62A3E" w:rsidRPr="00487457" w:rsidRDefault="00E62A3E" w:rsidP="004157A4">
      <w:pPr>
        <w:jc w:val="center"/>
        <w:rPr>
          <w:b/>
          <w:szCs w:val="16"/>
          <w:lang w:val="uk-UA"/>
        </w:rPr>
      </w:pPr>
    </w:p>
    <w:p w14:paraId="22B30BE3" w14:textId="77777777" w:rsidR="00DB36D1" w:rsidRPr="00487457" w:rsidRDefault="00DB36D1" w:rsidP="0025465E">
      <w:pPr>
        <w:ind w:firstLine="567"/>
        <w:contextualSpacing/>
        <w:jc w:val="both"/>
        <w:rPr>
          <w:szCs w:val="28"/>
          <w:lang w:val="uk-UA" w:eastAsia="uk-UA"/>
        </w:rPr>
      </w:pPr>
      <w:r w:rsidRPr="00487457">
        <w:rPr>
          <w:szCs w:val="28"/>
          <w:lang w:val="uk-UA" w:eastAsia="uk-UA"/>
        </w:rPr>
        <w:t>Широк</w:t>
      </w:r>
      <w:r w:rsidR="00E85C1A" w:rsidRPr="00487457">
        <w:rPr>
          <w:szCs w:val="28"/>
          <w:lang w:val="uk-UA" w:eastAsia="uk-UA"/>
        </w:rPr>
        <w:t>омасштабна збройна агресія російської ф</w:t>
      </w:r>
      <w:r w:rsidRPr="00487457">
        <w:rPr>
          <w:szCs w:val="28"/>
          <w:lang w:val="uk-UA" w:eastAsia="uk-UA"/>
        </w:rPr>
        <w:t xml:space="preserve">едерації змінила традиційні форми та підходи до процесу аналізу та прогнозування економічного і соціального розвитку країни. Відсутність повної поточної статистичної інформації та додаткові джерела невизначеності </w:t>
      </w:r>
      <w:r w:rsidR="007E7E1D" w:rsidRPr="004F3F22">
        <w:rPr>
          <w:rFonts w:eastAsia="Times New Roman"/>
          <w:color w:val="000000"/>
          <w:szCs w:val="28"/>
          <w:lang w:val="uk-UA"/>
        </w:rPr>
        <w:t>–</w:t>
      </w:r>
      <w:r w:rsidRPr="00487457">
        <w:rPr>
          <w:szCs w:val="28"/>
          <w:lang w:val="uk-UA" w:eastAsia="uk-UA"/>
        </w:rPr>
        <w:t xml:space="preserve"> тривалість </w:t>
      </w:r>
      <w:r w:rsidR="00736759" w:rsidRPr="00487457">
        <w:rPr>
          <w:szCs w:val="28"/>
          <w:lang w:val="uk-UA" w:eastAsia="uk-UA"/>
        </w:rPr>
        <w:t xml:space="preserve">       </w:t>
      </w:r>
      <w:r w:rsidRPr="00487457">
        <w:rPr>
          <w:szCs w:val="28"/>
          <w:lang w:val="uk-UA" w:eastAsia="uk-UA"/>
        </w:rPr>
        <w:t xml:space="preserve">та наслідки бойових дій </w:t>
      </w:r>
      <w:r w:rsidR="00DB3339" w:rsidRPr="00487457">
        <w:rPr>
          <w:lang w:val="uk-UA"/>
        </w:rPr>
        <w:t>–</w:t>
      </w:r>
      <w:r w:rsidRPr="00487457">
        <w:rPr>
          <w:szCs w:val="28"/>
          <w:lang w:val="uk-UA" w:eastAsia="uk-UA"/>
        </w:rPr>
        <w:t xml:space="preserve"> фактично унеможливили процес прогнозування </w:t>
      </w:r>
      <w:r w:rsidR="00FF5EA7" w:rsidRPr="00487457">
        <w:rPr>
          <w:szCs w:val="28"/>
          <w:lang w:val="uk-UA" w:eastAsia="uk-UA"/>
        </w:rPr>
        <w:t xml:space="preserve">   </w:t>
      </w:r>
      <w:r w:rsidR="00736759" w:rsidRPr="00487457">
        <w:rPr>
          <w:szCs w:val="28"/>
          <w:lang w:val="uk-UA" w:eastAsia="uk-UA"/>
        </w:rPr>
        <w:t xml:space="preserve">        </w:t>
      </w:r>
      <w:r w:rsidRPr="00487457">
        <w:rPr>
          <w:szCs w:val="28"/>
          <w:lang w:val="uk-UA" w:eastAsia="uk-UA"/>
        </w:rPr>
        <w:t xml:space="preserve">у традиційній до війни формі та розрізі показників. </w:t>
      </w:r>
    </w:p>
    <w:p w14:paraId="49DBC82C" w14:textId="77777777" w:rsidR="001F267B" w:rsidRPr="00487457" w:rsidRDefault="00DB36D1" w:rsidP="00DE559C">
      <w:pPr>
        <w:tabs>
          <w:tab w:val="left" w:pos="567"/>
        </w:tabs>
        <w:autoSpaceDE w:val="0"/>
        <w:autoSpaceDN w:val="0"/>
        <w:adjustRightInd w:val="0"/>
        <w:ind w:firstLine="567"/>
        <w:jc w:val="both"/>
        <w:rPr>
          <w:b/>
          <w:sz w:val="32"/>
          <w:lang w:val="uk-UA"/>
        </w:rPr>
      </w:pPr>
      <w:r w:rsidRPr="00487457">
        <w:rPr>
          <w:szCs w:val="28"/>
          <w:lang w:val="uk-UA" w:eastAsia="uk-UA"/>
        </w:rPr>
        <w:lastRenderedPageBreak/>
        <w:t xml:space="preserve">Процес прогнозування здійснюється в режимі реального часу в умовах високого ступеня невизначеності та непередбачуваності у сфері національної </w:t>
      </w:r>
      <w:r w:rsidR="001174E6" w:rsidRPr="00487457">
        <w:rPr>
          <w:szCs w:val="28"/>
          <w:lang w:val="uk-UA" w:eastAsia="uk-UA"/>
        </w:rPr>
        <w:t xml:space="preserve">   </w:t>
      </w:r>
      <w:r w:rsidRPr="00487457">
        <w:rPr>
          <w:szCs w:val="28"/>
          <w:lang w:val="uk-UA" w:eastAsia="uk-UA"/>
        </w:rPr>
        <w:t xml:space="preserve">та регіональної безпеки через зміну ситуації на фронті, інтенсивності </w:t>
      </w:r>
      <w:r w:rsidR="001174E6" w:rsidRPr="00487457">
        <w:rPr>
          <w:szCs w:val="28"/>
          <w:lang w:val="uk-UA" w:eastAsia="uk-UA"/>
        </w:rPr>
        <w:t xml:space="preserve">                </w:t>
      </w:r>
      <w:r w:rsidRPr="00487457">
        <w:rPr>
          <w:szCs w:val="28"/>
          <w:lang w:val="uk-UA" w:eastAsia="uk-UA"/>
        </w:rPr>
        <w:t>та географії бойових дій та їх наслідків.</w:t>
      </w:r>
    </w:p>
    <w:p w14:paraId="0F9B2F7B" w14:textId="77777777" w:rsidR="001E6E78" w:rsidRPr="00487457" w:rsidRDefault="00DB36D1" w:rsidP="000A179B">
      <w:pPr>
        <w:pStyle w:val="af6"/>
        <w:spacing w:before="0"/>
        <w:jc w:val="both"/>
        <w:rPr>
          <w:szCs w:val="28"/>
        </w:rPr>
      </w:pPr>
      <w:r w:rsidRPr="00487457">
        <w:rPr>
          <w:sz w:val="28"/>
          <w:szCs w:val="28"/>
        </w:rPr>
        <w:t>В умовах воєнного стану ф</w:t>
      </w:r>
      <w:r w:rsidR="001E6E78" w:rsidRPr="00487457">
        <w:rPr>
          <w:sz w:val="28"/>
          <w:szCs w:val="28"/>
        </w:rPr>
        <w:t>ормування видаткової частини бюджету</w:t>
      </w:r>
      <w:r w:rsidR="001174E6" w:rsidRPr="00487457">
        <w:rPr>
          <w:sz w:val="28"/>
          <w:szCs w:val="28"/>
        </w:rPr>
        <w:t xml:space="preserve"> </w:t>
      </w:r>
      <w:r w:rsidR="001E6E78" w:rsidRPr="00487457">
        <w:rPr>
          <w:sz w:val="28"/>
          <w:szCs w:val="28"/>
        </w:rPr>
        <w:t xml:space="preserve">на </w:t>
      </w:r>
      <w:r w:rsidR="00DE559C" w:rsidRPr="00487457">
        <w:rPr>
          <w:sz w:val="28"/>
          <w:szCs w:val="28"/>
        </w:rPr>
        <w:t xml:space="preserve">   </w:t>
      </w:r>
      <w:r w:rsidR="001E6E78" w:rsidRPr="00487457">
        <w:rPr>
          <w:sz w:val="28"/>
          <w:szCs w:val="28"/>
        </w:rPr>
        <w:t>202</w:t>
      </w:r>
      <w:r w:rsidR="004C4E73" w:rsidRPr="00487457">
        <w:rPr>
          <w:sz w:val="28"/>
          <w:szCs w:val="28"/>
        </w:rPr>
        <w:t>6</w:t>
      </w:r>
      <w:r w:rsidR="001E6E78" w:rsidRPr="00487457">
        <w:rPr>
          <w:sz w:val="28"/>
          <w:szCs w:val="28"/>
        </w:rPr>
        <w:t xml:space="preserve"> рік здійснювалось</w:t>
      </w:r>
      <w:r w:rsidR="007917EF" w:rsidRPr="00487457">
        <w:rPr>
          <w:sz w:val="28"/>
          <w:szCs w:val="28"/>
        </w:rPr>
        <w:t xml:space="preserve"> ґрунтуючись на принципах жорсткої економії</w:t>
      </w:r>
      <w:r w:rsidR="00C15BA5" w:rsidRPr="00487457">
        <w:rPr>
          <w:sz w:val="28"/>
          <w:szCs w:val="28"/>
        </w:rPr>
        <w:t xml:space="preserve"> </w:t>
      </w:r>
      <w:r w:rsidR="007917EF" w:rsidRPr="00487457">
        <w:rPr>
          <w:sz w:val="28"/>
          <w:szCs w:val="28"/>
        </w:rPr>
        <w:t>та</w:t>
      </w:r>
      <w:r w:rsidR="001174E6" w:rsidRPr="00487457">
        <w:rPr>
          <w:sz w:val="28"/>
          <w:szCs w:val="28"/>
        </w:rPr>
        <w:t xml:space="preserve"> </w:t>
      </w:r>
      <w:r w:rsidR="00DE559C" w:rsidRPr="00487457">
        <w:rPr>
          <w:sz w:val="28"/>
          <w:szCs w:val="28"/>
        </w:rPr>
        <w:t xml:space="preserve">            </w:t>
      </w:r>
      <w:r w:rsidR="001E6E78" w:rsidRPr="00487457">
        <w:rPr>
          <w:sz w:val="28"/>
          <w:szCs w:val="28"/>
        </w:rPr>
        <w:t>у відповідності</w:t>
      </w:r>
      <w:r w:rsidR="001E6E78" w:rsidRPr="00487457">
        <w:rPr>
          <w:szCs w:val="28"/>
        </w:rPr>
        <w:t xml:space="preserve"> </w:t>
      </w:r>
      <w:r w:rsidR="007F6ED7" w:rsidRPr="00487457">
        <w:rPr>
          <w:sz w:val="28"/>
          <w:szCs w:val="28"/>
        </w:rPr>
        <w:t xml:space="preserve">до вимог статті </w:t>
      </w:r>
      <w:r w:rsidR="00A10BBB" w:rsidRPr="00487457">
        <w:rPr>
          <w:sz w:val="28"/>
          <w:szCs w:val="28"/>
        </w:rPr>
        <w:t xml:space="preserve">51 та </w:t>
      </w:r>
      <w:r w:rsidR="007F6ED7" w:rsidRPr="00487457">
        <w:rPr>
          <w:sz w:val="28"/>
          <w:szCs w:val="28"/>
        </w:rPr>
        <w:t xml:space="preserve">77 Бюджетного кодексу України щодо забезпечення в </w:t>
      </w:r>
      <w:r w:rsidR="007F6ED7" w:rsidRPr="00487457">
        <w:rPr>
          <w:sz w:val="28"/>
          <w:szCs w:val="28"/>
          <w:shd w:val="clear" w:color="auto" w:fill="FFFFFF"/>
        </w:rPr>
        <w:t>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r w:rsidR="007F6ED7" w:rsidRPr="00487457">
        <w:rPr>
          <w:sz w:val="28"/>
          <w:szCs w:val="28"/>
        </w:rPr>
        <w:t xml:space="preserve"> </w:t>
      </w:r>
      <w:r w:rsidR="002811C4" w:rsidRPr="00487457">
        <w:rPr>
          <w:sz w:val="28"/>
          <w:szCs w:val="28"/>
        </w:rPr>
        <w:t xml:space="preserve">посадового окладу працівника </w:t>
      </w:r>
      <w:r w:rsidR="007F6ED7" w:rsidRPr="00487457">
        <w:rPr>
          <w:sz w:val="28"/>
          <w:szCs w:val="28"/>
        </w:rPr>
        <w:t>першого тарифного розряду Єдиної тарифної сітки, змін у мережі бюджетних установ/закладів та у структурі і чисельності їх працівників,</w:t>
      </w:r>
      <w:r w:rsidR="007F6ED7" w:rsidRPr="00487457">
        <w:rPr>
          <w:sz w:val="28"/>
          <w:szCs w:val="28"/>
          <w:shd w:val="clear" w:color="auto" w:fill="FFFFFF"/>
        </w:rPr>
        <w:t xml:space="preserve"> на проведення розрахунків за електричну та теплову енергію, водопостачання, водовідведення, природний газ, інші енергоносії та послуги зв'язку, які споживаються бюджетними установами та </w:t>
      </w:r>
      <w:r w:rsidR="001E6E78" w:rsidRPr="00487457">
        <w:rPr>
          <w:sz w:val="28"/>
          <w:szCs w:val="28"/>
        </w:rPr>
        <w:t>з урахуванням показників, затверджених Законом України «Про Державний бюджет України на 202</w:t>
      </w:r>
      <w:r w:rsidR="004C4E73" w:rsidRPr="00487457">
        <w:rPr>
          <w:sz w:val="28"/>
          <w:szCs w:val="28"/>
        </w:rPr>
        <w:t>6</w:t>
      </w:r>
      <w:r w:rsidR="001E6E78" w:rsidRPr="00487457">
        <w:rPr>
          <w:sz w:val="28"/>
          <w:szCs w:val="28"/>
        </w:rPr>
        <w:t xml:space="preserve"> рік».</w:t>
      </w:r>
      <w:r w:rsidR="001E6E78" w:rsidRPr="00487457">
        <w:rPr>
          <w:szCs w:val="28"/>
        </w:rPr>
        <w:t xml:space="preserve"> </w:t>
      </w:r>
    </w:p>
    <w:p w14:paraId="4F793FF3" w14:textId="77777777" w:rsidR="00F07174" w:rsidRPr="00487457" w:rsidRDefault="001E6E78" w:rsidP="003D4E8B">
      <w:pPr>
        <w:ind w:firstLine="567"/>
        <w:jc w:val="both"/>
        <w:rPr>
          <w:szCs w:val="28"/>
          <w:lang w:val="uk-UA"/>
        </w:rPr>
      </w:pPr>
      <w:r w:rsidRPr="00487457">
        <w:rPr>
          <w:lang w:val="uk-UA"/>
        </w:rPr>
        <w:t>З</w:t>
      </w:r>
      <w:r w:rsidR="00B93C25" w:rsidRPr="00487457">
        <w:rPr>
          <w:lang w:val="uk-UA"/>
        </w:rPr>
        <w:t xml:space="preserve"> </w:t>
      </w:r>
      <w:r w:rsidRPr="00487457">
        <w:rPr>
          <w:lang w:val="uk-UA"/>
        </w:rPr>
        <w:t>метою збалансування бюджету Новгород-Сіверської міської територіальної громади та упорядкування сфери видатків, що є основним завданням бюджетної політики на 202</w:t>
      </w:r>
      <w:r w:rsidR="004C4E73" w:rsidRPr="00487457">
        <w:rPr>
          <w:lang w:val="uk-UA"/>
        </w:rPr>
        <w:t>6</w:t>
      </w:r>
      <w:r w:rsidRPr="00487457">
        <w:rPr>
          <w:lang w:val="uk-UA"/>
        </w:rPr>
        <w:t xml:space="preserve"> рік, виходячи із обмежених можливостей ресурсної частини бюджету, </w:t>
      </w:r>
      <w:r w:rsidR="00923C30" w:rsidRPr="00487457">
        <w:rPr>
          <w:lang w:val="uk-UA"/>
        </w:rPr>
        <w:t xml:space="preserve">розрахована </w:t>
      </w:r>
      <w:r w:rsidRPr="00487457">
        <w:rPr>
          <w:lang w:val="uk-UA"/>
        </w:rPr>
        <w:t>видаткова частина про</w:t>
      </w:r>
      <w:r w:rsidR="00385D67" w:rsidRPr="00487457">
        <w:rPr>
          <w:lang w:val="uk-UA"/>
        </w:rPr>
        <w:t>є</w:t>
      </w:r>
      <w:r w:rsidRPr="00487457">
        <w:rPr>
          <w:lang w:val="uk-UA"/>
        </w:rPr>
        <w:t>кту бюджету Новгород-Сіверської міської територіальної громади</w:t>
      </w:r>
      <w:r w:rsidR="00923C30" w:rsidRPr="00487457">
        <w:rPr>
          <w:lang w:val="uk-UA"/>
        </w:rPr>
        <w:t xml:space="preserve"> згідно бюджетних запитів головних розпорядників бюджетних коштів на 202</w:t>
      </w:r>
      <w:r w:rsidR="004C4E73" w:rsidRPr="00487457">
        <w:rPr>
          <w:lang w:val="uk-UA"/>
        </w:rPr>
        <w:t>6</w:t>
      </w:r>
      <w:r w:rsidR="00923C30" w:rsidRPr="00487457">
        <w:rPr>
          <w:lang w:val="uk-UA"/>
        </w:rPr>
        <w:t xml:space="preserve"> рік,</w:t>
      </w:r>
      <w:r w:rsidRPr="00487457">
        <w:rPr>
          <w:lang w:val="uk-UA"/>
        </w:rPr>
        <w:t xml:space="preserve"> спрямована </w:t>
      </w:r>
      <w:r w:rsidR="00F07174" w:rsidRPr="00487457">
        <w:rPr>
          <w:szCs w:val="28"/>
          <w:lang w:val="uk-UA"/>
        </w:rPr>
        <w:t>для забезпечення стабільної роботи установ та закладів соціально</w:t>
      </w:r>
      <w:r w:rsidR="006167C5" w:rsidRPr="00487457">
        <w:rPr>
          <w:szCs w:val="28"/>
          <w:lang w:val="uk-UA"/>
        </w:rPr>
        <w:t>-</w:t>
      </w:r>
      <w:r w:rsidR="00F07174" w:rsidRPr="00487457">
        <w:rPr>
          <w:szCs w:val="28"/>
          <w:lang w:val="uk-UA"/>
        </w:rPr>
        <w:t xml:space="preserve">культурної сфери, </w:t>
      </w:r>
      <w:r w:rsidR="000657F7" w:rsidRPr="00487457">
        <w:rPr>
          <w:szCs w:val="28"/>
          <w:shd w:val="clear" w:color="auto" w:fill="FFFFFF"/>
          <w:lang w:val="uk-UA"/>
        </w:rPr>
        <w:t>заходів з територіальної оборони  населених пунктів громади,</w:t>
      </w:r>
      <w:r w:rsidR="000657F7" w:rsidRPr="00487457">
        <w:rPr>
          <w:szCs w:val="28"/>
          <w:lang w:val="uk-UA"/>
        </w:rPr>
        <w:t xml:space="preserve"> </w:t>
      </w:r>
      <w:r w:rsidR="00F07174" w:rsidRPr="00487457">
        <w:rPr>
          <w:szCs w:val="28"/>
          <w:lang w:val="uk-UA"/>
        </w:rPr>
        <w:t xml:space="preserve">надання встановлених соціальних гарантій для незахищених категорій громадян, впровадження заходів з енергозбереження, а також виконання </w:t>
      </w:r>
      <w:r w:rsidR="00541747">
        <w:rPr>
          <w:szCs w:val="28"/>
          <w:lang w:val="uk-UA"/>
        </w:rPr>
        <w:t xml:space="preserve">             </w:t>
      </w:r>
      <w:r w:rsidR="00F07174" w:rsidRPr="00487457">
        <w:rPr>
          <w:szCs w:val="28"/>
          <w:lang w:val="uk-UA"/>
        </w:rPr>
        <w:t>в межах фінансових можливостей регіональних цільових (комплексних) програм.</w:t>
      </w:r>
    </w:p>
    <w:p w14:paraId="799724F1" w14:textId="77777777" w:rsidR="00E90B88" w:rsidRPr="00487457" w:rsidRDefault="008969A7" w:rsidP="00126F9D">
      <w:pPr>
        <w:ind w:firstLine="567"/>
        <w:jc w:val="both"/>
        <w:rPr>
          <w:szCs w:val="28"/>
          <w:lang w:val="uk-UA"/>
        </w:rPr>
      </w:pPr>
      <w:r w:rsidRPr="00487457">
        <w:rPr>
          <w:szCs w:val="28"/>
          <w:lang w:val="uk-UA"/>
        </w:rPr>
        <w:t>Фінансування видатків бюджету Новгород-Сіверської міської територіальної громади, місцевих цільових програм у 202</w:t>
      </w:r>
      <w:r w:rsidR="004C4E73" w:rsidRPr="00487457">
        <w:rPr>
          <w:szCs w:val="28"/>
          <w:lang w:val="uk-UA"/>
        </w:rPr>
        <w:t>6</w:t>
      </w:r>
      <w:r w:rsidRPr="00487457">
        <w:rPr>
          <w:szCs w:val="28"/>
          <w:lang w:val="uk-UA"/>
        </w:rPr>
        <w:t xml:space="preserve"> році здійснюватиметься в рамках жорсткої економії бюджетних коштів. В цих умовах визначальним стане підвищення ефективності видатків, що відбуватиметься на основі їх пріоритетності та оцінки ступеня досягнення очікуваних результатів.</w:t>
      </w:r>
      <w:r w:rsidR="00E90B88" w:rsidRPr="00487457">
        <w:rPr>
          <w:bCs w:val="0"/>
          <w:szCs w:val="28"/>
          <w:shd w:val="clear" w:color="auto" w:fill="FFFFFF"/>
          <w:lang w:val="uk-UA"/>
        </w:rPr>
        <w:t xml:space="preserve"> </w:t>
      </w:r>
    </w:p>
    <w:p w14:paraId="36711F52" w14:textId="76CA1E6D" w:rsidR="001E6E78" w:rsidRPr="00DF3184" w:rsidRDefault="001E6E78" w:rsidP="00126F9D">
      <w:pPr>
        <w:ind w:firstLine="567"/>
        <w:jc w:val="both"/>
        <w:rPr>
          <w:lang w:val="uk-UA"/>
        </w:rPr>
      </w:pPr>
      <w:r w:rsidRPr="00DF3184">
        <w:rPr>
          <w:lang w:val="uk-UA"/>
        </w:rPr>
        <w:t>Загальний обсяг видатків бюджету</w:t>
      </w:r>
      <w:r w:rsidR="008963D5" w:rsidRPr="00DF3184">
        <w:rPr>
          <w:lang w:val="uk-UA"/>
        </w:rPr>
        <w:t xml:space="preserve"> Новгород-Сіверської міської територіальної громади</w:t>
      </w:r>
      <w:r w:rsidRPr="00DF3184">
        <w:rPr>
          <w:i/>
          <w:lang w:val="uk-UA"/>
        </w:rPr>
        <w:t xml:space="preserve"> </w:t>
      </w:r>
      <w:r w:rsidRPr="00DF3184">
        <w:rPr>
          <w:lang w:val="uk-UA"/>
        </w:rPr>
        <w:t xml:space="preserve">прогнозується в обсязі </w:t>
      </w:r>
      <w:r w:rsidR="004534D9">
        <w:rPr>
          <w:lang w:val="uk-UA"/>
        </w:rPr>
        <w:t>243575,1</w:t>
      </w:r>
      <w:r w:rsidR="006A5720" w:rsidRPr="00DF3184">
        <w:rPr>
          <w:lang w:val="uk-UA"/>
        </w:rPr>
        <w:t xml:space="preserve"> </w:t>
      </w:r>
      <w:r w:rsidR="006D6601" w:rsidRPr="00DF3184">
        <w:rPr>
          <w:lang w:val="uk-UA"/>
        </w:rPr>
        <w:t xml:space="preserve"> </w:t>
      </w:r>
      <w:r w:rsidRPr="00DF3184">
        <w:rPr>
          <w:lang w:val="uk-UA"/>
        </w:rPr>
        <w:t>тис</w:t>
      </w:r>
      <w:r w:rsidR="00C94633" w:rsidRPr="00DF3184">
        <w:rPr>
          <w:lang w:val="uk-UA"/>
        </w:rPr>
        <w:t>.</w:t>
      </w:r>
      <w:r w:rsidRPr="00DF3184">
        <w:rPr>
          <w:lang w:val="uk-UA"/>
        </w:rPr>
        <w:t xml:space="preserve"> грн, у тому числі обсяг видатків загального фонду </w:t>
      </w:r>
      <w:r w:rsidR="007230CC" w:rsidRPr="00DF3184">
        <w:rPr>
          <w:lang w:val="uk-UA"/>
        </w:rPr>
        <w:t>–</w:t>
      </w:r>
      <w:r w:rsidR="00DF3184" w:rsidRPr="00DF3184">
        <w:rPr>
          <w:lang w:val="uk-UA"/>
        </w:rPr>
        <w:t xml:space="preserve"> </w:t>
      </w:r>
      <w:r w:rsidR="004534D9">
        <w:rPr>
          <w:lang w:val="uk-UA"/>
        </w:rPr>
        <w:t>242480,0</w:t>
      </w:r>
      <w:r w:rsidR="00DF3184" w:rsidRPr="00DF3184">
        <w:rPr>
          <w:lang w:val="uk-UA"/>
        </w:rPr>
        <w:t xml:space="preserve"> </w:t>
      </w:r>
      <w:r w:rsidRPr="00DF3184">
        <w:rPr>
          <w:lang w:val="uk-UA"/>
        </w:rPr>
        <w:t>ти</w:t>
      </w:r>
      <w:r w:rsidR="00385D67" w:rsidRPr="00DF3184">
        <w:rPr>
          <w:lang w:val="uk-UA"/>
        </w:rPr>
        <w:t>с</w:t>
      </w:r>
      <w:r w:rsidR="00C94633" w:rsidRPr="00DF3184">
        <w:rPr>
          <w:lang w:val="uk-UA"/>
        </w:rPr>
        <w:t>.</w:t>
      </w:r>
      <w:r w:rsidRPr="00DF3184">
        <w:rPr>
          <w:lang w:val="uk-UA"/>
        </w:rPr>
        <w:t xml:space="preserve"> грн</w:t>
      </w:r>
      <w:r w:rsidR="007E7E1D">
        <w:rPr>
          <w:lang w:val="uk-UA"/>
        </w:rPr>
        <w:t>,</w:t>
      </w:r>
      <w:r w:rsidRPr="00DF3184">
        <w:rPr>
          <w:lang w:val="uk-UA"/>
        </w:rPr>
        <w:t xml:space="preserve"> видатків спеціального фонду </w:t>
      </w:r>
      <w:r w:rsidR="00FA1AD0" w:rsidRPr="00DF3184">
        <w:rPr>
          <w:lang w:val="uk-UA"/>
        </w:rPr>
        <w:t>–</w:t>
      </w:r>
      <w:r w:rsidR="007E7E1D">
        <w:rPr>
          <w:lang w:val="uk-UA"/>
        </w:rPr>
        <w:t xml:space="preserve"> </w:t>
      </w:r>
      <w:r w:rsidR="00DF3184" w:rsidRPr="00DF3184">
        <w:rPr>
          <w:lang w:val="uk-UA"/>
        </w:rPr>
        <w:t xml:space="preserve">1095,1 </w:t>
      </w:r>
      <w:r w:rsidRPr="00DF3184">
        <w:rPr>
          <w:lang w:val="uk-UA"/>
        </w:rPr>
        <w:t>тис</w:t>
      </w:r>
      <w:r w:rsidR="00C94633" w:rsidRPr="00DF3184">
        <w:rPr>
          <w:lang w:val="uk-UA"/>
        </w:rPr>
        <w:t>.</w:t>
      </w:r>
      <w:r w:rsidRPr="00DF3184">
        <w:rPr>
          <w:lang w:val="uk-UA"/>
        </w:rPr>
        <w:t xml:space="preserve"> гр</w:t>
      </w:r>
      <w:r w:rsidR="00FA1AD0" w:rsidRPr="00DF3184">
        <w:rPr>
          <w:lang w:val="uk-UA"/>
        </w:rPr>
        <w:t>н</w:t>
      </w:r>
      <w:r w:rsidR="00626F1F" w:rsidRPr="00DF3184">
        <w:rPr>
          <w:lang w:val="uk-UA"/>
        </w:rPr>
        <w:t>.</w:t>
      </w:r>
      <w:r w:rsidRPr="00DF3184">
        <w:rPr>
          <w:lang w:val="uk-UA"/>
        </w:rPr>
        <w:t xml:space="preserve"> </w:t>
      </w:r>
      <w:r w:rsidR="00707673" w:rsidRPr="00DF3184">
        <w:rPr>
          <w:lang w:val="uk-UA"/>
        </w:rPr>
        <w:t>Питома вага захищених статей загального фонду бюджету складає</w:t>
      </w:r>
      <w:r w:rsidR="00DF3184" w:rsidRPr="00DF3184">
        <w:rPr>
          <w:lang w:val="uk-UA"/>
        </w:rPr>
        <w:t xml:space="preserve"> 8</w:t>
      </w:r>
      <w:r w:rsidR="00804D9C">
        <w:rPr>
          <w:lang w:val="uk-UA"/>
        </w:rPr>
        <w:t>7</w:t>
      </w:r>
      <w:r w:rsidR="00DF3184" w:rsidRPr="00DF3184">
        <w:rPr>
          <w:lang w:val="uk-UA"/>
        </w:rPr>
        <w:t>,8</w:t>
      </w:r>
      <w:r w:rsidR="00707673" w:rsidRPr="00DF3184">
        <w:rPr>
          <w:lang w:val="uk-UA"/>
        </w:rPr>
        <w:t>%.</w:t>
      </w:r>
    </w:p>
    <w:p w14:paraId="2CCB6AAD" w14:textId="7928220C" w:rsidR="0019506D" w:rsidRPr="004C0505" w:rsidRDefault="003013BC" w:rsidP="003013BC">
      <w:pPr>
        <w:tabs>
          <w:tab w:val="left" w:pos="567"/>
        </w:tabs>
        <w:ind w:firstLine="567"/>
        <w:jc w:val="both"/>
        <w:rPr>
          <w:lang w:val="uk-UA"/>
        </w:rPr>
      </w:pPr>
      <w:r w:rsidRPr="000B2C60">
        <w:rPr>
          <w:lang w:val="uk-UA"/>
        </w:rPr>
        <w:t xml:space="preserve">Для порівняння, обсяг </w:t>
      </w:r>
      <w:r w:rsidR="00F837DE" w:rsidRPr="004C0505">
        <w:rPr>
          <w:lang w:val="uk-UA"/>
        </w:rPr>
        <w:t xml:space="preserve">загального фонду </w:t>
      </w:r>
      <w:r w:rsidR="0041277A" w:rsidRPr="004C0505">
        <w:rPr>
          <w:lang w:val="uk-UA"/>
        </w:rPr>
        <w:t>бюджету Новгород-Сіверської міської територіальної громади</w:t>
      </w:r>
      <w:r w:rsidR="0041277A" w:rsidRPr="000B2C60">
        <w:rPr>
          <w:lang w:val="uk-UA"/>
        </w:rPr>
        <w:t xml:space="preserve"> </w:t>
      </w:r>
      <w:r w:rsidRPr="000B2C60">
        <w:rPr>
          <w:lang w:val="uk-UA"/>
        </w:rPr>
        <w:t>за видатками на 202</w:t>
      </w:r>
      <w:r w:rsidR="0041277A" w:rsidRPr="004C0505">
        <w:rPr>
          <w:lang w:val="uk-UA"/>
        </w:rPr>
        <w:t>6</w:t>
      </w:r>
      <w:r w:rsidRPr="000B2C60">
        <w:rPr>
          <w:lang w:val="uk-UA"/>
        </w:rPr>
        <w:t xml:space="preserve"> рік більший від початкового обсягу, затвердженого на 202</w:t>
      </w:r>
      <w:r w:rsidR="00F837DE" w:rsidRPr="004C0505">
        <w:rPr>
          <w:lang w:val="uk-UA"/>
        </w:rPr>
        <w:t>5</w:t>
      </w:r>
      <w:r w:rsidRPr="000B2C60">
        <w:rPr>
          <w:lang w:val="uk-UA"/>
        </w:rPr>
        <w:t xml:space="preserve"> рік (без урахування уточнень, що відбулися упродовж поточного року за рахунок додаткових сум субвенцій і дотацій з державного бюджету</w:t>
      </w:r>
      <w:r w:rsidR="002613BB" w:rsidRPr="004C0505">
        <w:rPr>
          <w:lang w:val="uk-UA"/>
        </w:rPr>
        <w:t xml:space="preserve"> та </w:t>
      </w:r>
      <w:r w:rsidR="00C41499" w:rsidRPr="004C0505">
        <w:rPr>
          <w:lang w:val="uk-UA"/>
        </w:rPr>
        <w:t>інших місцевих бюджетів</w:t>
      </w:r>
      <w:r w:rsidRPr="000B2C60">
        <w:rPr>
          <w:lang w:val="uk-UA"/>
        </w:rPr>
        <w:t>, розподілу вільного залишку коштів загального фонду бюджету</w:t>
      </w:r>
      <w:r w:rsidR="00C41499" w:rsidRPr="004C0505">
        <w:rPr>
          <w:lang w:val="uk-UA"/>
        </w:rPr>
        <w:t xml:space="preserve"> громади</w:t>
      </w:r>
      <w:r w:rsidRPr="000B2C60">
        <w:rPr>
          <w:lang w:val="uk-UA"/>
        </w:rPr>
        <w:t xml:space="preserve">, що склалися станом </w:t>
      </w:r>
      <w:r w:rsidR="00AF60CE">
        <w:rPr>
          <w:lang w:val="uk-UA"/>
        </w:rPr>
        <w:t xml:space="preserve">        </w:t>
      </w:r>
      <w:r w:rsidRPr="000B2C60">
        <w:rPr>
          <w:lang w:val="uk-UA"/>
        </w:rPr>
        <w:lastRenderedPageBreak/>
        <w:t>на 01</w:t>
      </w:r>
      <w:r w:rsidR="00AF60CE">
        <w:rPr>
          <w:lang w:val="uk-UA"/>
        </w:rPr>
        <w:t xml:space="preserve"> січня </w:t>
      </w:r>
      <w:r w:rsidRPr="000B2C60">
        <w:rPr>
          <w:lang w:val="uk-UA"/>
        </w:rPr>
        <w:t>202</w:t>
      </w:r>
      <w:r w:rsidR="00F837DE" w:rsidRPr="004C0505">
        <w:rPr>
          <w:lang w:val="uk-UA"/>
        </w:rPr>
        <w:t>5</w:t>
      </w:r>
      <w:r w:rsidR="00AF60CE">
        <w:rPr>
          <w:lang w:val="uk-UA"/>
        </w:rPr>
        <w:t xml:space="preserve"> року</w:t>
      </w:r>
      <w:r w:rsidRPr="000B2C60">
        <w:rPr>
          <w:lang w:val="uk-UA"/>
        </w:rPr>
        <w:t xml:space="preserve">, тощо), на </w:t>
      </w:r>
      <w:r w:rsidR="008D0A82">
        <w:rPr>
          <w:lang w:val="uk-UA"/>
        </w:rPr>
        <w:t>20420,7</w:t>
      </w:r>
      <w:r w:rsidRPr="000B2C60">
        <w:rPr>
          <w:lang w:val="uk-UA"/>
        </w:rPr>
        <w:t xml:space="preserve"> тис. грн через </w:t>
      </w:r>
      <w:r w:rsidR="004C0505" w:rsidRPr="004C0505">
        <w:rPr>
          <w:lang w:val="uk-UA"/>
        </w:rPr>
        <w:t>збільшення</w:t>
      </w:r>
      <w:r w:rsidRPr="000B2C60">
        <w:rPr>
          <w:lang w:val="uk-UA"/>
        </w:rPr>
        <w:t xml:space="preserve"> дох</w:t>
      </w:r>
      <w:r w:rsidR="00AF60CE">
        <w:rPr>
          <w:lang w:val="uk-UA"/>
        </w:rPr>
        <w:t>о</w:t>
      </w:r>
      <w:r w:rsidRPr="000B2C60">
        <w:rPr>
          <w:lang w:val="uk-UA"/>
        </w:rPr>
        <w:t>дної частини бюджету</w:t>
      </w:r>
      <w:r w:rsidR="00F837DE" w:rsidRPr="004C0505">
        <w:rPr>
          <w:lang w:val="uk-UA"/>
        </w:rPr>
        <w:t xml:space="preserve"> громади та базової дотації</w:t>
      </w:r>
      <w:r w:rsidR="004C0505" w:rsidRPr="004C0505">
        <w:rPr>
          <w:lang w:val="uk-UA"/>
        </w:rPr>
        <w:t xml:space="preserve"> з державного бюджету</w:t>
      </w:r>
      <w:r w:rsidR="004534D9">
        <w:rPr>
          <w:lang w:val="uk-UA"/>
        </w:rPr>
        <w:t xml:space="preserve"> та на 52863,5 тис. грн за рахунок освітньої субвенції з державного бюджету</w:t>
      </w:r>
      <w:r w:rsidRPr="000B2C60">
        <w:rPr>
          <w:lang w:val="uk-UA"/>
        </w:rPr>
        <w:t>.</w:t>
      </w:r>
    </w:p>
    <w:p w14:paraId="12C8392E" w14:textId="1B69F915" w:rsidR="00C24899" w:rsidRPr="00522611" w:rsidRDefault="00904D95" w:rsidP="00126F9D">
      <w:pPr>
        <w:ind w:right="-6" w:firstLine="567"/>
        <w:jc w:val="both"/>
        <w:rPr>
          <w:b/>
          <w:szCs w:val="28"/>
          <w:lang w:val="uk-UA"/>
        </w:rPr>
      </w:pPr>
      <w:r w:rsidRPr="00522611">
        <w:rPr>
          <w:szCs w:val="28"/>
          <w:lang w:val="uk-UA" w:eastAsia="uk-UA"/>
        </w:rPr>
        <w:t>У 202</w:t>
      </w:r>
      <w:r w:rsidR="00487457" w:rsidRPr="00522611">
        <w:rPr>
          <w:szCs w:val="28"/>
          <w:lang w:val="uk-UA" w:eastAsia="uk-UA"/>
        </w:rPr>
        <w:t>6</w:t>
      </w:r>
      <w:r w:rsidRPr="00522611">
        <w:rPr>
          <w:szCs w:val="28"/>
          <w:lang w:val="uk-UA" w:eastAsia="uk-UA"/>
        </w:rPr>
        <w:t xml:space="preserve"> році на видатки загального фонду спрямовано</w:t>
      </w:r>
      <w:r w:rsidR="0026289B" w:rsidRPr="00522611">
        <w:rPr>
          <w:szCs w:val="28"/>
          <w:lang w:val="uk-UA" w:eastAsia="uk-UA"/>
        </w:rPr>
        <w:t xml:space="preserve"> </w:t>
      </w:r>
      <w:r w:rsidR="00CC55E1">
        <w:rPr>
          <w:szCs w:val="28"/>
          <w:lang w:val="uk-UA" w:eastAsia="uk-UA"/>
        </w:rPr>
        <w:t>242480,0</w:t>
      </w:r>
      <w:r w:rsidR="00F91FA7" w:rsidRPr="00522611">
        <w:rPr>
          <w:szCs w:val="28"/>
          <w:lang w:val="uk-UA" w:eastAsia="uk-UA"/>
        </w:rPr>
        <w:t xml:space="preserve"> </w:t>
      </w:r>
      <w:r w:rsidRPr="00522611">
        <w:rPr>
          <w:szCs w:val="28"/>
          <w:lang w:val="uk-UA" w:eastAsia="uk-UA"/>
        </w:rPr>
        <w:t>тис. грн коштів бюджету</w:t>
      </w:r>
      <w:r w:rsidR="00A21757" w:rsidRPr="00522611">
        <w:rPr>
          <w:szCs w:val="28"/>
          <w:lang w:val="uk-UA" w:eastAsia="uk-UA"/>
        </w:rPr>
        <w:t>,</w:t>
      </w:r>
      <w:r w:rsidR="005F3103" w:rsidRPr="00522611">
        <w:rPr>
          <w:szCs w:val="28"/>
          <w:lang w:val="uk-UA" w:eastAsia="uk-UA"/>
        </w:rPr>
        <w:t xml:space="preserve"> з них</w:t>
      </w:r>
      <w:r w:rsidRPr="00522611">
        <w:rPr>
          <w:szCs w:val="28"/>
          <w:lang w:val="uk-UA" w:eastAsia="uk-UA"/>
        </w:rPr>
        <w:t xml:space="preserve"> </w:t>
      </w:r>
      <w:r w:rsidRPr="00522611">
        <w:rPr>
          <w:szCs w:val="28"/>
          <w:lang w:val="uk-UA"/>
        </w:rPr>
        <w:t xml:space="preserve">за рахунок  власних доходів бюджету </w:t>
      </w:r>
      <w:r w:rsidR="00AA0DB1" w:rsidRPr="00522611">
        <w:rPr>
          <w:szCs w:val="28"/>
          <w:lang w:val="uk-UA"/>
        </w:rPr>
        <w:t>–</w:t>
      </w:r>
      <w:r w:rsidR="00296654">
        <w:rPr>
          <w:szCs w:val="28"/>
          <w:lang w:val="uk-UA"/>
        </w:rPr>
        <w:t xml:space="preserve"> </w:t>
      </w:r>
      <w:r w:rsidR="0026289B" w:rsidRPr="00522611">
        <w:rPr>
          <w:szCs w:val="28"/>
          <w:lang w:val="uk-UA"/>
        </w:rPr>
        <w:t xml:space="preserve">142438,8 </w:t>
      </w:r>
      <w:r w:rsidRPr="00522611">
        <w:rPr>
          <w:szCs w:val="28"/>
          <w:lang w:val="uk-UA"/>
        </w:rPr>
        <w:t>тис. грн</w:t>
      </w:r>
      <w:r w:rsidR="005F3103" w:rsidRPr="00522611">
        <w:rPr>
          <w:szCs w:val="28"/>
          <w:lang w:val="uk-UA"/>
        </w:rPr>
        <w:t xml:space="preserve"> та міжбюджетних трансфертів </w:t>
      </w:r>
      <w:r w:rsidR="00F21B9F" w:rsidRPr="00522611">
        <w:rPr>
          <w:szCs w:val="28"/>
          <w:lang w:val="uk-UA"/>
        </w:rPr>
        <w:t>–</w:t>
      </w:r>
      <w:r w:rsidR="0026289B" w:rsidRPr="00522611">
        <w:rPr>
          <w:szCs w:val="28"/>
          <w:lang w:val="uk-UA"/>
        </w:rPr>
        <w:t xml:space="preserve"> </w:t>
      </w:r>
      <w:r w:rsidR="00CC55E1">
        <w:rPr>
          <w:szCs w:val="28"/>
          <w:lang w:val="uk-UA"/>
        </w:rPr>
        <w:t>100041,2</w:t>
      </w:r>
      <w:r w:rsidR="0026289B" w:rsidRPr="00522611">
        <w:rPr>
          <w:szCs w:val="28"/>
          <w:lang w:val="uk-UA"/>
        </w:rPr>
        <w:t xml:space="preserve"> </w:t>
      </w:r>
      <w:r w:rsidR="005F3103" w:rsidRPr="00522611">
        <w:rPr>
          <w:szCs w:val="28"/>
          <w:lang w:val="uk-UA"/>
        </w:rPr>
        <w:t>тис. грн</w:t>
      </w:r>
      <w:r w:rsidRPr="00522611">
        <w:rPr>
          <w:szCs w:val="28"/>
          <w:lang w:val="uk-UA"/>
        </w:rPr>
        <w:t xml:space="preserve">, </w:t>
      </w:r>
      <w:r w:rsidR="005F3103" w:rsidRPr="00522611">
        <w:rPr>
          <w:szCs w:val="28"/>
          <w:lang w:val="uk-UA" w:eastAsia="uk-UA"/>
        </w:rPr>
        <w:t>у тому числі</w:t>
      </w:r>
      <w:r w:rsidRPr="00522611">
        <w:rPr>
          <w:szCs w:val="28"/>
          <w:lang w:val="uk-UA"/>
        </w:rPr>
        <w:t xml:space="preserve"> за рахунок базової дотації з державного бюджету </w:t>
      </w:r>
      <w:r w:rsidR="00AA0DB1" w:rsidRPr="00522611">
        <w:rPr>
          <w:szCs w:val="28"/>
          <w:lang w:val="uk-UA"/>
        </w:rPr>
        <w:t>–</w:t>
      </w:r>
      <w:r w:rsidR="0026289B" w:rsidRPr="00522611">
        <w:rPr>
          <w:szCs w:val="28"/>
          <w:lang w:val="uk-UA"/>
        </w:rPr>
        <w:t xml:space="preserve"> </w:t>
      </w:r>
      <w:r w:rsidR="004B0741">
        <w:rPr>
          <w:szCs w:val="28"/>
          <w:lang w:val="uk-UA"/>
        </w:rPr>
        <w:t>37114,8</w:t>
      </w:r>
      <w:r w:rsidR="0026289B" w:rsidRPr="00522611">
        <w:rPr>
          <w:szCs w:val="28"/>
          <w:lang w:val="uk-UA"/>
        </w:rPr>
        <w:t xml:space="preserve"> </w:t>
      </w:r>
      <w:r w:rsidRPr="00522611">
        <w:rPr>
          <w:szCs w:val="28"/>
          <w:lang w:val="uk-UA"/>
        </w:rPr>
        <w:t xml:space="preserve">тис. грн, </w:t>
      </w:r>
      <w:r w:rsidR="00A91561" w:rsidRPr="00522611">
        <w:rPr>
          <w:szCs w:val="28"/>
          <w:lang w:val="uk-UA"/>
        </w:rPr>
        <w:t>додаткової</w:t>
      </w:r>
      <w:r w:rsidRPr="00522611">
        <w:rPr>
          <w:szCs w:val="28"/>
          <w:lang w:val="uk-UA"/>
        </w:rPr>
        <w:t xml:space="preserve"> дотації </w:t>
      </w:r>
      <w:r w:rsidR="00296654">
        <w:rPr>
          <w:szCs w:val="28"/>
          <w:lang w:val="uk-UA"/>
        </w:rPr>
        <w:t xml:space="preserve">       </w:t>
      </w:r>
      <w:r w:rsidRPr="00522611">
        <w:rPr>
          <w:szCs w:val="28"/>
          <w:lang w:val="uk-UA"/>
        </w:rPr>
        <w:t xml:space="preserve">з </w:t>
      </w:r>
      <w:r w:rsidR="00A91561" w:rsidRPr="00522611">
        <w:rPr>
          <w:szCs w:val="28"/>
          <w:lang w:val="uk-UA"/>
        </w:rPr>
        <w:t>держав</w:t>
      </w:r>
      <w:r w:rsidR="00AA0DB1" w:rsidRPr="00522611">
        <w:rPr>
          <w:szCs w:val="28"/>
          <w:lang w:val="uk-UA"/>
        </w:rPr>
        <w:t>н</w:t>
      </w:r>
      <w:r w:rsidRPr="00522611">
        <w:rPr>
          <w:szCs w:val="28"/>
          <w:lang w:val="uk-UA"/>
        </w:rPr>
        <w:t xml:space="preserve">ого бюджету на </w:t>
      </w:r>
      <w:r w:rsidR="00A91561" w:rsidRPr="00522611">
        <w:rPr>
          <w:szCs w:val="28"/>
          <w:lang w:val="uk-UA"/>
        </w:rPr>
        <w:t>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повномаштабною збройною агресією Російської Федерації</w:t>
      </w:r>
      <w:r w:rsidR="00434FED" w:rsidRPr="00522611">
        <w:rPr>
          <w:szCs w:val="28"/>
          <w:lang w:val="uk-UA"/>
        </w:rPr>
        <w:t xml:space="preserve"> </w:t>
      </w:r>
      <w:r w:rsidR="00F21B9F" w:rsidRPr="00522611">
        <w:rPr>
          <w:szCs w:val="28"/>
          <w:lang w:val="uk-UA"/>
        </w:rPr>
        <w:t>–</w:t>
      </w:r>
      <w:r w:rsidR="0026289B" w:rsidRPr="00522611">
        <w:rPr>
          <w:szCs w:val="28"/>
          <w:lang w:val="uk-UA"/>
        </w:rPr>
        <w:t xml:space="preserve"> </w:t>
      </w:r>
      <w:r w:rsidR="004B0741">
        <w:rPr>
          <w:szCs w:val="28"/>
          <w:lang w:val="uk-UA"/>
        </w:rPr>
        <w:t>1881,7</w:t>
      </w:r>
      <w:r w:rsidR="0026289B" w:rsidRPr="00522611">
        <w:rPr>
          <w:szCs w:val="28"/>
          <w:lang w:val="uk-UA"/>
        </w:rPr>
        <w:t xml:space="preserve"> </w:t>
      </w:r>
      <w:r w:rsidR="006A2A2B" w:rsidRPr="00522611">
        <w:rPr>
          <w:szCs w:val="28"/>
          <w:lang w:val="uk-UA"/>
        </w:rPr>
        <w:t>тис. гр</w:t>
      </w:r>
      <w:r w:rsidR="00F21B9F" w:rsidRPr="00522611">
        <w:rPr>
          <w:szCs w:val="28"/>
          <w:lang w:val="uk-UA"/>
        </w:rPr>
        <w:t>н</w:t>
      </w:r>
      <w:r w:rsidR="00C24899" w:rsidRPr="00522611">
        <w:rPr>
          <w:szCs w:val="28"/>
          <w:lang w:val="uk-UA"/>
        </w:rPr>
        <w:t>,</w:t>
      </w:r>
      <w:r w:rsidR="00D96730" w:rsidRPr="00522611">
        <w:rPr>
          <w:b/>
          <w:iCs w:val="0"/>
          <w:szCs w:val="28"/>
          <w:lang w:val="uk-UA" w:eastAsia="uk-UA"/>
        </w:rPr>
        <w:t xml:space="preserve"> </w:t>
      </w:r>
      <w:r w:rsidR="00F354C2" w:rsidRPr="00522611">
        <w:rPr>
          <w:szCs w:val="28"/>
          <w:lang w:val="uk-UA"/>
        </w:rPr>
        <w:t xml:space="preserve">додаткової дотації </w:t>
      </w:r>
      <w:r w:rsidR="00F354C2">
        <w:rPr>
          <w:szCs w:val="28"/>
          <w:lang w:val="uk-UA"/>
        </w:rPr>
        <w:t xml:space="preserve">       </w:t>
      </w:r>
      <w:r w:rsidR="00D96730" w:rsidRPr="0044183E">
        <w:rPr>
          <w:bCs w:val="0"/>
          <w:iCs w:val="0"/>
          <w:color w:val="C00000"/>
          <w:szCs w:val="28"/>
          <w:lang w:val="uk-UA" w:eastAsia="uk-UA"/>
        </w:rPr>
        <w:t xml:space="preserve"> </w:t>
      </w:r>
      <w:r w:rsidR="00296654" w:rsidRPr="0044183E">
        <w:rPr>
          <w:bCs w:val="0"/>
          <w:iCs w:val="0"/>
          <w:color w:val="C00000"/>
          <w:szCs w:val="28"/>
          <w:lang w:val="uk-UA" w:eastAsia="uk-UA"/>
        </w:rPr>
        <w:t xml:space="preserve"> </w:t>
      </w:r>
      <w:r w:rsidR="00296654">
        <w:rPr>
          <w:bCs w:val="0"/>
          <w:iCs w:val="0"/>
          <w:szCs w:val="28"/>
          <w:lang w:val="uk-UA" w:eastAsia="uk-UA"/>
        </w:rPr>
        <w:t xml:space="preserve">                  </w:t>
      </w:r>
      <w:r w:rsidR="00D96730" w:rsidRPr="00522611">
        <w:rPr>
          <w:bCs w:val="0"/>
          <w:iCs w:val="0"/>
          <w:szCs w:val="28"/>
          <w:lang w:val="uk-UA" w:eastAsia="uk-UA"/>
        </w:rPr>
        <w:t>з державного бюджету</w:t>
      </w:r>
      <w:r w:rsidR="005B2AD7">
        <w:rPr>
          <w:bCs w:val="0"/>
          <w:iCs w:val="0"/>
          <w:szCs w:val="28"/>
          <w:lang w:val="uk-UA" w:eastAsia="uk-UA"/>
        </w:rPr>
        <w:t xml:space="preserve"> місцевим бюджетам</w:t>
      </w:r>
      <w:r w:rsidR="00D96730" w:rsidRPr="00522611">
        <w:rPr>
          <w:bCs w:val="0"/>
          <w:iCs w:val="0"/>
          <w:szCs w:val="28"/>
          <w:lang w:val="uk-UA" w:eastAsia="uk-UA"/>
        </w:rPr>
        <w:t xml:space="preserve"> на функціонування територій  на яких ведуться бойові дії </w:t>
      </w:r>
      <w:r w:rsidR="001C106C" w:rsidRPr="00522611">
        <w:rPr>
          <w:bCs w:val="0"/>
          <w:szCs w:val="28"/>
          <w:lang w:val="uk-UA"/>
        </w:rPr>
        <w:t>–</w:t>
      </w:r>
      <w:r w:rsidR="0072238E" w:rsidRPr="00522611">
        <w:rPr>
          <w:bCs w:val="0"/>
          <w:szCs w:val="28"/>
          <w:lang w:val="uk-UA"/>
        </w:rPr>
        <w:t xml:space="preserve"> </w:t>
      </w:r>
      <w:r w:rsidR="00D96730" w:rsidRPr="00522611">
        <w:rPr>
          <w:bCs w:val="0"/>
          <w:szCs w:val="28"/>
          <w:lang w:val="uk-UA"/>
        </w:rPr>
        <w:t xml:space="preserve">8181,2 </w:t>
      </w:r>
      <w:r w:rsidR="001C106C" w:rsidRPr="00522611">
        <w:rPr>
          <w:bCs w:val="0"/>
          <w:szCs w:val="28"/>
          <w:lang w:val="uk-UA"/>
        </w:rPr>
        <w:t>тис. грн</w:t>
      </w:r>
      <w:r w:rsidR="00C673EB">
        <w:rPr>
          <w:bCs w:val="0"/>
          <w:szCs w:val="28"/>
          <w:lang w:val="uk-UA"/>
        </w:rPr>
        <w:t xml:space="preserve">, </w:t>
      </w:r>
      <w:r w:rsidR="00C673EB">
        <w:rPr>
          <w:lang w:val="uk-UA"/>
        </w:rPr>
        <w:t>освітньої субвенції з державного бюджету</w:t>
      </w:r>
      <w:r w:rsidR="008B7E2E">
        <w:rPr>
          <w:lang w:val="uk-UA"/>
        </w:rPr>
        <w:t xml:space="preserve"> </w:t>
      </w:r>
      <w:r w:rsidR="00C673EB" w:rsidRPr="00522611">
        <w:rPr>
          <w:bCs w:val="0"/>
          <w:szCs w:val="28"/>
          <w:lang w:val="uk-UA"/>
        </w:rPr>
        <w:t xml:space="preserve">– </w:t>
      </w:r>
      <w:r w:rsidR="00C673EB">
        <w:rPr>
          <w:bCs w:val="0"/>
          <w:szCs w:val="28"/>
          <w:lang w:val="uk-UA"/>
        </w:rPr>
        <w:t>52863,5</w:t>
      </w:r>
      <w:r w:rsidR="00C673EB" w:rsidRPr="00522611">
        <w:rPr>
          <w:bCs w:val="0"/>
          <w:szCs w:val="28"/>
          <w:lang w:val="uk-UA"/>
        </w:rPr>
        <w:t xml:space="preserve"> тис. грн</w:t>
      </w:r>
      <w:r w:rsidR="001C106C" w:rsidRPr="00522611">
        <w:rPr>
          <w:bCs w:val="0"/>
          <w:szCs w:val="28"/>
          <w:lang w:val="uk-UA"/>
        </w:rPr>
        <w:t>.</w:t>
      </w:r>
    </w:p>
    <w:p w14:paraId="26465462" w14:textId="4B85664E" w:rsidR="0026289B" w:rsidRPr="00522611" w:rsidRDefault="0026289B" w:rsidP="00126F9D">
      <w:pPr>
        <w:ind w:right="-6" w:firstLine="567"/>
        <w:jc w:val="both"/>
        <w:rPr>
          <w:szCs w:val="28"/>
          <w:lang w:val="uk-UA"/>
        </w:rPr>
      </w:pPr>
      <w:r w:rsidRPr="00522611">
        <w:rPr>
          <w:szCs w:val="28"/>
          <w:lang w:val="uk-UA"/>
        </w:rPr>
        <w:t>Міжбюджетні трансферти на 2026 рік, а саме</w:t>
      </w:r>
      <w:r w:rsidR="00296654">
        <w:rPr>
          <w:szCs w:val="28"/>
          <w:lang w:val="uk-UA"/>
        </w:rPr>
        <w:t>,</w:t>
      </w:r>
      <w:r w:rsidRPr="00522611">
        <w:rPr>
          <w:szCs w:val="28"/>
          <w:lang w:val="uk-UA"/>
        </w:rPr>
        <w:t xml:space="preserve"> освітня субвенція </w:t>
      </w:r>
      <w:r w:rsidR="00296654">
        <w:rPr>
          <w:szCs w:val="28"/>
          <w:lang w:val="uk-UA"/>
        </w:rPr>
        <w:t xml:space="preserve">                   </w:t>
      </w:r>
      <w:r w:rsidRPr="00522611">
        <w:rPr>
          <w:szCs w:val="28"/>
          <w:lang w:val="uk-UA"/>
        </w:rPr>
        <w:t xml:space="preserve">з держаного бюджету </w:t>
      </w:r>
      <w:r w:rsidR="00853594">
        <w:rPr>
          <w:szCs w:val="28"/>
          <w:lang w:val="uk-UA"/>
        </w:rPr>
        <w:t>запланована згідно проєкту постанови</w:t>
      </w:r>
      <w:r w:rsidRPr="00522611">
        <w:rPr>
          <w:rFonts w:eastAsia="Calibri"/>
          <w:szCs w:val="22"/>
          <w:lang w:val="uk-UA" w:eastAsia="en-US"/>
        </w:rPr>
        <w:t xml:space="preserve"> Кабінет</w:t>
      </w:r>
      <w:r w:rsidR="00853594">
        <w:rPr>
          <w:rFonts w:eastAsia="Calibri"/>
          <w:szCs w:val="22"/>
          <w:lang w:val="uk-UA" w:eastAsia="en-US"/>
        </w:rPr>
        <w:t>у</w:t>
      </w:r>
      <w:r w:rsidR="008B7E2E">
        <w:rPr>
          <w:rFonts w:eastAsia="Calibri"/>
          <w:szCs w:val="22"/>
          <w:lang w:val="uk-UA" w:eastAsia="en-US"/>
        </w:rPr>
        <w:t xml:space="preserve"> </w:t>
      </w:r>
      <w:r w:rsidRPr="00522611">
        <w:rPr>
          <w:rFonts w:eastAsia="Calibri"/>
          <w:szCs w:val="22"/>
          <w:lang w:val="uk-UA" w:eastAsia="en-US"/>
        </w:rPr>
        <w:t>Міністрів України,</w:t>
      </w:r>
      <w:r w:rsidRPr="00522611">
        <w:rPr>
          <w:szCs w:val="28"/>
          <w:lang w:val="uk-UA"/>
        </w:rPr>
        <w:t xml:space="preserve"> субвенція з місцевого бюджету на здійснення переданих видатків у сфері освіти за рахунок коштів освітньої субвенції, інша субвенція з місцевого бюджету (на пільгове медичне обслуговування осіб, які постраждали внаслідок Чорнобильської катастрофи  не розподілена ще обласним бюджетом</w:t>
      </w:r>
      <w:r w:rsidR="00853594">
        <w:rPr>
          <w:szCs w:val="28"/>
          <w:lang w:val="uk-UA"/>
        </w:rPr>
        <w:t>, інші міжбюджетні трансферти з державного бюджету ще не розподілені</w:t>
      </w:r>
      <w:r w:rsidRPr="00522611">
        <w:rPr>
          <w:szCs w:val="28"/>
          <w:lang w:val="uk-UA"/>
        </w:rPr>
        <w:t>.</w:t>
      </w:r>
    </w:p>
    <w:p w14:paraId="731FEFB1" w14:textId="5519ABFC" w:rsidR="00197C3E" w:rsidRPr="00522611" w:rsidRDefault="001E6E78" w:rsidP="004047C3">
      <w:pPr>
        <w:tabs>
          <w:tab w:val="left" w:pos="567"/>
        </w:tabs>
        <w:ind w:right="-6" w:firstLine="567"/>
        <w:jc w:val="both"/>
        <w:rPr>
          <w:szCs w:val="28"/>
          <w:lang w:val="uk-UA" w:eastAsia="uk-UA"/>
        </w:rPr>
      </w:pPr>
      <w:r w:rsidRPr="00522611">
        <w:rPr>
          <w:szCs w:val="28"/>
          <w:lang w:val="uk-UA" w:eastAsia="uk-UA"/>
        </w:rPr>
        <w:t xml:space="preserve">У порівнянні з плановими показниками </w:t>
      </w:r>
      <w:r w:rsidR="00CE43A3" w:rsidRPr="00522611">
        <w:rPr>
          <w:szCs w:val="28"/>
          <w:lang w:val="uk-UA" w:eastAsia="uk-UA"/>
        </w:rPr>
        <w:t xml:space="preserve">видатків загального фонду </w:t>
      </w:r>
      <w:r w:rsidRPr="00522611">
        <w:rPr>
          <w:szCs w:val="28"/>
          <w:lang w:val="uk-UA" w:eastAsia="uk-UA"/>
        </w:rPr>
        <w:t xml:space="preserve">бюджету </w:t>
      </w:r>
      <w:r w:rsidR="008963D5" w:rsidRPr="00522611">
        <w:rPr>
          <w:szCs w:val="28"/>
          <w:lang w:val="uk-UA" w:eastAsia="uk-UA"/>
        </w:rPr>
        <w:t>Новгород-Сіверської</w:t>
      </w:r>
      <w:r w:rsidRPr="00522611">
        <w:rPr>
          <w:szCs w:val="28"/>
          <w:lang w:val="uk-UA" w:eastAsia="uk-UA"/>
        </w:rPr>
        <w:t xml:space="preserve"> міської територіальної громади </w:t>
      </w:r>
      <w:r w:rsidR="00197C3E" w:rsidRPr="00522611">
        <w:rPr>
          <w:szCs w:val="28"/>
          <w:lang w:val="uk-UA" w:eastAsia="uk-UA"/>
        </w:rPr>
        <w:t xml:space="preserve">станом </w:t>
      </w:r>
      <w:r w:rsidR="00206634" w:rsidRPr="00522611">
        <w:rPr>
          <w:szCs w:val="28"/>
          <w:lang w:val="uk-UA" w:eastAsia="uk-UA"/>
        </w:rPr>
        <w:t xml:space="preserve">             </w:t>
      </w:r>
      <w:r w:rsidR="00197C3E" w:rsidRPr="00522611">
        <w:rPr>
          <w:szCs w:val="28"/>
          <w:lang w:val="uk-UA" w:eastAsia="uk-UA"/>
        </w:rPr>
        <w:t>на 01</w:t>
      </w:r>
      <w:r w:rsidR="00D017E5" w:rsidRPr="00522611">
        <w:rPr>
          <w:szCs w:val="28"/>
          <w:lang w:val="uk-UA" w:eastAsia="uk-UA"/>
        </w:rPr>
        <w:t xml:space="preserve"> жовтня </w:t>
      </w:r>
      <w:r w:rsidR="00197C3E" w:rsidRPr="00522611">
        <w:rPr>
          <w:szCs w:val="28"/>
          <w:lang w:val="uk-UA" w:eastAsia="uk-UA"/>
        </w:rPr>
        <w:t>202</w:t>
      </w:r>
      <w:r w:rsidR="00487457" w:rsidRPr="00522611">
        <w:rPr>
          <w:szCs w:val="28"/>
          <w:lang w:val="uk-UA" w:eastAsia="uk-UA"/>
        </w:rPr>
        <w:t>5</w:t>
      </w:r>
      <w:r w:rsidR="00D017E5" w:rsidRPr="00522611">
        <w:rPr>
          <w:szCs w:val="28"/>
          <w:lang w:val="uk-UA" w:eastAsia="uk-UA"/>
        </w:rPr>
        <w:t xml:space="preserve"> року</w:t>
      </w:r>
      <w:r w:rsidR="00CE43A3" w:rsidRPr="00522611">
        <w:rPr>
          <w:szCs w:val="28"/>
          <w:lang w:val="uk-UA" w:eastAsia="uk-UA"/>
        </w:rPr>
        <w:t xml:space="preserve"> (</w:t>
      </w:r>
      <w:r w:rsidR="00CF5360" w:rsidRPr="00522611">
        <w:rPr>
          <w:szCs w:val="28"/>
          <w:lang w:val="uk-UA" w:eastAsia="uk-UA"/>
        </w:rPr>
        <w:t xml:space="preserve">277039,6 </w:t>
      </w:r>
      <w:r w:rsidR="00D017E5" w:rsidRPr="00522611">
        <w:rPr>
          <w:szCs w:val="28"/>
          <w:lang w:val="uk-UA" w:eastAsia="uk-UA"/>
        </w:rPr>
        <w:t>тис.</w:t>
      </w:r>
      <w:r w:rsidR="00206634" w:rsidRPr="00522611">
        <w:rPr>
          <w:szCs w:val="28"/>
          <w:lang w:val="uk-UA" w:eastAsia="uk-UA"/>
        </w:rPr>
        <w:t xml:space="preserve"> </w:t>
      </w:r>
      <w:r w:rsidR="00D017E5" w:rsidRPr="00522611">
        <w:rPr>
          <w:szCs w:val="28"/>
          <w:lang w:val="uk-UA" w:eastAsia="uk-UA"/>
        </w:rPr>
        <w:t>грн</w:t>
      </w:r>
      <w:r w:rsidR="00197C3E" w:rsidRPr="00522611">
        <w:rPr>
          <w:szCs w:val="28"/>
          <w:lang w:val="uk-UA" w:eastAsia="uk-UA"/>
        </w:rPr>
        <w:t>)</w:t>
      </w:r>
      <w:r w:rsidR="00D017E5" w:rsidRPr="00522611">
        <w:rPr>
          <w:szCs w:val="28"/>
          <w:lang w:val="uk-UA" w:eastAsia="uk-UA"/>
        </w:rPr>
        <w:t>,</w:t>
      </w:r>
      <w:r w:rsidR="00197C3E" w:rsidRPr="00522611">
        <w:rPr>
          <w:szCs w:val="28"/>
          <w:lang w:val="uk-UA" w:eastAsia="uk-UA"/>
        </w:rPr>
        <w:t xml:space="preserve"> </w:t>
      </w:r>
      <w:r w:rsidRPr="00522611">
        <w:rPr>
          <w:szCs w:val="28"/>
          <w:lang w:val="uk-UA" w:eastAsia="uk-UA"/>
        </w:rPr>
        <w:t xml:space="preserve">видатки </w:t>
      </w:r>
      <w:r w:rsidR="00197C3E" w:rsidRPr="00522611">
        <w:rPr>
          <w:szCs w:val="28"/>
          <w:lang w:val="uk-UA" w:eastAsia="uk-UA"/>
        </w:rPr>
        <w:t>бюджету</w:t>
      </w:r>
      <w:r w:rsidRPr="00522611">
        <w:rPr>
          <w:szCs w:val="28"/>
          <w:lang w:val="uk-UA" w:eastAsia="uk-UA"/>
        </w:rPr>
        <w:t xml:space="preserve"> </w:t>
      </w:r>
      <w:r w:rsidR="008963D5" w:rsidRPr="00522611">
        <w:rPr>
          <w:szCs w:val="28"/>
          <w:lang w:val="uk-UA" w:eastAsia="uk-UA"/>
        </w:rPr>
        <w:t>Новгород-Сіверської міської територіальної громади</w:t>
      </w:r>
      <w:r w:rsidR="00A812AE" w:rsidRPr="00522611">
        <w:rPr>
          <w:szCs w:val="28"/>
          <w:lang w:val="uk-UA" w:eastAsia="uk-UA"/>
        </w:rPr>
        <w:t xml:space="preserve"> </w:t>
      </w:r>
      <w:r w:rsidRPr="00522611">
        <w:rPr>
          <w:szCs w:val="28"/>
          <w:lang w:val="uk-UA" w:eastAsia="uk-UA"/>
        </w:rPr>
        <w:t>на 202</w:t>
      </w:r>
      <w:r w:rsidR="00487457" w:rsidRPr="00522611">
        <w:rPr>
          <w:szCs w:val="28"/>
          <w:lang w:val="uk-UA" w:eastAsia="uk-UA"/>
        </w:rPr>
        <w:t>6</w:t>
      </w:r>
      <w:r w:rsidRPr="00522611">
        <w:rPr>
          <w:szCs w:val="28"/>
          <w:lang w:val="uk-UA" w:eastAsia="uk-UA"/>
        </w:rPr>
        <w:t xml:space="preserve"> рік</w:t>
      </w:r>
      <w:r w:rsidR="00B73BCE" w:rsidRPr="00522611">
        <w:rPr>
          <w:szCs w:val="28"/>
          <w:lang w:val="uk-UA" w:eastAsia="uk-UA"/>
        </w:rPr>
        <w:t xml:space="preserve"> </w:t>
      </w:r>
      <w:r w:rsidRPr="00522611">
        <w:rPr>
          <w:szCs w:val="28"/>
          <w:lang w:val="uk-UA" w:eastAsia="uk-UA"/>
        </w:rPr>
        <w:t>з</w:t>
      </w:r>
      <w:r w:rsidR="00112538" w:rsidRPr="00522611">
        <w:rPr>
          <w:szCs w:val="28"/>
          <w:lang w:val="uk-UA" w:eastAsia="uk-UA"/>
        </w:rPr>
        <w:t>меншилися</w:t>
      </w:r>
      <w:r w:rsidRPr="00522611">
        <w:rPr>
          <w:szCs w:val="28"/>
          <w:lang w:val="uk-UA" w:eastAsia="uk-UA"/>
        </w:rPr>
        <w:t xml:space="preserve"> </w:t>
      </w:r>
      <w:r w:rsidR="00AE31EE" w:rsidRPr="00522611">
        <w:rPr>
          <w:szCs w:val="28"/>
          <w:lang w:val="uk-UA" w:eastAsia="uk-UA"/>
        </w:rPr>
        <w:t xml:space="preserve"> </w:t>
      </w:r>
      <w:r w:rsidR="00296654">
        <w:rPr>
          <w:szCs w:val="28"/>
          <w:lang w:val="uk-UA" w:eastAsia="uk-UA"/>
        </w:rPr>
        <w:t xml:space="preserve">                  </w:t>
      </w:r>
      <w:r w:rsidRPr="00522611">
        <w:rPr>
          <w:szCs w:val="28"/>
          <w:lang w:val="uk-UA" w:eastAsia="uk-UA"/>
        </w:rPr>
        <w:t xml:space="preserve">на </w:t>
      </w:r>
      <w:r w:rsidR="00B43805">
        <w:rPr>
          <w:szCs w:val="28"/>
          <w:lang w:val="uk-UA" w:eastAsia="uk-UA"/>
        </w:rPr>
        <w:t>34559,6</w:t>
      </w:r>
      <w:r w:rsidR="00251C2D" w:rsidRPr="00522611">
        <w:rPr>
          <w:szCs w:val="28"/>
          <w:lang w:val="uk-UA" w:eastAsia="uk-UA"/>
        </w:rPr>
        <w:t xml:space="preserve">  </w:t>
      </w:r>
      <w:r w:rsidRPr="00522611">
        <w:rPr>
          <w:szCs w:val="28"/>
          <w:lang w:val="uk-UA" w:eastAsia="uk-UA"/>
        </w:rPr>
        <w:t>тис</w:t>
      </w:r>
      <w:r w:rsidR="00C94633" w:rsidRPr="00522611">
        <w:rPr>
          <w:szCs w:val="28"/>
          <w:lang w:val="uk-UA" w:eastAsia="uk-UA"/>
        </w:rPr>
        <w:t>.</w:t>
      </w:r>
      <w:r w:rsidRPr="00522611">
        <w:rPr>
          <w:szCs w:val="28"/>
          <w:lang w:val="uk-UA" w:eastAsia="uk-UA"/>
        </w:rPr>
        <w:t xml:space="preserve"> гр</w:t>
      </w:r>
      <w:r w:rsidR="00AE4916" w:rsidRPr="00522611">
        <w:rPr>
          <w:szCs w:val="28"/>
          <w:lang w:val="uk-UA" w:eastAsia="uk-UA"/>
        </w:rPr>
        <w:t>н</w:t>
      </w:r>
      <w:r w:rsidR="00197C3E" w:rsidRPr="00522611">
        <w:rPr>
          <w:szCs w:val="28"/>
          <w:lang w:val="uk-UA" w:eastAsia="uk-UA"/>
        </w:rPr>
        <w:t>.</w:t>
      </w:r>
    </w:p>
    <w:p w14:paraId="2B3B4D11" w14:textId="57B2A9B5" w:rsidR="00FE3FB9" w:rsidRDefault="00FE3FB9" w:rsidP="00251C2D">
      <w:pPr>
        <w:tabs>
          <w:tab w:val="left" w:pos="567"/>
        </w:tabs>
        <w:ind w:right="-6" w:firstLine="567"/>
        <w:jc w:val="both"/>
        <w:rPr>
          <w:szCs w:val="28"/>
          <w:lang w:val="uk-UA" w:eastAsia="uk-UA"/>
        </w:rPr>
      </w:pPr>
      <w:r w:rsidRPr="00D61002">
        <w:rPr>
          <w:szCs w:val="28"/>
          <w:lang w:val="uk-UA" w:eastAsia="uk-UA"/>
        </w:rPr>
        <w:t>Основн</w:t>
      </w:r>
      <w:r w:rsidR="00A56A08" w:rsidRPr="00D61002">
        <w:rPr>
          <w:szCs w:val="28"/>
          <w:lang w:val="uk-UA" w:eastAsia="uk-UA"/>
        </w:rPr>
        <w:t>ою</w:t>
      </w:r>
      <w:r w:rsidRPr="00D61002">
        <w:rPr>
          <w:szCs w:val="28"/>
          <w:lang w:val="uk-UA" w:eastAsia="uk-UA"/>
        </w:rPr>
        <w:t xml:space="preserve"> причин</w:t>
      </w:r>
      <w:r w:rsidR="00A56A08" w:rsidRPr="00D61002">
        <w:rPr>
          <w:szCs w:val="28"/>
          <w:lang w:val="uk-UA" w:eastAsia="uk-UA"/>
        </w:rPr>
        <w:t>ою</w:t>
      </w:r>
      <w:r w:rsidRPr="00D61002">
        <w:rPr>
          <w:szCs w:val="28"/>
          <w:lang w:val="uk-UA" w:eastAsia="uk-UA"/>
        </w:rPr>
        <w:t xml:space="preserve"> зменшення видатків</w:t>
      </w:r>
      <w:r w:rsidR="00B82C1D" w:rsidRPr="00D61002">
        <w:rPr>
          <w:szCs w:val="28"/>
          <w:lang w:val="uk-UA" w:eastAsia="uk-UA"/>
        </w:rPr>
        <w:t xml:space="preserve"> загального фонду</w:t>
      </w:r>
      <w:r w:rsidRPr="00D61002">
        <w:rPr>
          <w:szCs w:val="28"/>
          <w:lang w:val="uk-UA" w:eastAsia="uk-UA"/>
        </w:rPr>
        <w:t xml:space="preserve"> на 202</w:t>
      </w:r>
      <w:r w:rsidR="00EE2380" w:rsidRPr="00D61002">
        <w:rPr>
          <w:szCs w:val="28"/>
          <w:lang w:val="uk-UA" w:eastAsia="uk-UA"/>
        </w:rPr>
        <w:t>6</w:t>
      </w:r>
      <w:r w:rsidRPr="00D61002">
        <w:rPr>
          <w:szCs w:val="28"/>
          <w:lang w:val="uk-UA" w:eastAsia="uk-UA"/>
        </w:rPr>
        <w:t xml:space="preserve"> рік </w:t>
      </w:r>
      <w:r w:rsidR="00296654">
        <w:rPr>
          <w:szCs w:val="28"/>
          <w:lang w:val="uk-UA" w:eastAsia="uk-UA"/>
        </w:rPr>
        <w:t xml:space="preserve">     </w:t>
      </w:r>
      <w:r w:rsidRPr="00D61002">
        <w:rPr>
          <w:szCs w:val="28"/>
          <w:lang w:val="uk-UA" w:eastAsia="uk-UA"/>
        </w:rPr>
        <w:t xml:space="preserve">у порівнянні з видатками, визначеними у бюджеті </w:t>
      </w:r>
      <w:r w:rsidR="00197C3E" w:rsidRPr="00D61002">
        <w:rPr>
          <w:szCs w:val="28"/>
          <w:lang w:val="uk-UA" w:eastAsia="uk-UA"/>
        </w:rPr>
        <w:t>Новгород-Сіверської міської територіальної громади</w:t>
      </w:r>
      <w:r w:rsidR="00923411" w:rsidRPr="00D61002">
        <w:rPr>
          <w:szCs w:val="28"/>
          <w:lang w:val="uk-UA" w:eastAsia="uk-UA"/>
        </w:rPr>
        <w:t xml:space="preserve"> на 202</w:t>
      </w:r>
      <w:r w:rsidR="00EE2380" w:rsidRPr="00D61002">
        <w:rPr>
          <w:szCs w:val="28"/>
          <w:lang w:val="uk-UA" w:eastAsia="uk-UA"/>
        </w:rPr>
        <w:t>5</w:t>
      </w:r>
      <w:r w:rsidR="00923411" w:rsidRPr="00D61002">
        <w:rPr>
          <w:szCs w:val="28"/>
          <w:lang w:val="uk-UA" w:eastAsia="uk-UA"/>
        </w:rPr>
        <w:t xml:space="preserve"> рік</w:t>
      </w:r>
      <w:r w:rsidR="00A21757" w:rsidRPr="00D61002">
        <w:rPr>
          <w:szCs w:val="28"/>
          <w:lang w:val="uk-UA" w:eastAsia="uk-UA"/>
        </w:rPr>
        <w:t>,</w:t>
      </w:r>
      <w:r w:rsidR="00603970" w:rsidRPr="00D61002">
        <w:rPr>
          <w:rFonts w:eastAsia="Calibri"/>
          <w:szCs w:val="22"/>
          <w:lang w:val="uk-UA" w:eastAsia="en-US"/>
        </w:rPr>
        <w:t xml:space="preserve"> </w:t>
      </w:r>
      <w:r w:rsidR="001E240C">
        <w:rPr>
          <w:rFonts w:eastAsia="Calibri"/>
          <w:szCs w:val="22"/>
          <w:lang w:val="uk-UA" w:eastAsia="en-US"/>
        </w:rPr>
        <w:t xml:space="preserve">є </w:t>
      </w:r>
      <w:r w:rsidR="00D61002" w:rsidRPr="00D61002">
        <w:rPr>
          <w:rFonts w:eastAsia="Calibri"/>
          <w:szCs w:val="22"/>
          <w:lang w:val="uk-UA" w:eastAsia="en-US"/>
        </w:rPr>
        <w:t xml:space="preserve">не затвердження </w:t>
      </w:r>
      <w:r w:rsidR="00A21757" w:rsidRPr="00D61002">
        <w:rPr>
          <w:rFonts w:eastAsia="Calibri"/>
          <w:szCs w:val="22"/>
          <w:lang w:val="uk-UA" w:eastAsia="en-US"/>
        </w:rPr>
        <w:t>обсягу</w:t>
      </w:r>
      <w:r w:rsidR="00BC5A09" w:rsidRPr="00D61002">
        <w:rPr>
          <w:rFonts w:eastAsia="Calibri"/>
          <w:szCs w:val="22"/>
          <w:lang w:val="uk-UA" w:eastAsia="en-US"/>
        </w:rPr>
        <w:t xml:space="preserve"> </w:t>
      </w:r>
      <w:r w:rsidR="001A67C3">
        <w:rPr>
          <w:rFonts w:eastAsia="Calibri"/>
          <w:szCs w:val="22"/>
          <w:lang w:val="uk-UA" w:eastAsia="en-US"/>
        </w:rPr>
        <w:t>міжбюджетних трансфертів</w:t>
      </w:r>
      <w:r w:rsidR="008B7E2E">
        <w:rPr>
          <w:rFonts w:eastAsia="Calibri"/>
          <w:szCs w:val="22"/>
          <w:lang w:val="uk-UA" w:eastAsia="en-US"/>
        </w:rPr>
        <w:t xml:space="preserve"> </w:t>
      </w:r>
      <w:r w:rsidR="00D61002" w:rsidRPr="00D61002">
        <w:rPr>
          <w:rFonts w:eastAsia="Calibri"/>
          <w:szCs w:val="22"/>
          <w:lang w:val="uk-UA" w:eastAsia="en-US"/>
        </w:rPr>
        <w:t xml:space="preserve">з державного та обласного бюджетів, </w:t>
      </w:r>
      <w:r w:rsidR="00D61002" w:rsidRPr="000B2C60">
        <w:rPr>
          <w:lang w:val="uk-UA"/>
        </w:rPr>
        <w:t>додаткових сум субвенцій і дотацій з державного бюджету</w:t>
      </w:r>
      <w:r w:rsidR="00D61002" w:rsidRPr="00D61002">
        <w:rPr>
          <w:lang w:val="uk-UA"/>
        </w:rPr>
        <w:t xml:space="preserve"> та інших місцевих бюджетів</w:t>
      </w:r>
      <w:r w:rsidR="00D61002" w:rsidRPr="000B2C60">
        <w:rPr>
          <w:lang w:val="uk-UA"/>
        </w:rPr>
        <w:t>, розподілу вільного залишку коштів загального фонду бюджету</w:t>
      </w:r>
      <w:r w:rsidR="00D61002" w:rsidRPr="00D61002">
        <w:rPr>
          <w:lang w:val="uk-UA"/>
        </w:rPr>
        <w:t xml:space="preserve"> громади</w:t>
      </w:r>
      <w:r w:rsidR="00D61002" w:rsidRPr="000B2C60">
        <w:rPr>
          <w:lang w:val="uk-UA"/>
        </w:rPr>
        <w:t>, тощо</w:t>
      </w:r>
      <w:r w:rsidRPr="00D61002">
        <w:rPr>
          <w:szCs w:val="28"/>
          <w:lang w:val="uk-UA" w:eastAsia="uk-UA"/>
        </w:rPr>
        <w:t>.</w:t>
      </w:r>
    </w:p>
    <w:p w14:paraId="1D085115" w14:textId="158B3E0A" w:rsidR="00643835" w:rsidRPr="00F41C3E" w:rsidRDefault="00643835" w:rsidP="008B7E2E">
      <w:pPr>
        <w:tabs>
          <w:tab w:val="num" w:pos="0"/>
          <w:tab w:val="left" w:pos="567"/>
        </w:tabs>
        <w:ind w:right="-5" w:firstLine="567"/>
        <w:jc w:val="both"/>
        <w:rPr>
          <w:szCs w:val="28"/>
          <w:lang w:val="uk-UA"/>
        </w:rPr>
      </w:pPr>
      <w:r w:rsidRPr="00F41C3E">
        <w:rPr>
          <w:szCs w:val="28"/>
          <w:lang w:val="uk-UA"/>
        </w:rPr>
        <w:t xml:space="preserve">У видатковій частині загального фонду бюджету </w:t>
      </w:r>
      <w:r w:rsidRPr="00F41C3E">
        <w:rPr>
          <w:szCs w:val="28"/>
          <w:lang w:val="uk-UA" w:eastAsia="uk-UA"/>
        </w:rPr>
        <w:t>Новгород-Сіверської міської територіальної громади (</w:t>
      </w:r>
      <w:r w:rsidR="00BE6911">
        <w:rPr>
          <w:szCs w:val="28"/>
          <w:lang w:val="uk-UA" w:eastAsia="uk-UA"/>
        </w:rPr>
        <w:t>242480,0</w:t>
      </w:r>
      <w:r w:rsidR="007C62F9" w:rsidRPr="00F41C3E">
        <w:rPr>
          <w:szCs w:val="28"/>
          <w:lang w:val="uk-UA" w:eastAsia="uk-UA"/>
        </w:rPr>
        <w:t xml:space="preserve"> </w:t>
      </w:r>
      <w:r w:rsidRPr="00F41C3E">
        <w:rPr>
          <w:szCs w:val="28"/>
          <w:lang w:val="uk-UA"/>
        </w:rPr>
        <w:t xml:space="preserve">тис. грн) складають видатки </w:t>
      </w:r>
      <w:r w:rsidRPr="00F41C3E">
        <w:rPr>
          <w:rFonts w:eastAsia="Calibri"/>
          <w:szCs w:val="28"/>
          <w:lang w:val="uk-UA" w:eastAsia="en-US"/>
        </w:rPr>
        <w:t xml:space="preserve">соціальної спрямованості </w:t>
      </w:r>
      <w:r w:rsidR="00E3161A">
        <w:rPr>
          <w:rFonts w:eastAsia="Calibri"/>
          <w:szCs w:val="28"/>
          <w:lang w:val="uk-UA" w:eastAsia="en-US"/>
        </w:rPr>
        <w:t>146853,7</w:t>
      </w:r>
      <w:r w:rsidR="00C93993">
        <w:rPr>
          <w:rFonts w:eastAsia="Calibri"/>
          <w:szCs w:val="28"/>
          <w:lang w:val="uk-UA" w:eastAsia="en-US"/>
        </w:rPr>
        <w:t xml:space="preserve"> </w:t>
      </w:r>
      <w:r w:rsidRPr="00F41C3E">
        <w:rPr>
          <w:rFonts w:eastAsia="Calibri"/>
          <w:szCs w:val="28"/>
          <w:lang w:val="uk-UA" w:eastAsia="en-US"/>
        </w:rPr>
        <w:t xml:space="preserve">тис. грн або </w:t>
      </w:r>
      <w:r w:rsidR="00E3161A">
        <w:rPr>
          <w:rFonts w:eastAsia="Calibri"/>
          <w:szCs w:val="28"/>
          <w:lang w:val="uk-UA" w:eastAsia="en-US"/>
        </w:rPr>
        <w:t>60,6</w:t>
      </w:r>
      <w:r w:rsidRPr="00F41C3E">
        <w:rPr>
          <w:rFonts w:eastAsia="Calibri"/>
          <w:szCs w:val="28"/>
          <w:lang w:val="uk-UA" w:eastAsia="en-US"/>
        </w:rPr>
        <w:t>%, які спрямовуються на такі галузі: «Соціальний захист і соціальне забезпечення» (</w:t>
      </w:r>
      <w:r w:rsidR="00151650" w:rsidRPr="00F41C3E">
        <w:rPr>
          <w:rFonts w:eastAsia="Calibri"/>
          <w:szCs w:val="28"/>
          <w:lang w:val="uk-UA" w:eastAsia="en-US"/>
        </w:rPr>
        <w:t>16</w:t>
      </w:r>
      <w:r w:rsidR="005C52AD">
        <w:rPr>
          <w:rFonts w:eastAsia="Calibri"/>
          <w:szCs w:val="28"/>
          <w:lang w:val="uk-UA" w:eastAsia="en-US"/>
        </w:rPr>
        <w:t>4</w:t>
      </w:r>
      <w:r w:rsidR="00151650" w:rsidRPr="00F41C3E">
        <w:rPr>
          <w:rFonts w:eastAsia="Calibri"/>
          <w:szCs w:val="28"/>
          <w:lang w:val="uk-UA" w:eastAsia="en-US"/>
        </w:rPr>
        <w:t xml:space="preserve">61,9 </w:t>
      </w:r>
      <w:r w:rsidRPr="00F41C3E">
        <w:rPr>
          <w:rFonts w:eastAsia="Calibri"/>
          <w:szCs w:val="28"/>
          <w:lang w:val="uk-UA" w:eastAsia="en-US"/>
        </w:rPr>
        <w:t>тис. грн), «Освіта» (</w:t>
      </w:r>
      <w:r w:rsidR="00BE6911">
        <w:rPr>
          <w:rFonts w:eastAsia="Calibri"/>
          <w:szCs w:val="28"/>
          <w:lang w:val="uk-UA" w:eastAsia="en-US"/>
        </w:rPr>
        <w:t xml:space="preserve">101191,3 </w:t>
      </w:r>
      <w:r w:rsidRPr="00F41C3E">
        <w:rPr>
          <w:rFonts w:eastAsia="Calibri"/>
          <w:szCs w:val="28"/>
          <w:lang w:val="uk-UA" w:eastAsia="en-US"/>
        </w:rPr>
        <w:t>тис. грн), «Охорона здоров’я» (</w:t>
      </w:r>
      <w:r w:rsidR="00151650" w:rsidRPr="00F41C3E">
        <w:rPr>
          <w:rFonts w:eastAsia="Calibri"/>
          <w:szCs w:val="28"/>
          <w:lang w:val="uk-UA" w:eastAsia="en-US"/>
        </w:rPr>
        <w:t xml:space="preserve">12475,0 </w:t>
      </w:r>
      <w:r w:rsidRPr="00F41C3E">
        <w:rPr>
          <w:rFonts w:eastAsia="Calibri"/>
          <w:szCs w:val="28"/>
          <w:lang w:val="uk-UA" w:eastAsia="en-US"/>
        </w:rPr>
        <w:t>тис. грн), «Культура і мистецтво» (</w:t>
      </w:r>
      <w:r w:rsidR="00151650" w:rsidRPr="00F41C3E">
        <w:rPr>
          <w:rFonts w:eastAsia="Calibri"/>
          <w:szCs w:val="28"/>
          <w:lang w:val="uk-UA" w:eastAsia="en-US"/>
        </w:rPr>
        <w:t xml:space="preserve">14217,5 </w:t>
      </w:r>
      <w:r w:rsidRPr="00F41C3E">
        <w:rPr>
          <w:rFonts w:eastAsia="Calibri"/>
          <w:szCs w:val="28"/>
          <w:lang w:val="uk-UA" w:eastAsia="en-US"/>
        </w:rPr>
        <w:t>тис. грн), «Фізична культура і спорт» (</w:t>
      </w:r>
      <w:r w:rsidR="00151650" w:rsidRPr="00F41C3E">
        <w:rPr>
          <w:rFonts w:eastAsia="Calibri"/>
          <w:szCs w:val="28"/>
          <w:lang w:val="uk-UA" w:eastAsia="en-US"/>
        </w:rPr>
        <w:t xml:space="preserve">2508,0 </w:t>
      </w:r>
      <w:r w:rsidRPr="00F41C3E">
        <w:rPr>
          <w:rFonts w:eastAsia="Calibri"/>
          <w:szCs w:val="28"/>
          <w:lang w:val="uk-UA" w:eastAsia="en-US"/>
        </w:rPr>
        <w:t>тис. грн).</w:t>
      </w:r>
      <w:r w:rsidRPr="00F41C3E">
        <w:rPr>
          <w:szCs w:val="28"/>
          <w:lang w:val="uk-UA"/>
        </w:rPr>
        <w:t xml:space="preserve"> </w:t>
      </w:r>
    </w:p>
    <w:p w14:paraId="631B462E" w14:textId="45C1F3F1" w:rsidR="00643835" w:rsidRPr="00E33B92" w:rsidRDefault="00643835" w:rsidP="00643835">
      <w:pPr>
        <w:ind w:right="-6" w:firstLine="567"/>
        <w:jc w:val="both"/>
        <w:rPr>
          <w:szCs w:val="28"/>
          <w:lang w:val="uk-UA"/>
        </w:rPr>
      </w:pPr>
      <w:r w:rsidRPr="00E33B92">
        <w:rPr>
          <w:lang w:val="uk-UA" w:eastAsia="uk-UA"/>
        </w:rPr>
        <w:t xml:space="preserve">У структурі видатків загального фонду бюджету </w:t>
      </w:r>
      <w:r w:rsidRPr="00E33B92">
        <w:rPr>
          <w:szCs w:val="28"/>
          <w:lang w:val="uk-UA" w:eastAsia="uk-UA"/>
        </w:rPr>
        <w:t>Новгород-Сіверської міської територіальної громади</w:t>
      </w:r>
      <w:r w:rsidRPr="00E33B92">
        <w:rPr>
          <w:lang w:val="uk-UA" w:eastAsia="uk-UA"/>
        </w:rPr>
        <w:t xml:space="preserve"> на 2026 рік </w:t>
      </w:r>
      <w:r w:rsidRPr="00E33B92">
        <w:rPr>
          <w:szCs w:val="28"/>
          <w:lang w:val="uk-UA"/>
        </w:rPr>
        <w:t>найбільшу питому вагу складають видатки на оплату праці працівників бюджетних установ (</w:t>
      </w:r>
      <w:r w:rsidR="001A0B0E">
        <w:rPr>
          <w:szCs w:val="28"/>
          <w:lang w:val="uk-UA"/>
        </w:rPr>
        <w:t>160645,4</w:t>
      </w:r>
      <w:r w:rsidR="00F41C3E" w:rsidRPr="00E33B92">
        <w:rPr>
          <w:szCs w:val="28"/>
          <w:lang w:val="uk-UA"/>
        </w:rPr>
        <w:t xml:space="preserve"> </w:t>
      </w:r>
      <w:r w:rsidRPr="00E33B92">
        <w:rPr>
          <w:szCs w:val="28"/>
          <w:lang w:val="uk-UA"/>
        </w:rPr>
        <w:t xml:space="preserve">тис. грн), які фінансуються  з бюджету </w:t>
      </w:r>
      <w:r w:rsidRPr="00E33B92">
        <w:rPr>
          <w:szCs w:val="28"/>
          <w:lang w:val="uk-UA" w:eastAsia="uk-UA"/>
        </w:rPr>
        <w:t xml:space="preserve">Новгород-Сіверської міської територіальної громади, </w:t>
      </w:r>
      <w:r w:rsidRPr="00E33B92">
        <w:rPr>
          <w:szCs w:val="28"/>
          <w:lang w:val="uk-UA"/>
        </w:rPr>
        <w:t xml:space="preserve"> розраховані з урахуванням  фактичного фонду оплати праці працівників у    2025 році, мінімальної заробітної плати у розмірі 8647 грн та потреби головних </w:t>
      </w:r>
      <w:r w:rsidRPr="00E33B92">
        <w:rPr>
          <w:szCs w:val="28"/>
          <w:lang w:val="uk-UA"/>
        </w:rPr>
        <w:lastRenderedPageBreak/>
        <w:t>розпорядників бюджетних коштів на 2026 рік</w:t>
      </w:r>
      <w:r w:rsidR="00296654">
        <w:rPr>
          <w:szCs w:val="28"/>
          <w:lang w:val="uk-UA"/>
        </w:rPr>
        <w:t>.</w:t>
      </w:r>
      <w:r w:rsidRPr="00E33B92">
        <w:rPr>
          <w:szCs w:val="28"/>
          <w:lang w:val="uk-UA"/>
        </w:rPr>
        <w:t xml:space="preserve"> </w:t>
      </w:r>
      <w:r w:rsidR="00296654">
        <w:rPr>
          <w:szCs w:val="28"/>
          <w:lang w:val="uk-UA"/>
        </w:rPr>
        <w:t>П</w:t>
      </w:r>
      <w:r w:rsidRPr="00E33B92">
        <w:rPr>
          <w:szCs w:val="28"/>
          <w:lang w:val="uk-UA"/>
        </w:rPr>
        <w:t xml:space="preserve">отреба на оплату праці працівників установ забезпечена на </w:t>
      </w:r>
      <w:r w:rsidR="00F41C3E" w:rsidRPr="00E33B92">
        <w:rPr>
          <w:szCs w:val="28"/>
          <w:lang w:val="uk-UA"/>
        </w:rPr>
        <w:t>78</w:t>
      </w:r>
      <w:r w:rsidRPr="00E33B92">
        <w:rPr>
          <w:szCs w:val="28"/>
          <w:lang w:val="uk-UA"/>
        </w:rPr>
        <w:t>%.</w:t>
      </w:r>
    </w:p>
    <w:p w14:paraId="28602B5A" w14:textId="6AC9A103" w:rsidR="00643835" w:rsidRPr="00E33B92" w:rsidRDefault="00643835" w:rsidP="00643835">
      <w:pPr>
        <w:ind w:right="-6" w:firstLine="567"/>
        <w:jc w:val="both"/>
        <w:rPr>
          <w:szCs w:val="28"/>
          <w:lang w:val="uk-UA"/>
        </w:rPr>
      </w:pPr>
      <w:r w:rsidRPr="00E33B92">
        <w:rPr>
          <w:szCs w:val="28"/>
          <w:lang w:val="uk-UA"/>
        </w:rPr>
        <w:t xml:space="preserve">Видатки  на оплату комунальних послуг та енергоносіїв по  установах  та закладах, які фінансуються з </w:t>
      </w:r>
      <w:r w:rsidRPr="00E33B92">
        <w:rPr>
          <w:lang w:val="uk-UA" w:eastAsia="uk-UA"/>
        </w:rPr>
        <w:t xml:space="preserve">бюджету </w:t>
      </w:r>
      <w:r w:rsidRPr="00E33B92">
        <w:rPr>
          <w:szCs w:val="28"/>
          <w:lang w:val="uk-UA" w:eastAsia="uk-UA"/>
        </w:rPr>
        <w:t>Новгород-Сіверської міської територіальної громади</w:t>
      </w:r>
      <w:r w:rsidR="00296654">
        <w:rPr>
          <w:szCs w:val="28"/>
          <w:lang w:val="uk-UA" w:eastAsia="uk-UA"/>
        </w:rPr>
        <w:t>,</w:t>
      </w:r>
      <w:r w:rsidR="00296654" w:rsidRPr="00296654">
        <w:rPr>
          <w:rFonts w:eastAsia="Times New Roman"/>
          <w:color w:val="000000"/>
          <w:szCs w:val="28"/>
          <w:lang w:val="uk-UA"/>
        </w:rPr>
        <w:t xml:space="preserve"> </w:t>
      </w:r>
      <w:r w:rsidR="00296654" w:rsidRPr="004F3F22">
        <w:rPr>
          <w:rFonts w:eastAsia="Times New Roman"/>
          <w:color w:val="000000"/>
          <w:szCs w:val="28"/>
          <w:lang w:val="uk-UA"/>
        </w:rPr>
        <w:t>–</w:t>
      </w:r>
      <w:r w:rsidRPr="00E33B92">
        <w:rPr>
          <w:lang w:val="uk-UA" w:eastAsia="uk-UA"/>
        </w:rPr>
        <w:t xml:space="preserve"> складають </w:t>
      </w:r>
      <w:r w:rsidR="0073705F">
        <w:rPr>
          <w:lang w:val="uk-UA" w:eastAsia="uk-UA"/>
        </w:rPr>
        <w:t>33344,5</w:t>
      </w:r>
      <w:r w:rsidR="00B21A79" w:rsidRPr="00E33B92">
        <w:rPr>
          <w:lang w:val="uk-UA" w:eastAsia="uk-UA"/>
        </w:rPr>
        <w:t xml:space="preserve"> </w:t>
      </w:r>
      <w:r w:rsidRPr="00E33B92">
        <w:rPr>
          <w:lang w:val="uk-UA" w:eastAsia="uk-UA"/>
        </w:rPr>
        <w:t>тис. грн (</w:t>
      </w:r>
      <w:r w:rsidR="008D2FE7">
        <w:rPr>
          <w:lang w:val="uk-UA" w:eastAsia="uk-UA"/>
        </w:rPr>
        <w:t>13,8</w:t>
      </w:r>
      <w:r w:rsidRPr="00E33B92">
        <w:rPr>
          <w:szCs w:val="28"/>
          <w:lang w:val="uk-UA"/>
        </w:rPr>
        <w:t>%).</w:t>
      </w:r>
    </w:p>
    <w:p w14:paraId="0C6BF0F8" w14:textId="77777777" w:rsidR="00643835" w:rsidRPr="00E33B92" w:rsidRDefault="00643835" w:rsidP="00643835">
      <w:pPr>
        <w:tabs>
          <w:tab w:val="num" w:pos="0"/>
          <w:tab w:val="num" w:pos="1287"/>
          <w:tab w:val="num" w:pos="1579"/>
        </w:tabs>
        <w:ind w:right="-5" w:firstLine="567"/>
        <w:jc w:val="both"/>
        <w:rPr>
          <w:szCs w:val="28"/>
          <w:lang w:val="uk-UA"/>
        </w:rPr>
      </w:pPr>
      <w:r w:rsidRPr="00E33B92">
        <w:rPr>
          <w:szCs w:val="28"/>
          <w:lang w:val="uk-UA"/>
        </w:rPr>
        <w:t xml:space="preserve">Потреба на оплату комунальних послуг та енергоносіїв по всіх бюджетних установах громади розрахована згідно тарифів 2025 року, виходячи                      з фактичного споживання комунальних послуг та енергоносіїв у натуральних показниках 2025 року та потреби головних розпорядників бюджетних коштів на  2026 рік, (нестача на оплату комунальних послуг та енергоносіїв складає  </w:t>
      </w:r>
      <w:r w:rsidR="00B21A79" w:rsidRPr="00E33B92">
        <w:rPr>
          <w:szCs w:val="28"/>
          <w:lang w:val="uk-UA"/>
        </w:rPr>
        <w:t>5</w:t>
      </w:r>
      <w:r w:rsidR="00861A11" w:rsidRPr="00E33B92">
        <w:rPr>
          <w:szCs w:val="28"/>
          <w:lang w:val="uk-UA"/>
        </w:rPr>
        <w:t>71</w:t>
      </w:r>
      <w:r w:rsidR="00F812B3">
        <w:rPr>
          <w:szCs w:val="28"/>
          <w:lang w:val="uk-UA"/>
        </w:rPr>
        <w:t>2</w:t>
      </w:r>
      <w:r w:rsidR="00861A11" w:rsidRPr="00E33B92">
        <w:rPr>
          <w:szCs w:val="28"/>
          <w:lang w:val="uk-UA"/>
        </w:rPr>
        <w:t>,</w:t>
      </w:r>
      <w:r w:rsidR="00F812B3">
        <w:rPr>
          <w:szCs w:val="28"/>
          <w:lang w:val="uk-UA"/>
        </w:rPr>
        <w:t>1</w:t>
      </w:r>
      <w:r w:rsidRPr="00E33B92">
        <w:rPr>
          <w:szCs w:val="28"/>
          <w:lang w:val="uk-UA"/>
        </w:rPr>
        <w:t xml:space="preserve"> тис. грн, у тому числі: заклади освіти</w:t>
      </w:r>
      <w:r w:rsidR="00296654">
        <w:rPr>
          <w:szCs w:val="28"/>
          <w:lang w:val="uk-UA"/>
        </w:rPr>
        <w:t xml:space="preserve"> </w:t>
      </w:r>
      <w:r w:rsidRPr="00E33B92">
        <w:rPr>
          <w:szCs w:val="28"/>
          <w:lang w:val="uk-UA"/>
        </w:rPr>
        <w:t xml:space="preserve">– </w:t>
      </w:r>
      <w:r w:rsidR="00861A11" w:rsidRPr="00E33B92">
        <w:rPr>
          <w:szCs w:val="28"/>
          <w:lang w:val="uk-UA"/>
        </w:rPr>
        <w:t xml:space="preserve">3730,3 </w:t>
      </w:r>
      <w:r w:rsidRPr="00E33B92">
        <w:rPr>
          <w:szCs w:val="28"/>
          <w:lang w:val="uk-UA"/>
        </w:rPr>
        <w:t xml:space="preserve">тис. грн, </w:t>
      </w:r>
      <w:r w:rsidR="006571B6" w:rsidRPr="00E33B92">
        <w:rPr>
          <w:szCs w:val="28"/>
          <w:lang w:val="uk-UA"/>
        </w:rPr>
        <w:t xml:space="preserve"> </w:t>
      </w:r>
      <w:r w:rsidRPr="00E33B92">
        <w:rPr>
          <w:rStyle w:val="qowt-font1-timesnewroman"/>
          <w:szCs w:val="28"/>
          <w:shd w:val="clear" w:color="auto" w:fill="FFFFFF"/>
          <w:lang w:val="uk-UA"/>
        </w:rPr>
        <w:t>комунальне некомерційне  підприємство «</w:t>
      </w:r>
      <w:r w:rsidRPr="00E33B92">
        <w:rPr>
          <w:szCs w:val="28"/>
          <w:lang w:val="uk-UA"/>
        </w:rPr>
        <w:t>Новгород-Сіверська центральна міська лікарня імені І.В. Буяльського</w:t>
      </w:r>
      <w:r w:rsidRPr="00E33B92">
        <w:rPr>
          <w:rStyle w:val="qowt-font1-timesnewroman"/>
          <w:szCs w:val="28"/>
          <w:shd w:val="clear" w:color="auto" w:fill="FFFFFF"/>
          <w:lang w:val="uk-UA"/>
        </w:rPr>
        <w:t xml:space="preserve">» </w:t>
      </w:r>
      <w:r w:rsidRPr="00E33B92">
        <w:rPr>
          <w:szCs w:val="28"/>
          <w:lang w:val="uk-UA"/>
        </w:rPr>
        <w:t>–</w:t>
      </w:r>
      <w:r w:rsidR="00861A11" w:rsidRPr="00E33B92">
        <w:rPr>
          <w:szCs w:val="28"/>
          <w:lang w:val="uk-UA"/>
        </w:rPr>
        <w:t xml:space="preserve"> 1040,0 </w:t>
      </w:r>
      <w:r w:rsidRPr="00E33B92">
        <w:rPr>
          <w:rStyle w:val="qowt-font1-timesnewroman"/>
          <w:szCs w:val="28"/>
          <w:shd w:val="clear" w:color="auto" w:fill="FFFFFF"/>
          <w:lang w:val="uk-UA"/>
        </w:rPr>
        <w:t>тис. грн</w:t>
      </w:r>
      <w:r w:rsidR="006571B6" w:rsidRPr="00E33B92">
        <w:rPr>
          <w:rStyle w:val="qowt-font1-timesnewroman"/>
          <w:szCs w:val="28"/>
          <w:shd w:val="clear" w:color="auto" w:fill="FFFFFF"/>
          <w:lang w:val="uk-UA"/>
        </w:rPr>
        <w:t>,</w:t>
      </w:r>
      <w:r w:rsidR="006808F1" w:rsidRPr="00E33B92">
        <w:rPr>
          <w:rStyle w:val="qowt-font1-timesnewroman"/>
          <w:szCs w:val="28"/>
          <w:shd w:val="clear" w:color="auto" w:fill="FFFFFF"/>
          <w:lang w:val="uk-UA"/>
        </w:rPr>
        <w:t xml:space="preserve"> </w:t>
      </w:r>
      <w:r w:rsidR="006571B6" w:rsidRPr="00E33B92">
        <w:rPr>
          <w:szCs w:val="28"/>
          <w:lang w:val="uk-UA"/>
        </w:rPr>
        <w:t xml:space="preserve"> заклади культури – 941,</w:t>
      </w:r>
      <w:r w:rsidR="00F812B3">
        <w:rPr>
          <w:szCs w:val="28"/>
          <w:lang w:val="uk-UA"/>
        </w:rPr>
        <w:t>8</w:t>
      </w:r>
      <w:r w:rsidR="006571B6" w:rsidRPr="00E33B92">
        <w:rPr>
          <w:szCs w:val="28"/>
          <w:lang w:val="uk-UA"/>
        </w:rPr>
        <w:t xml:space="preserve"> тис. грн</w:t>
      </w:r>
      <w:r w:rsidRPr="00E33B92">
        <w:rPr>
          <w:szCs w:val="28"/>
          <w:lang w:val="uk-UA"/>
        </w:rPr>
        <w:t xml:space="preserve">. </w:t>
      </w:r>
    </w:p>
    <w:p w14:paraId="24080255" w14:textId="77777777" w:rsidR="003C2D06" w:rsidRPr="00A33764" w:rsidRDefault="003C2D06" w:rsidP="003C2D06">
      <w:pPr>
        <w:tabs>
          <w:tab w:val="num" w:pos="0"/>
          <w:tab w:val="left" w:pos="4200"/>
        </w:tabs>
        <w:ind w:right="-5" w:firstLine="709"/>
        <w:jc w:val="both"/>
        <w:rPr>
          <w:color w:val="548DD4" w:themeColor="text2" w:themeTint="99"/>
          <w:sz w:val="16"/>
          <w:szCs w:val="16"/>
          <w:lang w:val="uk-UA"/>
        </w:rPr>
      </w:pPr>
      <w:r w:rsidRPr="00A33764">
        <w:rPr>
          <w:color w:val="548DD4" w:themeColor="text2" w:themeTint="99"/>
          <w:szCs w:val="28"/>
          <w:lang w:val="uk-UA"/>
        </w:rPr>
        <w:tab/>
      </w:r>
    </w:p>
    <w:p w14:paraId="624E3F1C" w14:textId="77777777" w:rsidR="008A2652" w:rsidRPr="00296654" w:rsidRDefault="009E0BD4" w:rsidP="009E0BD4">
      <w:pPr>
        <w:ind w:right="-6"/>
        <w:jc w:val="center"/>
        <w:rPr>
          <w:b/>
          <w:bCs w:val="0"/>
          <w:szCs w:val="28"/>
          <w:lang w:val="uk-UA"/>
        </w:rPr>
      </w:pPr>
      <w:r w:rsidRPr="00296654">
        <w:rPr>
          <w:b/>
          <w:bCs w:val="0"/>
          <w:szCs w:val="28"/>
          <w:lang w:val="uk-UA"/>
        </w:rPr>
        <w:t>Економічна структура видатків</w:t>
      </w:r>
      <w:r w:rsidR="00A542B6" w:rsidRPr="00296654">
        <w:rPr>
          <w:b/>
          <w:bCs w:val="0"/>
          <w:szCs w:val="28"/>
          <w:lang w:val="uk-UA"/>
        </w:rPr>
        <w:t xml:space="preserve"> </w:t>
      </w:r>
      <w:r w:rsidRPr="00296654">
        <w:rPr>
          <w:b/>
          <w:bCs w:val="0"/>
          <w:szCs w:val="28"/>
          <w:lang w:val="uk-UA"/>
        </w:rPr>
        <w:t xml:space="preserve"> загального фонду </w:t>
      </w:r>
      <w:r w:rsidR="002F1104" w:rsidRPr="00296654">
        <w:rPr>
          <w:b/>
          <w:bCs w:val="0"/>
          <w:szCs w:val="28"/>
          <w:lang w:val="uk-UA"/>
        </w:rPr>
        <w:t xml:space="preserve">у проєкті </w:t>
      </w:r>
      <w:r w:rsidRPr="00296654">
        <w:rPr>
          <w:b/>
          <w:bCs w:val="0"/>
          <w:szCs w:val="28"/>
          <w:lang w:val="uk-UA"/>
        </w:rPr>
        <w:t>бюджету</w:t>
      </w:r>
    </w:p>
    <w:p w14:paraId="6ED7F2E8" w14:textId="77777777" w:rsidR="009E0BD4" w:rsidRPr="00296654" w:rsidRDefault="009E0BD4" w:rsidP="009E0BD4">
      <w:pPr>
        <w:ind w:right="-6"/>
        <w:jc w:val="center"/>
        <w:rPr>
          <w:b/>
          <w:bCs w:val="0"/>
          <w:szCs w:val="28"/>
          <w:lang w:val="uk-UA"/>
        </w:rPr>
      </w:pPr>
      <w:r w:rsidRPr="00296654">
        <w:rPr>
          <w:b/>
          <w:bCs w:val="0"/>
          <w:szCs w:val="28"/>
          <w:lang w:val="uk-UA"/>
        </w:rPr>
        <w:t xml:space="preserve"> Новгород-Сіверської міської територіальної громади на 202</w:t>
      </w:r>
      <w:r w:rsidR="00EE2380" w:rsidRPr="00296654">
        <w:rPr>
          <w:b/>
          <w:bCs w:val="0"/>
          <w:szCs w:val="28"/>
          <w:lang w:val="uk-UA"/>
        </w:rPr>
        <w:t>6</w:t>
      </w:r>
      <w:r w:rsidR="00447E34" w:rsidRPr="00296654">
        <w:rPr>
          <w:b/>
          <w:bCs w:val="0"/>
          <w:szCs w:val="28"/>
          <w:lang w:val="uk-UA"/>
        </w:rPr>
        <w:t xml:space="preserve"> </w:t>
      </w:r>
      <w:r w:rsidRPr="00296654">
        <w:rPr>
          <w:b/>
          <w:bCs w:val="0"/>
          <w:szCs w:val="28"/>
          <w:lang w:val="uk-UA"/>
        </w:rPr>
        <w:t>рік</w:t>
      </w:r>
    </w:p>
    <w:p w14:paraId="6D8E9109" w14:textId="77777777" w:rsidR="00E062AF" w:rsidRPr="00A33764" w:rsidRDefault="00E062AF" w:rsidP="009E0BD4">
      <w:pPr>
        <w:ind w:right="-6"/>
        <w:jc w:val="center"/>
        <w:rPr>
          <w:color w:val="548DD4" w:themeColor="text2" w:themeTint="99"/>
          <w:sz w:val="16"/>
          <w:szCs w:val="16"/>
          <w:lang w:val="uk-UA"/>
        </w:rPr>
      </w:pPr>
    </w:p>
    <w:p w14:paraId="115EEFB2" w14:textId="77777777" w:rsidR="009E0BD4" w:rsidRPr="00A33764" w:rsidRDefault="002559F7" w:rsidP="002F1104">
      <w:pPr>
        <w:ind w:right="-6"/>
        <w:jc w:val="center"/>
        <w:rPr>
          <w:b/>
          <w:color w:val="548DD4" w:themeColor="text2" w:themeTint="99"/>
          <w:szCs w:val="28"/>
          <w:lang w:val="uk-UA"/>
        </w:rPr>
      </w:pPr>
      <w:r w:rsidRPr="00A33764">
        <w:rPr>
          <w:b/>
          <w:noProof/>
          <w:color w:val="548DD4" w:themeColor="text2" w:themeTint="99"/>
          <w:szCs w:val="28"/>
          <w:lang w:val="uk-UA" w:eastAsia="uk-UA"/>
        </w:rPr>
        <w:drawing>
          <wp:inline distT="0" distB="0" distL="0" distR="0" wp14:anchorId="6A1B5CA5" wp14:editId="77F941CB">
            <wp:extent cx="5547360" cy="325374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1E4906" w14:textId="77777777" w:rsidR="005262DD" w:rsidRPr="00A33764" w:rsidRDefault="005262DD" w:rsidP="00447E34">
      <w:pPr>
        <w:tabs>
          <w:tab w:val="num" w:pos="0"/>
        </w:tabs>
        <w:ind w:right="-5" w:firstLine="567"/>
        <w:jc w:val="both"/>
        <w:rPr>
          <w:color w:val="548DD4" w:themeColor="text2" w:themeTint="99"/>
          <w:szCs w:val="28"/>
          <w:lang w:val="uk-UA"/>
        </w:rPr>
      </w:pPr>
    </w:p>
    <w:p w14:paraId="5EE417FC" w14:textId="77777777" w:rsidR="008B3AAF" w:rsidRPr="00644332" w:rsidRDefault="008B3AAF" w:rsidP="00126F9D">
      <w:pPr>
        <w:tabs>
          <w:tab w:val="num" w:pos="0"/>
          <w:tab w:val="num" w:pos="1287"/>
          <w:tab w:val="num" w:pos="1579"/>
        </w:tabs>
        <w:ind w:right="-5" w:firstLine="567"/>
        <w:jc w:val="both"/>
        <w:rPr>
          <w:szCs w:val="28"/>
          <w:lang w:val="uk-UA"/>
        </w:rPr>
      </w:pPr>
      <w:r w:rsidRPr="00644332">
        <w:rPr>
          <w:szCs w:val="28"/>
          <w:lang w:val="uk-UA"/>
        </w:rPr>
        <w:t xml:space="preserve">Видатки спеціального фонду бюджету </w:t>
      </w:r>
      <w:r w:rsidR="008963D5" w:rsidRPr="00644332">
        <w:rPr>
          <w:lang w:val="uk-UA"/>
        </w:rPr>
        <w:t>Новгород-Сіверської міської територіальної громади</w:t>
      </w:r>
      <w:r w:rsidRPr="00644332">
        <w:rPr>
          <w:szCs w:val="28"/>
          <w:lang w:val="uk-UA"/>
        </w:rPr>
        <w:t xml:space="preserve"> на 202</w:t>
      </w:r>
      <w:r w:rsidR="009A6A8B" w:rsidRPr="00644332">
        <w:rPr>
          <w:szCs w:val="28"/>
          <w:lang w:val="uk-UA"/>
        </w:rPr>
        <w:t>6</w:t>
      </w:r>
      <w:r w:rsidRPr="00644332">
        <w:rPr>
          <w:szCs w:val="28"/>
          <w:lang w:val="uk-UA"/>
        </w:rPr>
        <w:t xml:space="preserve"> рік (</w:t>
      </w:r>
      <w:r w:rsidR="004C67CC" w:rsidRPr="00644332">
        <w:rPr>
          <w:szCs w:val="28"/>
          <w:lang w:val="uk-UA"/>
        </w:rPr>
        <w:t xml:space="preserve">1095,1 </w:t>
      </w:r>
      <w:r w:rsidRPr="00644332">
        <w:rPr>
          <w:szCs w:val="28"/>
          <w:lang w:val="uk-UA"/>
        </w:rPr>
        <w:t>тис</w:t>
      </w:r>
      <w:r w:rsidR="00E84407" w:rsidRPr="00644332">
        <w:rPr>
          <w:szCs w:val="28"/>
          <w:lang w:val="uk-UA"/>
        </w:rPr>
        <w:t>.</w:t>
      </w:r>
      <w:r w:rsidRPr="00644332">
        <w:rPr>
          <w:szCs w:val="28"/>
          <w:lang w:val="uk-UA"/>
        </w:rPr>
        <w:t xml:space="preserve"> грн) передбачені за рахунок </w:t>
      </w:r>
      <w:r w:rsidR="00390538" w:rsidRPr="00644332">
        <w:rPr>
          <w:szCs w:val="28"/>
          <w:lang w:val="uk-UA"/>
        </w:rPr>
        <w:t xml:space="preserve">таких </w:t>
      </w:r>
      <w:r w:rsidRPr="00644332">
        <w:rPr>
          <w:szCs w:val="28"/>
          <w:lang w:val="uk-UA"/>
        </w:rPr>
        <w:t xml:space="preserve">джерел надходжень: власні надходження бюджетних установ </w:t>
      </w:r>
      <w:r w:rsidR="00080C9D" w:rsidRPr="00644332">
        <w:rPr>
          <w:szCs w:val="28"/>
          <w:lang w:val="uk-UA"/>
        </w:rPr>
        <w:t xml:space="preserve"> </w:t>
      </w:r>
      <w:r w:rsidR="00651E5F">
        <w:rPr>
          <w:szCs w:val="28"/>
          <w:lang w:val="uk-UA"/>
        </w:rPr>
        <w:t xml:space="preserve">                   </w:t>
      </w:r>
      <w:r w:rsidR="00361478" w:rsidRPr="00644332">
        <w:rPr>
          <w:szCs w:val="28"/>
          <w:lang w:val="uk-UA"/>
        </w:rPr>
        <w:t>–</w:t>
      </w:r>
      <w:r w:rsidR="004C67CC" w:rsidRPr="00644332">
        <w:rPr>
          <w:szCs w:val="28"/>
          <w:lang w:val="uk-UA"/>
        </w:rPr>
        <w:t xml:space="preserve"> 1018,5 </w:t>
      </w:r>
      <w:r w:rsidRPr="00644332">
        <w:rPr>
          <w:szCs w:val="28"/>
          <w:lang w:val="uk-UA"/>
        </w:rPr>
        <w:t>тис</w:t>
      </w:r>
      <w:r w:rsidR="00E84407" w:rsidRPr="00644332">
        <w:rPr>
          <w:szCs w:val="28"/>
          <w:lang w:val="uk-UA"/>
        </w:rPr>
        <w:t>.</w:t>
      </w:r>
      <w:r w:rsidR="001F267B" w:rsidRPr="00644332">
        <w:rPr>
          <w:szCs w:val="28"/>
          <w:lang w:val="uk-UA"/>
        </w:rPr>
        <w:t xml:space="preserve"> </w:t>
      </w:r>
      <w:r w:rsidRPr="00644332">
        <w:rPr>
          <w:szCs w:val="28"/>
          <w:lang w:val="uk-UA"/>
        </w:rPr>
        <w:t>грн</w:t>
      </w:r>
      <w:r w:rsidR="006930D0" w:rsidRPr="00644332">
        <w:rPr>
          <w:szCs w:val="28"/>
          <w:lang w:val="uk-UA"/>
        </w:rPr>
        <w:t>,</w:t>
      </w:r>
      <w:r w:rsidRPr="00644332">
        <w:rPr>
          <w:szCs w:val="28"/>
          <w:lang w:val="uk-UA"/>
        </w:rPr>
        <w:t xml:space="preserve"> екологічний податок </w:t>
      </w:r>
      <w:r w:rsidR="0067757E" w:rsidRPr="00644332">
        <w:rPr>
          <w:szCs w:val="28"/>
          <w:lang w:val="uk-UA"/>
        </w:rPr>
        <w:t xml:space="preserve"> та </w:t>
      </w:r>
      <w:r w:rsidR="0034567B" w:rsidRPr="00644332">
        <w:rPr>
          <w:szCs w:val="28"/>
          <w:lang w:val="uk-UA"/>
        </w:rPr>
        <w:t>г</w:t>
      </w:r>
      <w:r w:rsidR="0067757E" w:rsidRPr="00644332">
        <w:rPr>
          <w:bCs w:val="0"/>
          <w:szCs w:val="28"/>
          <w:lang w:val="uk-UA"/>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sidR="0067757E" w:rsidRPr="00644332">
        <w:rPr>
          <w:bCs w:val="0"/>
          <w:i/>
          <w:sz w:val="24"/>
          <w:szCs w:val="24"/>
          <w:lang w:val="uk-UA"/>
        </w:rPr>
        <w:t> </w:t>
      </w:r>
      <w:r w:rsidR="0074124E" w:rsidRPr="00644332">
        <w:rPr>
          <w:szCs w:val="28"/>
          <w:lang w:val="uk-UA"/>
        </w:rPr>
        <w:t>–</w:t>
      </w:r>
      <w:r w:rsidR="00651E5F">
        <w:rPr>
          <w:szCs w:val="28"/>
          <w:lang w:val="uk-UA"/>
        </w:rPr>
        <w:t xml:space="preserve"> </w:t>
      </w:r>
      <w:r w:rsidR="004C67CC" w:rsidRPr="00644332">
        <w:rPr>
          <w:szCs w:val="28"/>
          <w:lang w:val="uk-UA"/>
        </w:rPr>
        <w:t xml:space="preserve">76,6 </w:t>
      </w:r>
      <w:r w:rsidRPr="00644332">
        <w:rPr>
          <w:szCs w:val="28"/>
          <w:lang w:val="uk-UA"/>
        </w:rPr>
        <w:t>тис</w:t>
      </w:r>
      <w:r w:rsidR="00E84407" w:rsidRPr="00644332">
        <w:rPr>
          <w:szCs w:val="28"/>
          <w:lang w:val="uk-UA"/>
        </w:rPr>
        <w:t>.</w:t>
      </w:r>
      <w:r w:rsidR="001F267B" w:rsidRPr="00644332">
        <w:rPr>
          <w:szCs w:val="28"/>
          <w:lang w:val="uk-UA"/>
        </w:rPr>
        <w:t xml:space="preserve"> </w:t>
      </w:r>
      <w:r w:rsidRPr="00644332">
        <w:rPr>
          <w:szCs w:val="28"/>
          <w:lang w:val="uk-UA"/>
        </w:rPr>
        <w:t>гр</w:t>
      </w:r>
      <w:r w:rsidR="00703EC7" w:rsidRPr="00644332">
        <w:rPr>
          <w:szCs w:val="28"/>
          <w:lang w:val="uk-UA"/>
        </w:rPr>
        <w:t>н</w:t>
      </w:r>
      <w:r w:rsidRPr="00644332">
        <w:rPr>
          <w:szCs w:val="28"/>
          <w:lang w:val="uk-UA"/>
        </w:rPr>
        <w:t xml:space="preserve">. </w:t>
      </w:r>
    </w:p>
    <w:p w14:paraId="6F791036" w14:textId="77777777" w:rsidR="00A542B6" w:rsidRPr="00A33764" w:rsidRDefault="00A542B6" w:rsidP="008B3AAF">
      <w:pPr>
        <w:tabs>
          <w:tab w:val="num" w:pos="0"/>
          <w:tab w:val="num" w:pos="1287"/>
          <w:tab w:val="num" w:pos="1579"/>
        </w:tabs>
        <w:ind w:right="-5" w:firstLine="709"/>
        <w:jc w:val="both"/>
        <w:rPr>
          <w:color w:val="548DD4" w:themeColor="text2" w:themeTint="99"/>
          <w:szCs w:val="28"/>
          <w:lang w:val="uk-UA"/>
        </w:rPr>
      </w:pPr>
    </w:p>
    <w:p w14:paraId="126FED84" w14:textId="77777777" w:rsidR="004157A4" w:rsidRPr="006D7683" w:rsidRDefault="00BC0400" w:rsidP="004157A4">
      <w:pPr>
        <w:jc w:val="center"/>
        <w:rPr>
          <w:b/>
          <w:iCs w:val="0"/>
          <w:lang w:val="uk-UA"/>
        </w:rPr>
      </w:pPr>
      <w:r w:rsidRPr="006D7683">
        <w:rPr>
          <w:b/>
          <w:iCs w:val="0"/>
          <w:lang w:val="uk-UA"/>
        </w:rPr>
        <w:t>Д</w:t>
      </w:r>
      <w:r w:rsidR="000B1CD0" w:rsidRPr="006D7683">
        <w:rPr>
          <w:b/>
          <w:iCs w:val="0"/>
          <w:lang w:val="uk-UA"/>
        </w:rPr>
        <w:t>ержавне управління</w:t>
      </w:r>
    </w:p>
    <w:p w14:paraId="6AF7AB34" w14:textId="77777777" w:rsidR="0016762F" w:rsidRPr="006D7683" w:rsidRDefault="0016762F" w:rsidP="004157A4">
      <w:pPr>
        <w:jc w:val="center"/>
        <w:rPr>
          <w:b/>
          <w:iCs w:val="0"/>
          <w:szCs w:val="16"/>
          <w:lang w:val="uk-UA"/>
        </w:rPr>
      </w:pPr>
    </w:p>
    <w:p w14:paraId="3A6FEA52" w14:textId="77777777" w:rsidR="007056E1" w:rsidRPr="006D7683" w:rsidRDefault="007056E1" w:rsidP="00126F9D">
      <w:pPr>
        <w:ind w:firstLine="567"/>
        <w:jc w:val="both"/>
        <w:rPr>
          <w:lang w:val="uk-UA"/>
        </w:rPr>
      </w:pPr>
      <w:r w:rsidRPr="006D7683">
        <w:rPr>
          <w:lang w:val="uk-UA"/>
        </w:rPr>
        <w:t>На галузь передбачається спрямувати із загального фонду бюджету</w:t>
      </w:r>
      <w:r w:rsidR="00DB2F43" w:rsidRPr="006D7683">
        <w:rPr>
          <w:lang w:val="uk-UA"/>
        </w:rPr>
        <w:t xml:space="preserve"> </w:t>
      </w:r>
      <w:r w:rsidR="006D7683" w:rsidRPr="006D7683">
        <w:rPr>
          <w:lang w:val="uk-UA"/>
        </w:rPr>
        <w:t xml:space="preserve">Новгород-Сіверської міської територіальної громади </w:t>
      </w:r>
      <w:r w:rsidR="000C34C3" w:rsidRPr="006D7683">
        <w:rPr>
          <w:lang w:val="uk-UA"/>
        </w:rPr>
        <w:t>51976</w:t>
      </w:r>
      <w:r w:rsidR="00DB2F43" w:rsidRPr="006D7683">
        <w:rPr>
          <w:lang w:val="uk-UA"/>
        </w:rPr>
        <w:t>,2</w:t>
      </w:r>
      <w:r w:rsidRPr="006D7683">
        <w:rPr>
          <w:lang w:val="uk-UA"/>
        </w:rPr>
        <w:t xml:space="preserve"> тис. грн та</w:t>
      </w:r>
      <w:r w:rsidR="00DB2F43" w:rsidRPr="006D7683">
        <w:rPr>
          <w:lang w:val="uk-UA"/>
        </w:rPr>
        <w:t xml:space="preserve"> 1,0</w:t>
      </w:r>
      <w:r w:rsidRPr="006D7683">
        <w:rPr>
          <w:lang w:val="uk-UA"/>
        </w:rPr>
        <w:t xml:space="preserve"> тис. грн – із спеціального фонду бюджету.</w:t>
      </w:r>
    </w:p>
    <w:p w14:paraId="727D0C26" w14:textId="77777777" w:rsidR="00AA6DC1" w:rsidRPr="006D7683" w:rsidRDefault="00C23D5A" w:rsidP="00126F9D">
      <w:pPr>
        <w:ind w:firstLine="567"/>
        <w:jc w:val="both"/>
        <w:rPr>
          <w:spacing w:val="1"/>
          <w:lang w:val="uk-UA"/>
        </w:rPr>
      </w:pPr>
      <w:r w:rsidRPr="006D7683">
        <w:rPr>
          <w:lang w:val="uk-UA"/>
        </w:rPr>
        <w:lastRenderedPageBreak/>
        <w:t>У 202</w:t>
      </w:r>
      <w:r w:rsidR="00DA40F4" w:rsidRPr="006D7683">
        <w:rPr>
          <w:lang w:val="uk-UA"/>
        </w:rPr>
        <w:t>6</w:t>
      </w:r>
      <w:r w:rsidRPr="006D7683">
        <w:rPr>
          <w:lang w:val="uk-UA"/>
        </w:rPr>
        <w:t xml:space="preserve"> році </w:t>
      </w:r>
      <w:r w:rsidR="008D10D4" w:rsidRPr="006D7683">
        <w:rPr>
          <w:lang w:val="uk-UA"/>
        </w:rPr>
        <w:t xml:space="preserve">по </w:t>
      </w:r>
      <w:r w:rsidR="00196972" w:rsidRPr="006D7683">
        <w:rPr>
          <w:lang w:val="uk-UA"/>
        </w:rPr>
        <w:t xml:space="preserve">іншій діяльності у сфері </w:t>
      </w:r>
      <w:r w:rsidR="008D10D4" w:rsidRPr="006D7683">
        <w:rPr>
          <w:lang w:val="uk-UA"/>
        </w:rPr>
        <w:t>державно</w:t>
      </w:r>
      <w:r w:rsidR="00196972" w:rsidRPr="006D7683">
        <w:rPr>
          <w:lang w:val="uk-UA"/>
        </w:rPr>
        <w:t>го</w:t>
      </w:r>
      <w:r w:rsidR="008D10D4" w:rsidRPr="006D7683">
        <w:rPr>
          <w:lang w:val="uk-UA"/>
        </w:rPr>
        <w:t xml:space="preserve"> управлінн</w:t>
      </w:r>
      <w:r w:rsidR="00196972" w:rsidRPr="006D7683">
        <w:rPr>
          <w:lang w:val="uk-UA"/>
        </w:rPr>
        <w:t>я</w:t>
      </w:r>
      <w:r w:rsidR="008D10D4" w:rsidRPr="006D7683">
        <w:rPr>
          <w:lang w:val="uk-UA"/>
        </w:rPr>
        <w:t xml:space="preserve"> передбачаються </w:t>
      </w:r>
      <w:r w:rsidRPr="006D7683">
        <w:rPr>
          <w:lang w:val="uk-UA"/>
        </w:rPr>
        <w:t xml:space="preserve">бюджетні призначення </w:t>
      </w:r>
      <w:r w:rsidR="00B90993" w:rsidRPr="006D7683">
        <w:rPr>
          <w:lang w:val="uk-UA"/>
        </w:rPr>
        <w:t xml:space="preserve">на </w:t>
      </w:r>
      <w:r w:rsidR="004157A4" w:rsidRPr="006D7683">
        <w:rPr>
          <w:lang w:val="uk-UA"/>
        </w:rPr>
        <w:t>зд</w:t>
      </w:r>
      <w:r w:rsidR="004157A4" w:rsidRPr="006D7683">
        <w:rPr>
          <w:spacing w:val="1"/>
          <w:lang w:val="uk-UA"/>
        </w:rPr>
        <w:t>ійснення заходів</w:t>
      </w:r>
      <w:r w:rsidR="00AA6DC1" w:rsidRPr="006D7683">
        <w:rPr>
          <w:spacing w:val="1"/>
          <w:lang w:val="uk-UA"/>
        </w:rPr>
        <w:t>:</w:t>
      </w:r>
    </w:p>
    <w:p w14:paraId="42480F22" w14:textId="77777777" w:rsidR="00B90993" w:rsidRPr="00F31D8E" w:rsidRDefault="00AA6DC1" w:rsidP="008D11A0">
      <w:pPr>
        <w:ind w:firstLine="567"/>
        <w:jc w:val="both"/>
        <w:rPr>
          <w:i/>
          <w:lang w:val="uk-UA"/>
        </w:rPr>
      </w:pPr>
      <w:r w:rsidRPr="00F31D8E">
        <w:rPr>
          <w:i/>
          <w:lang w:val="uk-UA"/>
        </w:rPr>
        <w:t>Програми  з відзначення державних та професійних свят, ювілейних</w:t>
      </w:r>
      <w:r w:rsidR="006F7F7B" w:rsidRPr="00F31D8E">
        <w:rPr>
          <w:i/>
          <w:lang w:val="uk-UA"/>
        </w:rPr>
        <w:t xml:space="preserve">  </w:t>
      </w:r>
      <w:r w:rsidRPr="00F31D8E">
        <w:rPr>
          <w:i/>
          <w:lang w:val="uk-UA"/>
        </w:rPr>
        <w:t xml:space="preserve">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w:t>
      </w:r>
      <w:r w:rsidR="00DA40F4" w:rsidRPr="00F31D8E">
        <w:rPr>
          <w:i/>
          <w:lang w:val="uk-UA"/>
        </w:rPr>
        <w:t>6</w:t>
      </w:r>
      <w:r w:rsidRPr="00F31D8E">
        <w:rPr>
          <w:i/>
          <w:lang w:val="uk-UA"/>
        </w:rPr>
        <w:t>-20</w:t>
      </w:r>
      <w:r w:rsidR="00DA40F4" w:rsidRPr="00F31D8E">
        <w:rPr>
          <w:i/>
          <w:lang w:val="uk-UA"/>
        </w:rPr>
        <w:t>30</w:t>
      </w:r>
      <w:r w:rsidRPr="00F31D8E">
        <w:rPr>
          <w:i/>
          <w:lang w:val="uk-UA"/>
        </w:rPr>
        <w:t xml:space="preserve"> роки </w:t>
      </w:r>
      <w:r w:rsidR="00F76573" w:rsidRPr="00F31D8E">
        <w:rPr>
          <w:i/>
          <w:szCs w:val="28"/>
          <w:lang w:val="uk-UA"/>
        </w:rPr>
        <w:t>–</w:t>
      </w:r>
      <w:r w:rsidR="00DB2F43" w:rsidRPr="00F31D8E">
        <w:rPr>
          <w:i/>
          <w:szCs w:val="28"/>
          <w:lang w:val="uk-UA"/>
        </w:rPr>
        <w:t xml:space="preserve"> </w:t>
      </w:r>
      <w:r w:rsidR="000C34C3" w:rsidRPr="00F31D8E">
        <w:rPr>
          <w:i/>
          <w:szCs w:val="28"/>
          <w:lang w:val="uk-UA"/>
        </w:rPr>
        <w:t>300</w:t>
      </w:r>
      <w:r w:rsidR="00DB2F43" w:rsidRPr="00F31D8E">
        <w:rPr>
          <w:i/>
          <w:szCs w:val="28"/>
          <w:lang w:val="uk-UA"/>
        </w:rPr>
        <w:t xml:space="preserve">,0 </w:t>
      </w:r>
      <w:r w:rsidR="004157A4" w:rsidRPr="00F31D8E">
        <w:rPr>
          <w:i/>
          <w:lang w:val="uk-UA"/>
        </w:rPr>
        <w:t>тис</w:t>
      </w:r>
      <w:r w:rsidR="00BF4396" w:rsidRPr="00F31D8E">
        <w:rPr>
          <w:i/>
          <w:lang w:val="uk-UA"/>
        </w:rPr>
        <w:t>.</w:t>
      </w:r>
      <w:r w:rsidR="004157A4" w:rsidRPr="00F31D8E">
        <w:rPr>
          <w:i/>
          <w:lang w:val="uk-UA"/>
        </w:rPr>
        <w:t xml:space="preserve"> </w:t>
      </w:r>
      <w:r w:rsidR="004965F2" w:rsidRPr="00F31D8E">
        <w:rPr>
          <w:i/>
          <w:spacing w:val="1"/>
          <w:lang w:val="uk-UA"/>
        </w:rPr>
        <w:t>гр</w:t>
      </w:r>
      <w:r w:rsidR="00BC0400" w:rsidRPr="00F31D8E">
        <w:rPr>
          <w:i/>
          <w:spacing w:val="1"/>
          <w:lang w:val="uk-UA"/>
        </w:rPr>
        <w:t>н</w:t>
      </w:r>
      <w:r w:rsidR="00B90993" w:rsidRPr="00F31D8E">
        <w:rPr>
          <w:i/>
          <w:lang w:val="uk-UA"/>
        </w:rPr>
        <w:t>;</w:t>
      </w:r>
    </w:p>
    <w:p w14:paraId="6179529B" w14:textId="77777777" w:rsidR="006F3F8E" w:rsidRPr="00F31D8E" w:rsidRDefault="006F3F8E" w:rsidP="008D11A0">
      <w:pPr>
        <w:ind w:firstLine="567"/>
        <w:jc w:val="both"/>
        <w:rPr>
          <w:rFonts w:eastAsia="Times New Roman"/>
          <w:bCs w:val="0"/>
          <w:i/>
          <w:szCs w:val="28"/>
          <w:lang w:val="uk-UA"/>
        </w:rPr>
      </w:pPr>
      <w:r w:rsidRPr="00F31D8E">
        <w:rPr>
          <w:rFonts w:eastAsia="Times New Roman"/>
          <w:bCs w:val="0"/>
          <w:i/>
          <w:szCs w:val="28"/>
          <w:lang w:val="uk-UA"/>
        </w:rPr>
        <w:t xml:space="preserve">Програми </w:t>
      </w:r>
      <w:r w:rsidR="00A14EAB" w:rsidRPr="00F31D8E">
        <w:rPr>
          <w:rFonts w:eastAsia="Times New Roman"/>
          <w:bCs w:val="0"/>
          <w:i/>
          <w:szCs w:val="28"/>
          <w:lang w:val="uk-UA"/>
        </w:rPr>
        <w:t xml:space="preserve">з </w:t>
      </w:r>
      <w:r w:rsidRPr="00F31D8E">
        <w:rPr>
          <w:rFonts w:eastAsia="Times New Roman"/>
          <w:bCs w:val="0"/>
          <w:i/>
          <w:szCs w:val="28"/>
          <w:lang w:val="uk-UA"/>
        </w:rPr>
        <w:t>підвищення ефективності управління активами Новгород-Сіверської міської територіальної громади на 202</w:t>
      </w:r>
      <w:r w:rsidR="00DA40F4" w:rsidRPr="00F31D8E">
        <w:rPr>
          <w:rFonts w:eastAsia="Times New Roman"/>
          <w:bCs w:val="0"/>
          <w:i/>
          <w:szCs w:val="28"/>
          <w:lang w:val="uk-UA"/>
        </w:rPr>
        <w:t>6</w:t>
      </w:r>
      <w:r w:rsidRPr="00F31D8E">
        <w:rPr>
          <w:rFonts w:eastAsia="Times New Roman"/>
          <w:bCs w:val="0"/>
          <w:i/>
          <w:szCs w:val="28"/>
          <w:lang w:val="uk-UA"/>
        </w:rPr>
        <w:t>-20</w:t>
      </w:r>
      <w:r w:rsidR="001402AA" w:rsidRPr="00F31D8E">
        <w:rPr>
          <w:rFonts w:eastAsia="Times New Roman"/>
          <w:bCs w:val="0"/>
          <w:i/>
          <w:szCs w:val="28"/>
          <w:lang w:val="uk-UA"/>
        </w:rPr>
        <w:t>30</w:t>
      </w:r>
      <w:r w:rsidRPr="00F31D8E">
        <w:rPr>
          <w:rFonts w:eastAsia="Times New Roman"/>
          <w:bCs w:val="0"/>
          <w:i/>
          <w:szCs w:val="28"/>
          <w:lang w:val="uk-UA"/>
        </w:rPr>
        <w:t xml:space="preserve"> роки </w:t>
      </w:r>
      <w:r w:rsidR="00F76573" w:rsidRPr="00F31D8E">
        <w:rPr>
          <w:i/>
          <w:szCs w:val="28"/>
          <w:lang w:val="uk-UA"/>
        </w:rPr>
        <w:t>–</w:t>
      </w:r>
      <w:r w:rsidR="00F353CA" w:rsidRPr="00F31D8E">
        <w:rPr>
          <w:i/>
          <w:szCs w:val="28"/>
          <w:lang w:val="uk-UA"/>
        </w:rPr>
        <w:t xml:space="preserve"> </w:t>
      </w:r>
      <w:r w:rsidR="00DB2F43" w:rsidRPr="00F31D8E">
        <w:rPr>
          <w:i/>
          <w:szCs w:val="28"/>
          <w:lang w:val="uk-UA"/>
        </w:rPr>
        <w:t xml:space="preserve">100,0 </w:t>
      </w:r>
      <w:r w:rsidRPr="00F31D8E">
        <w:rPr>
          <w:rFonts w:eastAsia="Times New Roman"/>
          <w:bCs w:val="0"/>
          <w:i/>
          <w:szCs w:val="28"/>
          <w:lang w:val="uk-UA"/>
        </w:rPr>
        <w:t xml:space="preserve">тис. </w:t>
      </w:r>
      <w:r w:rsidR="00E04557" w:rsidRPr="00F31D8E">
        <w:rPr>
          <w:i/>
          <w:spacing w:val="1"/>
          <w:lang w:val="uk-UA"/>
        </w:rPr>
        <w:t>гр</w:t>
      </w:r>
      <w:r w:rsidR="00BC0400" w:rsidRPr="00F31D8E">
        <w:rPr>
          <w:i/>
          <w:spacing w:val="1"/>
          <w:lang w:val="uk-UA"/>
        </w:rPr>
        <w:t>н</w:t>
      </w:r>
      <w:r w:rsidRPr="00F31D8E">
        <w:rPr>
          <w:rFonts w:eastAsia="Times New Roman"/>
          <w:bCs w:val="0"/>
          <w:i/>
          <w:szCs w:val="28"/>
          <w:lang w:val="uk-UA"/>
        </w:rPr>
        <w:t>;</w:t>
      </w:r>
    </w:p>
    <w:p w14:paraId="0662FA8D" w14:textId="77777777" w:rsidR="00A14EAB" w:rsidRPr="00F31D8E" w:rsidRDefault="00A14EAB" w:rsidP="008D11A0">
      <w:pPr>
        <w:ind w:firstLine="567"/>
        <w:jc w:val="both"/>
        <w:rPr>
          <w:i/>
          <w:lang w:val="uk-UA"/>
        </w:rPr>
      </w:pPr>
      <w:r w:rsidRPr="00F31D8E">
        <w:rPr>
          <w:rFonts w:eastAsia="Times New Roman"/>
          <w:bCs w:val="0"/>
          <w:i/>
          <w:szCs w:val="28"/>
          <w:lang w:val="uk-UA"/>
        </w:rPr>
        <w:t xml:space="preserve">Програми висвітлення діяльності Новгород-Сіверської </w:t>
      </w:r>
      <w:r w:rsidR="00005E39" w:rsidRPr="00F31D8E">
        <w:rPr>
          <w:rFonts w:eastAsia="Times New Roman"/>
          <w:bCs w:val="0"/>
          <w:i/>
          <w:szCs w:val="28"/>
          <w:lang w:val="uk-UA"/>
        </w:rPr>
        <w:t xml:space="preserve">міської ради на 2025-2027 роки </w:t>
      </w:r>
      <w:r w:rsidR="00005E39" w:rsidRPr="00F31D8E">
        <w:rPr>
          <w:i/>
          <w:szCs w:val="28"/>
          <w:lang w:val="uk-UA"/>
        </w:rPr>
        <w:t>–</w:t>
      </w:r>
      <w:r w:rsidR="00DB2F43" w:rsidRPr="00F31D8E">
        <w:rPr>
          <w:i/>
          <w:szCs w:val="28"/>
          <w:lang w:val="uk-UA"/>
        </w:rPr>
        <w:t xml:space="preserve"> 100,0 </w:t>
      </w:r>
      <w:r w:rsidR="00005E39" w:rsidRPr="00F31D8E">
        <w:rPr>
          <w:i/>
          <w:lang w:val="uk-UA"/>
        </w:rPr>
        <w:t xml:space="preserve">тис. </w:t>
      </w:r>
      <w:r w:rsidR="00005E39" w:rsidRPr="00F31D8E">
        <w:rPr>
          <w:i/>
          <w:spacing w:val="1"/>
          <w:lang w:val="uk-UA"/>
        </w:rPr>
        <w:t>грн</w:t>
      </w:r>
      <w:r w:rsidR="00005E39" w:rsidRPr="00F31D8E">
        <w:rPr>
          <w:i/>
          <w:lang w:val="uk-UA"/>
        </w:rPr>
        <w:t>;</w:t>
      </w:r>
    </w:p>
    <w:p w14:paraId="1E329877" w14:textId="77777777" w:rsidR="00F52870" w:rsidRPr="00F31D8E" w:rsidRDefault="00795777" w:rsidP="008D11A0">
      <w:pPr>
        <w:ind w:firstLine="567"/>
        <w:jc w:val="both"/>
        <w:rPr>
          <w:i/>
          <w:spacing w:val="1"/>
          <w:lang w:val="uk-UA"/>
        </w:rPr>
      </w:pPr>
      <w:r w:rsidRPr="00F31D8E">
        <w:rPr>
          <w:rFonts w:eastAsia="Times New Roman"/>
          <w:bCs w:val="0"/>
          <w:i/>
          <w:szCs w:val="28"/>
          <w:lang w:val="uk-UA"/>
        </w:rPr>
        <w:t xml:space="preserve">Програми забезпечення діяльності Комунальної установи «Міський трудовий архів» Новгород-Сіверської міської ради Чернігівської області </w:t>
      </w:r>
      <w:r w:rsidR="006F7F7B" w:rsidRPr="00F31D8E">
        <w:rPr>
          <w:rFonts w:eastAsia="Times New Roman"/>
          <w:bCs w:val="0"/>
          <w:i/>
          <w:szCs w:val="28"/>
          <w:lang w:val="uk-UA"/>
        </w:rPr>
        <w:t xml:space="preserve">         </w:t>
      </w:r>
      <w:r w:rsidRPr="00F31D8E">
        <w:rPr>
          <w:rFonts w:eastAsia="Times New Roman"/>
          <w:bCs w:val="0"/>
          <w:i/>
          <w:szCs w:val="28"/>
          <w:lang w:val="uk-UA"/>
        </w:rPr>
        <w:t>на 202</w:t>
      </w:r>
      <w:r w:rsidR="001402AA" w:rsidRPr="00F31D8E">
        <w:rPr>
          <w:rFonts w:eastAsia="Times New Roman"/>
          <w:bCs w:val="0"/>
          <w:i/>
          <w:szCs w:val="28"/>
          <w:lang w:val="uk-UA"/>
        </w:rPr>
        <w:t>6</w:t>
      </w:r>
      <w:r w:rsidRPr="00F31D8E">
        <w:rPr>
          <w:rFonts w:eastAsia="Times New Roman"/>
          <w:bCs w:val="0"/>
          <w:i/>
          <w:szCs w:val="28"/>
          <w:lang w:val="uk-UA"/>
        </w:rPr>
        <w:t>-20</w:t>
      </w:r>
      <w:r w:rsidR="001402AA" w:rsidRPr="00F31D8E">
        <w:rPr>
          <w:rFonts w:eastAsia="Times New Roman"/>
          <w:bCs w:val="0"/>
          <w:i/>
          <w:szCs w:val="28"/>
          <w:lang w:val="uk-UA"/>
        </w:rPr>
        <w:t>30</w:t>
      </w:r>
      <w:r w:rsidRPr="00F31D8E">
        <w:rPr>
          <w:rFonts w:eastAsia="Times New Roman"/>
          <w:bCs w:val="0"/>
          <w:i/>
          <w:szCs w:val="28"/>
          <w:lang w:val="uk-UA"/>
        </w:rPr>
        <w:t xml:space="preserve"> роки </w:t>
      </w:r>
      <w:r w:rsidR="00F76573" w:rsidRPr="00F31D8E">
        <w:rPr>
          <w:i/>
          <w:szCs w:val="28"/>
          <w:lang w:val="uk-UA"/>
        </w:rPr>
        <w:t>–</w:t>
      </w:r>
      <w:r w:rsidR="00F353CA" w:rsidRPr="00F31D8E">
        <w:rPr>
          <w:i/>
          <w:szCs w:val="28"/>
          <w:lang w:val="uk-UA"/>
        </w:rPr>
        <w:t xml:space="preserve"> </w:t>
      </w:r>
      <w:r w:rsidR="00DB2F43" w:rsidRPr="00F31D8E">
        <w:rPr>
          <w:i/>
          <w:szCs w:val="28"/>
          <w:lang w:val="uk-UA"/>
        </w:rPr>
        <w:t xml:space="preserve">530,0 </w:t>
      </w:r>
      <w:r w:rsidR="006E1D14" w:rsidRPr="00F31D8E">
        <w:rPr>
          <w:i/>
          <w:spacing w:val="1"/>
          <w:lang w:val="uk-UA"/>
        </w:rPr>
        <w:t>тис</w:t>
      </w:r>
      <w:r w:rsidR="00BF4396" w:rsidRPr="00F31D8E">
        <w:rPr>
          <w:i/>
          <w:spacing w:val="1"/>
          <w:lang w:val="uk-UA"/>
        </w:rPr>
        <w:t>.</w:t>
      </w:r>
      <w:r w:rsidR="001F267B" w:rsidRPr="00F31D8E">
        <w:rPr>
          <w:i/>
          <w:spacing w:val="1"/>
          <w:lang w:val="uk-UA"/>
        </w:rPr>
        <w:t xml:space="preserve"> </w:t>
      </w:r>
      <w:r w:rsidR="006E1D14" w:rsidRPr="00F31D8E">
        <w:rPr>
          <w:i/>
          <w:spacing w:val="1"/>
          <w:lang w:val="uk-UA"/>
        </w:rPr>
        <w:t>грн</w:t>
      </w:r>
      <w:r w:rsidR="008D10D4" w:rsidRPr="00F31D8E">
        <w:rPr>
          <w:i/>
          <w:spacing w:val="1"/>
          <w:lang w:val="uk-UA"/>
        </w:rPr>
        <w:t>.</w:t>
      </w:r>
    </w:p>
    <w:p w14:paraId="160FCB46" w14:textId="77777777" w:rsidR="008D10D4" w:rsidRPr="006D7683" w:rsidRDefault="008D10D4" w:rsidP="008D11A0">
      <w:pPr>
        <w:tabs>
          <w:tab w:val="left" w:pos="8804"/>
          <w:tab w:val="left" w:pos="8946"/>
          <w:tab w:val="left" w:pos="9088"/>
        </w:tabs>
        <w:ind w:firstLine="567"/>
        <w:jc w:val="both"/>
        <w:rPr>
          <w:iCs w:val="0"/>
          <w:spacing w:val="1"/>
          <w:lang w:val="uk-UA"/>
        </w:rPr>
      </w:pPr>
      <w:r w:rsidRPr="006D7683">
        <w:rPr>
          <w:lang w:val="uk-UA"/>
        </w:rPr>
        <w:t xml:space="preserve">На утримання органів місцевого самоврядування (апарат міської ради та його відділи, старостинські округи, управління </w:t>
      </w:r>
      <w:r w:rsidR="00784D16" w:rsidRPr="006D7683">
        <w:rPr>
          <w:lang w:val="uk-UA"/>
        </w:rPr>
        <w:t>соціальної та ветеранської політики міської ради</w:t>
      </w:r>
      <w:r w:rsidRPr="006D7683">
        <w:rPr>
          <w:lang w:val="uk-UA"/>
        </w:rPr>
        <w:t>, відділ культури і туризму</w:t>
      </w:r>
      <w:r w:rsidR="00784D16" w:rsidRPr="006D7683">
        <w:rPr>
          <w:lang w:val="uk-UA"/>
        </w:rPr>
        <w:t xml:space="preserve"> міської ради</w:t>
      </w:r>
      <w:r w:rsidRPr="006D7683">
        <w:rPr>
          <w:lang w:val="uk-UA"/>
        </w:rPr>
        <w:t>, відділ освіти, молоді</w:t>
      </w:r>
      <w:r w:rsidR="006F7F7B" w:rsidRPr="006D7683">
        <w:rPr>
          <w:lang w:val="uk-UA"/>
        </w:rPr>
        <w:t xml:space="preserve"> </w:t>
      </w:r>
      <w:r w:rsidRPr="006D7683">
        <w:rPr>
          <w:lang w:val="uk-UA"/>
        </w:rPr>
        <w:t>та спорту</w:t>
      </w:r>
      <w:r w:rsidR="00784D16" w:rsidRPr="006D7683">
        <w:rPr>
          <w:lang w:val="uk-UA"/>
        </w:rPr>
        <w:t xml:space="preserve"> міської ради</w:t>
      </w:r>
      <w:r w:rsidRPr="006D7683">
        <w:rPr>
          <w:lang w:val="uk-UA"/>
        </w:rPr>
        <w:t>, фінансове управління</w:t>
      </w:r>
      <w:r w:rsidR="00784D16" w:rsidRPr="006D7683">
        <w:rPr>
          <w:lang w:val="uk-UA"/>
        </w:rPr>
        <w:t xml:space="preserve"> міської ради</w:t>
      </w:r>
      <w:r w:rsidRPr="006D7683">
        <w:rPr>
          <w:lang w:val="uk-UA"/>
        </w:rPr>
        <w:t xml:space="preserve">) передбачаються видатки </w:t>
      </w:r>
      <w:r w:rsidR="006D7683">
        <w:rPr>
          <w:lang w:val="uk-UA"/>
        </w:rPr>
        <w:t xml:space="preserve">із </w:t>
      </w:r>
      <w:r w:rsidRPr="006D7683">
        <w:rPr>
          <w:lang w:val="uk-UA"/>
        </w:rPr>
        <w:t>загального фонду</w:t>
      </w:r>
      <w:r w:rsidR="006D7683">
        <w:rPr>
          <w:lang w:val="uk-UA"/>
        </w:rPr>
        <w:t xml:space="preserve"> бюджету</w:t>
      </w:r>
      <w:r w:rsidRPr="006D7683">
        <w:rPr>
          <w:lang w:val="uk-UA"/>
        </w:rPr>
        <w:t xml:space="preserve"> (видатки споживання) </w:t>
      </w:r>
      <w:r w:rsidR="007B2A21">
        <w:rPr>
          <w:lang w:val="uk-UA"/>
        </w:rPr>
        <w:t xml:space="preserve">    </w:t>
      </w:r>
      <w:r w:rsidRPr="006D7683">
        <w:rPr>
          <w:lang w:val="uk-UA"/>
        </w:rPr>
        <w:t xml:space="preserve">у сумі </w:t>
      </w:r>
      <w:r w:rsidR="00E077BE" w:rsidRPr="006D7683">
        <w:rPr>
          <w:lang w:val="uk-UA"/>
        </w:rPr>
        <w:t xml:space="preserve">50946,2 </w:t>
      </w:r>
      <w:r w:rsidRPr="006D7683">
        <w:rPr>
          <w:lang w:val="uk-UA"/>
        </w:rPr>
        <w:t>тис. гр</w:t>
      </w:r>
      <w:r w:rsidR="00BC0400" w:rsidRPr="006D7683">
        <w:rPr>
          <w:lang w:val="uk-UA"/>
        </w:rPr>
        <w:t>н</w:t>
      </w:r>
      <w:r w:rsidR="002736D8" w:rsidRPr="006D7683">
        <w:rPr>
          <w:lang w:val="uk-UA"/>
        </w:rPr>
        <w:t>.</w:t>
      </w:r>
      <w:r w:rsidR="002736D8" w:rsidRPr="006D7683">
        <w:rPr>
          <w:iCs w:val="0"/>
          <w:spacing w:val="1"/>
          <w:lang w:val="uk-UA"/>
        </w:rPr>
        <w:t xml:space="preserve"> </w:t>
      </w:r>
    </w:p>
    <w:p w14:paraId="76F5FF30" w14:textId="77777777" w:rsidR="004157A4" w:rsidRPr="006D7683" w:rsidRDefault="004157A4" w:rsidP="008D11A0">
      <w:pPr>
        <w:ind w:firstLine="567"/>
        <w:jc w:val="both"/>
        <w:rPr>
          <w:lang w:val="uk-UA"/>
        </w:rPr>
      </w:pPr>
      <w:r w:rsidRPr="006D7683">
        <w:rPr>
          <w:lang w:val="uk-UA"/>
        </w:rPr>
        <w:t xml:space="preserve">Обсяг </w:t>
      </w:r>
      <w:r w:rsidR="006D7683">
        <w:rPr>
          <w:lang w:val="uk-UA"/>
        </w:rPr>
        <w:t xml:space="preserve">із </w:t>
      </w:r>
      <w:r w:rsidRPr="006D7683">
        <w:rPr>
          <w:lang w:val="uk-UA"/>
        </w:rPr>
        <w:t>сп</w:t>
      </w:r>
      <w:r w:rsidR="00CD33CB" w:rsidRPr="006D7683">
        <w:rPr>
          <w:lang w:val="uk-UA"/>
        </w:rPr>
        <w:t>еціального фонду бюджету на 202</w:t>
      </w:r>
      <w:r w:rsidR="00C2029A" w:rsidRPr="006D7683">
        <w:rPr>
          <w:lang w:val="uk-UA"/>
        </w:rPr>
        <w:t>6</w:t>
      </w:r>
      <w:r w:rsidR="002E52D8" w:rsidRPr="006D7683">
        <w:rPr>
          <w:lang w:val="uk-UA"/>
        </w:rPr>
        <w:t xml:space="preserve"> рік складає</w:t>
      </w:r>
      <w:r w:rsidR="0023081A" w:rsidRPr="006D7683">
        <w:rPr>
          <w:lang w:val="uk-UA"/>
        </w:rPr>
        <w:t xml:space="preserve"> </w:t>
      </w:r>
      <w:r w:rsidR="00524EC3" w:rsidRPr="006D7683">
        <w:rPr>
          <w:lang w:val="uk-UA"/>
        </w:rPr>
        <w:t xml:space="preserve">1,0 </w:t>
      </w:r>
      <w:r w:rsidRPr="006D7683">
        <w:rPr>
          <w:lang w:val="uk-UA"/>
        </w:rPr>
        <w:t>тис</w:t>
      </w:r>
      <w:r w:rsidR="00BF4396" w:rsidRPr="006D7683">
        <w:rPr>
          <w:lang w:val="uk-UA"/>
        </w:rPr>
        <w:t>.</w:t>
      </w:r>
      <w:r w:rsidRPr="006D7683">
        <w:rPr>
          <w:lang w:val="uk-UA"/>
        </w:rPr>
        <w:t xml:space="preserve"> грн</w:t>
      </w:r>
      <w:r w:rsidR="0032745E" w:rsidRPr="006D7683">
        <w:rPr>
          <w:lang w:val="uk-UA"/>
        </w:rPr>
        <w:t xml:space="preserve"> (</w:t>
      </w:r>
      <w:r w:rsidR="002E52D8" w:rsidRPr="006D7683">
        <w:rPr>
          <w:szCs w:val="28"/>
          <w:lang w:val="uk-UA"/>
        </w:rPr>
        <w:t>видатки споживання</w:t>
      </w:r>
      <w:r w:rsidR="0032745E" w:rsidRPr="006D7683">
        <w:rPr>
          <w:szCs w:val="28"/>
          <w:lang w:val="uk-UA"/>
        </w:rPr>
        <w:t xml:space="preserve"> за рахунок надходження від оренди майна)</w:t>
      </w:r>
      <w:r w:rsidRPr="006D7683">
        <w:rPr>
          <w:lang w:val="uk-UA"/>
        </w:rPr>
        <w:t>.</w:t>
      </w:r>
    </w:p>
    <w:p w14:paraId="564BCE92" w14:textId="77777777" w:rsidR="0019506D" w:rsidRPr="006D7683" w:rsidRDefault="0019506D" w:rsidP="004157A4">
      <w:pPr>
        <w:jc w:val="center"/>
        <w:rPr>
          <w:b/>
          <w:iCs w:val="0"/>
          <w:lang w:val="uk-UA"/>
        </w:rPr>
      </w:pPr>
    </w:p>
    <w:p w14:paraId="354093E0" w14:textId="77777777" w:rsidR="004157A4" w:rsidRPr="00275888" w:rsidRDefault="004157A4" w:rsidP="004157A4">
      <w:pPr>
        <w:jc w:val="center"/>
        <w:rPr>
          <w:b/>
          <w:iCs w:val="0"/>
          <w:lang w:val="uk-UA"/>
        </w:rPr>
      </w:pPr>
      <w:r w:rsidRPr="00275888">
        <w:rPr>
          <w:b/>
          <w:iCs w:val="0"/>
          <w:lang w:val="uk-UA"/>
        </w:rPr>
        <w:t>О</w:t>
      </w:r>
      <w:r w:rsidR="0089460C" w:rsidRPr="00275888">
        <w:rPr>
          <w:b/>
          <w:iCs w:val="0"/>
          <w:lang w:val="uk-UA"/>
        </w:rPr>
        <w:t>світа</w:t>
      </w:r>
    </w:p>
    <w:p w14:paraId="0975D43E" w14:textId="77777777" w:rsidR="00844E48" w:rsidRPr="00275888" w:rsidRDefault="00A67209" w:rsidP="00A67209">
      <w:pPr>
        <w:tabs>
          <w:tab w:val="left" w:pos="4605"/>
        </w:tabs>
        <w:ind w:firstLine="709"/>
        <w:jc w:val="both"/>
        <w:rPr>
          <w:szCs w:val="16"/>
          <w:lang w:val="uk-UA"/>
        </w:rPr>
      </w:pPr>
      <w:r w:rsidRPr="00275888">
        <w:rPr>
          <w:szCs w:val="28"/>
          <w:lang w:val="uk-UA"/>
        </w:rPr>
        <w:tab/>
      </w:r>
    </w:p>
    <w:p w14:paraId="085BF62A" w14:textId="77777777" w:rsidR="00A312E8" w:rsidRPr="00275888" w:rsidRDefault="00844E48" w:rsidP="00DA443B">
      <w:pPr>
        <w:autoSpaceDE w:val="0"/>
        <w:autoSpaceDN w:val="0"/>
        <w:adjustRightInd w:val="0"/>
        <w:ind w:firstLine="567"/>
        <w:jc w:val="both"/>
        <w:rPr>
          <w:szCs w:val="28"/>
          <w:lang w:val="uk-UA"/>
        </w:rPr>
      </w:pPr>
      <w:r w:rsidRPr="00275888">
        <w:rPr>
          <w:rStyle w:val="rvts33"/>
          <w:szCs w:val="28"/>
          <w:lang w:val="uk-UA"/>
        </w:rPr>
        <w:t xml:space="preserve">Пріоритетним завданням розвитку галузі освіти є забезпечення доступності </w:t>
      </w:r>
      <w:r w:rsidRPr="00275888">
        <w:rPr>
          <w:rStyle w:val="rvts29"/>
          <w:szCs w:val="28"/>
          <w:lang w:val="uk-UA"/>
        </w:rPr>
        <w:t>високоякісної дошкільної та загальної середньої освіти, удосконалення мережі навчальних закладів.</w:t>
      </w:r>
      <w:r w:rsidRPr="00275888">
        <w:rPr>
          <w:szCs w:val="28"/>
          <w:lang w:val="uk-UA"/>
        </w:rPr>
        <w:t xml:space="preserve"> У зв’язку з цим створюватимуться умови для задоволення освітніх потреб учнів з особливостями психофізичного розвитку, їх соціальної інтеграції в умовах загальноосвітнього закладу. Вдосконалюватиметься робота з обдарованою і талановитою молоддю, </w:t>
      </w:r>
      <w:r w:rsidR="00A67209" w:rsidRPr="00275888">
        <w:rPr>
          <w:szCs w:val="28"/>
          <w:lang w:val="uk-UA"/>
        </w:rPr>
        <w:t xml:space="preserve">           </w:t>
      </w:r>
      <w:r w:rsidRPr="00275888">
        <w:rPr>
          <w:szCs w:val="28"/>
          <w:lang w:val="uk-UA"/>
        </w:rPr>
        <w:t xml:space="preserve">що сприятиме всебічному розвитку індивідуальності дитини, її задатків </w:t>
      </w:r>
      <w:r w:rsidR="00A67209" w:rsidRPr="00275888">
        <w:rPr>
          <w:szCs w:val="28"/>
          <w:lang w:val="uk-UA"/>
        </w:rPr>
        <w:t xml:space="preserve">              </w:t>
      </w:r>
      <w:r w:rsidRPr="00275888">
        <w:rPr>
          <w:szCs w:val="28"/>
          <w:lang w:val="uk-UA"/>
        </w:rPr>
        <w:t>і здібностей,</w:t>
      </w:r>
      <w:r w:rsidRPr="00275888">
        <w:rPr>
          <w:szCs w:val="28"/>
          <w:shd w:val="clear" w:color="auto" w:fill="FFFFFF"/>
          <w:lang w:val="uk-UA"/>
        </w:rPr>
        <w:t xml:space="preserve"> підвищення рівня позашкільної освіти з урахуванням оптимального і ефективного використання бюджетних коштів</w:t>
      </w:r>
      <w:r w:rsidRPr="00275888">
        <w:rPr>
          <w:szCs w:val="28"/>
          <w:lang w:val="uk-UA"/>
        </w:rPr>
        <w:t xml:space="preserve">.  </w:t>
      </w:r>
    </w:p>
    <w:p w14:paraId="4AFF601B" w14:textId="4604D048" w:rsidR="00AD5FB8" w:rsidRPr="005B6785" w:rsidRDefault="00A312E8" w:rsidP="00AD5FB8">
      <w:pPr>
        <w:ind w:firstLine="567"/>
        <w:jc w:val="both"/>
        <w:rPr>
          <w:szCs w:val="28"/>
          <w:lang w:val="uk-UA"/>
        </w:rPr>
      </w:pPr>
      <w:r w:rsidRPr="005B6785">
        <w:rPr>
          <w:szCs w:val="28"/>
          <w:lang w:val="uk-UA"/>
        </w:rPr>
        <w:t xml:space="preserve">На галузь </w:t>
      </w:r>
      <w:r w:rsidR="009356CE" w:rsidRPr="005B6785">
        <w:t>заплановано спрямувати</w:t>
      </w:r>
      <w:r w:rsidR="009356CE" w:rsidRPr="005B6785">
        <w:rPr>
          <w:szCs w:val="28"/>
          <w:lang w:val="uk-UA"/>
        </w:rPr>
        <w:t xml:space="preserve"> </w:t>
      </w:r>
      <w:r w:rsidR="00663CD7" w:rsidRPr="005B6785">
        <w:rPr>
          <w:szCs w:val="28"/>
          <w:lang w:val="uk-UA"/>
        </w:rPr>
        <w:t xml:space="preserve">із загального бюджету громади </w:t>
      </w:r>
      <w:r w:rsidR="00974128">
        <w:rPr>
          <w:szCs w:val="28"/>
          <w:lang w:val="uk-UA"/>
        </w:rPr>
        <w:t xml:space="preserve">  </w:t>
      </w:r>
      <w:r w:rsidR="00B24BF8">
        <w:rPr>
          <w:szCs w:val="28"/>
          <w:lang w:val="uk-UA"/>
        </w:rPr>
        <w:t>101191,3</w:t>
      </w:r>
      <w:r w:rsidR="007F2D98" w:rsidRPr="005B6785">
        <w:rPr>
          <w:szCs w:val="28"/>
          <w:lang w:val="uk-UA"/>
        </w:rPr>
        <w:t xml:space="preserve"> </w:t>
      </w:r>
      <w:r w:rsidRPr="005B6785">
        <w:rPr>
          <w:szCs w:val="28"/>
          <w:lang w:val="uk-UA"/>
        </w:rPr>
        <w:t>тис. грн</w:t>
      </w:r>
      <w:r w:rsidR="00AD5FB8" w:rsidRPr="005B6785">
        <w:rPr>
          <w:szCs w:val="28"/>
          <w:lang w:val="uk-UA"/>
        </w:rPr>
        <w:t xml:space="preserve">. </w:t>
      </w:r>
      <w:r w:rsidR="00AD5FB8" w:rsidRPr="005B6785">
        <w:t>Видатки загального фонду бюджету</w:t>
      </w:r>
      <w:r w:rsidR="00AD5FB8" w:rsidRPr="005B6785">
        <w:rPr>
          <w:lang w:val="uk-UA"/>
        </w:rPr>
        <w:t xml:space="preserve"> громади</w:t>
      </w:r>
      <w:r w:rsidR="00AD5FB8" w:rsidRPr="005B6785">
        <w:t xml:space="preserve"> </w:t>
      </w:r>
      <w:r w:rsidR="003B017E" w:rsidRPr="005B6785">
        <w:rPr>
          <w:lang w:val="uk-UA"/>
        </w:rPr>
        <w:t>заплановані</w:t>
      </w:r>
      <w:r w:rsidR="00974128">
        <w:rPr>
          <w:lang w:val="uk-UA"/>
        </w:rPr>
        <w:t xml:space="preserve">       </w:t>
      </w:r>
      <w:r w:rsidR="004B0A8C" w:rsidRPr="005B6785">
        <w:rPr>
          <w:lang w:val="uk-UA"/>
        </w:rPr>
        <w:t xml:space="preserve"> </w:t>
      </w:r>
      <w:r w:rsidR="00AD5FB8" w:rsidRPr="005B6785">
        <w:t xml:space="preserve">за рахунок власних доходів бюджету </w:t>
      </w:r>
      <w:r w:rsidR="005261D1" w:rsidRPr="005B6785">
        <w:rPr>
          <w:szCs w:val="28"/>
          <w:lang w:val="uk-UA"/>
        </w:rPr>
        <w:t>Новгород-Сіверської міської територіальної громади</w:t>
      </w:r>
      <w:r w:rsidR="00F144EA">
        <w:rPr>
          <w:szCs w:val="28"/>
          <w:lang w:val="uk-UA"/>
        </w:rPr>
        <w:t>,</w:t>
      </w:r>
      <w:r w:rsidR="003F32E3">
        <w:rPr>
          <w:szCs w:val="28"/>
          <w:lang w:val="uk-UA"/>
        </w:rPr>
        <w:t xml:space="preserve"> дотацій</w:t>
      </w:r>
      <w:r w:rsidR="00F144EA">
        <w:rPr>
          <w:szCs w:val="28"/>
          <w:lang w:val="uk-UA"/>
        </w:rPr>
        <w:t xml:space="preserve"> та освітньої субвенції з державного бюджету</w:t>
      </w:r>
      <w:r w:rsidR="004B0A8C" w:rsidRPr="005B6785">
        <w:rPr>
          <w:szCs w:val="28"/>
          <w:lang w:val="uk-UA"/>
        </w:rPr>
        <w:t>.</w:t>
      </w:r>
      <w:r w:rsidR="005261D1" w:rsidRPr="005B6785">
        <w:rPr>
          <w:lang w:val="uk-UA"/>
        </w:rPr>
        <w:t xml:space="preserve"> </w:t>
      </w:r>
      <w:r w:rsidR="00AD5FB8" w:rsidRPr="000B2C60">
        <w:rPr>
          <w:lang w:val="uk-UA"/>
        </w:rPr>
        <w:t xml:space="preserve">Питома вага захищених статей видатків </w:t>
      </w:r>
      <w:r w:rsidR="00974128">
        <w:rPr>
          <w:lang w:val="uk-UA"/>
        </w:rPr>
        <w:t>становить</w:t>
      </w:r>
      <w:r w:rsidR="00AD5FB8" w:rsidRPr="000B2C60">
        <w:rPr>
          <w:lang w:val="uk-UA"/>
        </w:rPr>
        <w:t xml:space="preserve"> близько</w:t>
      </w:r>
      <w:r w:rsidR="002D674D" w:rsidRPr="005B6785">
        <w:rPr>
          <w:lang w:val="uk-UA"/>
        </w:rPr>
        <w:t xml:space="preserve">  </w:t>
      </w:r>
      <w:r w:rsidR="008724AB">
        <w:rPr>
          <w:lang w:val="uk-UA"/>
        </w:rPr>
        <w:t>96,2</w:t>
      </w:r>
      <w:r w:rsidR="00AD5FB8" w:rsidRPr="000B2C60">
        <w:rPr>
          <w:lang w:val="uk-UA"/>
        </w:rPr>
        <w:t>%</w:t>
      </w:r>
      <w:r w:rsidR="003D1D41" w:rsidRPr="005B6785">
        <w:rPr>
          <w:lang w:val="uk-UA"/>
        </w:rPr>
        <w:t xml:space="preserve">  (</w:t>
      </w:r>
      <w:r w:rsidR="008724AB">
        <w:rPr>
          <w:lang w:val="uk-UA"/>
        </w:rPr>
        <w:t>97387,4</w:t>
      </w:r>
      <w:r w:rsidR="003D1D41" w:rsidRPr="005B6785">
        <w:rPr>
          <w:lang w:val="uk-UA"/>
        </w:rPr>
        <w:t xml:space="preserve"> тис. грн)</w:t>
      </w:r>
      <w:r w:rsidR="00AD5FB8" w:rsidRPr="000B2C60">
        <w:rPr>
          <w:lang w:val="uk-UA"/>
        </w:rPr>
        <w:t>.</w:t>
      </w:r>
    </w:p>
    <w:p w14:paraId="4216C426" w14:textId="2EE356A4" w:rsidR="00173034" w:rsidRPr="00CD7075" w:rsidRDefault="002A5488" w:rsidP="00495016">
      <w:pPr>
        <w:ind w:firstLine="567"/>
        <w:jc w:val="both"/>
        <w:rPr>
          <w:szCs w:val="28"/>
          <w:lang w:val="uk-UA"/>
        </w:rPr>
      </w:pPr>
      <w:r w:rsidRPr="00CD7075">
        <w:rPr>
          <w:bCs w:val="0"/>
          <w:spacing w:val="-2"/>
          <w:szCs w:val="28"/>
          <w:lang w:val="uk-UA"/>
        </w:rPr>
        <w:t>В</w:t>
      </w:r>
      <w:r w:rsidR="00A312E8" w:rsidRPr="00CD7075">
        <w:rPr>
          <w:bCs w:val="0"/>
          <w:spacing w:val="-2"/>
          <w:szCs w:val="28"/>
          <w:lang w:val="uk-UA"/>
        </w:rPr>
        <w:t>ідповідно до статті 103</w:t>
      </w:r>
      <w:r w:rsidR="00A312E8" w:rsidRPr="00CD7075">
        <w:rPr>
          <w:bCs w:val="0"/>
          <w:spacing w:val="-2"/>
          <w:szCs w:val="28"/>
          <w:vertAlign w:val="superscript"/>
          <w:lang w:val="uk-UA"/>
        </w:rPr>
        <w:t>2</w:t>
      </w:r>
      <w:r w:rsidR="00A312E8" w:rsidRPr="00CD7075">
        <w:rPr>
          <w:bCs w:val="0"/>
          <w:spacing w:val="-2"/>
          <w:szCs w:val="28"/>
          <w:lang w:val="uk-UA"/>
        </w:rPr>
        <w:t xml:space="preserve"> Бюджетного кодексу України</w:t>
      </w:r>
      <w:r w:rsidRPr="00CD7075">
        <w:rPr>
          <w:bCs w:val="0"/>
          <w:spacing w:val="-2"/>
          <w:szCs w:val="28"/>
          <w:lang w:val="uk-UA"/>
        </w:rPr>
        <w:t xml:space="preserve">, </w:t>
      </w:r>
      <w:r w:rsidR="00A312E8" w:rsidRPr="00CD7075">
        <w:rPr>
          <w:bCs w:val="0"/>
          <w:spacing w:val="-2"/>
          <w:szCs w:val="28"/>
          <w:lang w:val="uk-UA"/>
        </w:rPr>
        <w:t xml:space="preserve"> </w:t>
      </w:r>
      <w:r w:rsidRPr="00CD7075">
        <w:rPr>
          <w:bCs w:val="0"/>
          <w:spacing w:val="-2"/>
          <w:szCs w:val="28"/>
          <w:lang w:val="uk-UA"/>
        </w:rPr>
        <w:t xml:space="preserve">освітня субвенція  </w:t>
      </w:r>
      <w:r w:rsidR="00CD7075" w:rsidRPr="00CD7075">
        <w:rPr>
          <w:bCs w:val="0"/>
          <w:spacing w:val="-2"/>
          <w:szCs w:val="28"/>
          <w:lang w:val="uk-UA"/>
        </w:rPr>
        <w:t xml:space="preserve">з державного бюджету, яка спрямовується на заробітну плату з нарахуваннями педагогічним працівникам </w:t>
      </w:r>
      <w:r w:rsidR="00CD7075" w:rsidRPr="00CD7075">
        <w:rPr>
          <w:szCs w:val="28"/>
          <w:lang w:val="uk-UA"/>
        </w:rPr>
        <w:t>закладів загальної середньої освіти,</w:t>
      </w:r>
      <w:r w:rsidR="00CD7075" w:rsidRPr="00CD7075">
        <w:rPr>
          <w:bCs w:val="0"/>
          <w:spacing w:val="-2"/>
          <w:szCs w:val="28"/>
          <w:lang w:val="uk-UA"/>
        </w:rPr>
        <w:t xml:space="preserve"> розподіляється та затверджується </w:t>
      </w:r>
      <w:r w:rsidR="00CD7075" w:rsidRPr="00CD7075">
        <w:rPr>
          <w:rFonts w:eastAsia="Calibri"/>
          <w:szCs w:val="22"/>
          <w:lang w:val="uk-UA" w:eastAsia="en-US"/>
        </w:rPr>
        <w:t xml:space="preserve">Кабінетом Міністрів України, </w:t>
      </w:r>
      <w:r w:rsidR="00F144EA">
        <w:rPr>
          <w:rFonts w:eastAsia="Calibri"/>
          <w:szCs w:val="22"/>
          <w:lang w:val="uk-UA" w:eastAsia="en-US"/>
        </w:rPr>
        <w:t>згідно проєкту постанови Кабінету Міністрів України</w:t>
      </w:r>
      <w:r w:rsidR="008724AB">
        <w:rPr>
          <w:rFonts w:eastAsia="Calibri"/>
          <w:szCs w:val="22"/>
          <w:lang w:val="uk-UA" w:eastAsia="en-US"/>
        </w:rPr>
        <w:t xml:space="preserve"> «Деякі питання розподілу освітньої субвенції на </w:t>
      </w:r>
      <w:r w:rsidR="008724AB">
        <w:rPr>
          <w:rFonts w:eastAsia="Calibri"/>
          <w:szCs w:val="22"/>
          <w:lang w:val="uk-UA" w:eastAsia="en-US"/>
        </w:rPr>
        <w:lastRenderedPageBreak/>
        <w:t>2026 рік»</w:t>
      </w:r>
      <w:r w:rsidR="00F144EA">
        <w:rPr>
          <w:rFonts w:eastAsia="Calibri"/>
          <w:szCs w:val="22"/>
          <w:lang w:val="uk-UA" w:eastAsia="en-US"/>
        </w:rPr>
        <w:t xml:space="preserve"> </w:t>
      </w:r>
      <w:r w:rsidR="008724AB">
        <w:rPr>
          <w:rFonts w:eastAsia="Calibri"/>
          <w:szCs w:val="22"/>
          <w:lang w:val="uk-UA" w:eastAsia="en-US"/>
        </w:rPr>
        <w:t xml:space="preserve">запланована на 2026 рік на січень-серпень 2026 року </w:t>
      </w:r>
      <w:r w:rsidR="00F144EA">
        <w:rPr>
          <w:rFonts w:eastAsia="Calibri"/>
          <w:szCs w:val="22"/>
          <w:lang w:val="uk-UA" w:eastAsia="en-US"/>
        </w:rPr>
        <w:t>у сумі 52863,5 тис.</w:t>
      </w:r>
      <w:r w:rsidR="008724AB">
        <w:rPr>
          <w:rFonts w:eastAsia="Calibri"/>
          <w:szCs w:val="22"/>
          <w:lang w:val="uk-UA" w:eastAsia="en-US"/>
        </w:rPr>
        <w:t xml:space="preserve"> </w:t>
      </w:r>
      <w:r w:rsidR="00F144EA">
        <w:rPr>
          <w:rFonts w:eastAsia="Calibri"/>
          <w:szCs w:val="22"/>
          <w:lang w:val="uk-UA" w:eastAsia="en-US"/>
        </w:rPr>
        <w:t>грн.</w:t>
      </w:r>
    </w:p>
    <w:p w14:paraId="7E6FC58F" w14:textId="492D63F5" w:rsidR="00D12680" w:rsidRPr="00CD7075" w:rsidRDefault="00D12680" w:rsidP="00495016">
      <w:pPr>
        <w:ind w:firstLine="567"/>
        <w:jc w:val="both"/>
        <w:rPr>
          <w:szCs w:val="28"/>
          <w:lang w:val="uk-UA"/>
        </w:rPr>
      </w:pPr>
      <w:r w:rsidRPr="00CD7075">
        <w:rPr>
          <w:szCs w:val="28"/>
          <w:lang w:val="uk-UA"/>
        </w:rPr>
        <w:t>На оплату праці педагогічних працівників інклюзивно-ресурсного центру міської ради</w:t>
      </w:r>
      <w:r w:rsidR="00CD7075" w:rsidRPr="00CD7075">
        <w:rPr>
          <w:szCs w:val="28"/>
          <w:lang w:val="uk-UA"/>
        </w:rPr>
        <w:t xml:space="preserve"> ще не </w:t>
      </w:r>
      <w:r w:rsidRPr="00CD7075">
        <w:rPr>
          <w:szCs w:val="28"/>
          <w:lang w:val="uk-UA"/>
        </w:rPr>
        <w:t xml:space="preserve"> передбачено субвенці</w:t>
      </w:r>
      <w:r w:rsidR="00F44B9B" w:rsidRPr="00CD7075">
        <w:rPr>
          <w:szCs w:val="28"/>
          <w:lang w:val="uk-UA"/>
        </w:rPr>
        <w:t>ю</w:t>
      </w:r>
      <w:r w:rsidRPr="00CD7075">
        <w:rPr>
          <w:szCs w:val="28"/>
          <w:lang w:val="uk-UA"/>
        </w:rPr>
        <w:t xml:space="preserve"> з місцевого бюджету на здійснення переданих видатків у сфері освіти за рахунок коштів освітньої субвенції .</w:t>
      </w:r>
    </w:p>
    <w:p w14:paraId="20FB0466" w14:textId="77777777" w:rsidR="00896553" w:rsidRPr="00CD7075" w:rsidRDefault="009E1BCE" w:rsidP="00DA443B">
      <w:pPr>
        <w:tabs>
          <w:tab w:val="left" w:pos="567"/>
        </w:tabs>
        <w:autoSpaceDE w:val="0"/>
        <w:autoSpaceDN w:val="0"/>
        <w:adjustRightInd w:val="0"/>
        <w:ind w:firstLine="567"/>
        <w:jc w:val="both"/>
        <w:rPr>
          <w:lang w:val="uk-UA"/>
        </w:rPr>
      </w:pPr>
      <w:r w:rsidRPr="00CD7075">
        <w:rPr>
          <w:szCs w:val="28"/>
          <w:lang w:val="uk-UA"/>
        </w:rPr>
        <w:t xml:space="preserve">З </w:t>
      </w:r>
      <w:r w:rsidR="00BE4EDF" w:rsidRPr="00CD7075">
        <w:rPr>
          <w:szCs w:val="28"/>
          <w:lang w:val="uk-UA"/>
        </w:rPr>
        <w:t>бюджету Новгород-Сіверської міської територіальної громади</w:t>
      </w:r>
      <w:r w:rsidR="00BE4EDF" w:rsidRPr="00CD7075">
        <w:rPr>
          <w:lang w:val="uk-UA"/>
        </w:rPr>
        <w:t xml:space="preserve"> фінансуються  заклад</w:t>
      </w:r>
      <w:r w:rsidR="008876F8" w:rsidRPr="00CD7075">
        <w:rPr>
          <w:lang w:val="uk-UA"/>
        </w:rPr>
        <w:t>и</w:t>
      </w:r>
      <w:r w:rsidR="00BE4EDF" w:rsidRPr="00CD7075">
        <w:rPr>
          <w:lang w:val="uk-UA"/>
        </w:rPr>
        <w:t xml:space="preserve"> освіти зі штатною чисельністю </w:t>
      </w:r>
      <w:r w:rsidR="00BF111E" w:rsidRPr="00CD7075">
        <w:rPr>
          <w:lang w:val="uk-UA"/>
        </w:rPr>
        <w:t xml:space="preserve">716,83 </w:t>
      </w:r>
      <w:r w:rsidR="00BE4EDF" w:rsidRPr="00CD7075">
        <w:rPr>
          <w:lang w:val="uk-UA"/>
        </w:rPr>
        <w:t>штатних одиниць</w:t>
      </w:r>
      <w:r w:rsidR="006A1B35" w:rsidRPr="00CD7075">
        <w:rPr>
          <w:lang w:val="uk-UA"/>
        </w:rPr>
        <w:t>,</w:t>
      </w:r>
      <w:r w:rsidR="00BE4EDF" w:rsidRPr="00CD7075">
        <w:rPr>
          <w:lang w:val="uk-UA"/>
        </w:rPr>
        <w:t xml:space="preserve"> </w:t>
      </w:r>
      <w:r w:rsidR="00896553" w:rsidRPr="00CD7075">
        <w:rPr>
          <w:lang w:val="uk-UA"/>
        </w:rPr>
        <w:t xml:space="preserve"> у тому числі:</w:t>
      </w:r>
    </w:p>
    <w:p w14:paraId="58E483DC" w14:textId="77777777" w:rsidR="00896553" w:rsidRPr="00CD7075" w:rsidRDefault="00E34880" w:rsidP="003B1B91">
      <w:pPr>
        <w:pStyle w:val="afe"/>
        <w:tabs>
          <w:tab w:val="left" w:pos="567"/>
        </w:tabs>
        <w:ind w:firstLine="567"/>
        <w:jc w:val="both"/>
        <w:rPr>
          <w:lang w:val="uk-UA"/>
        </w:rPr>
      </w:pPr>
      <w:r w:rsidRPr="00CD7075">
        <w:rPr>
          <w:lang w:val="uk-UA"/>
        </w:rPr>
        <w:t>2</w:t>
      </w:r>
      <w:r w:rsidR="00BE4EDF" w:rsidRPr="00CD7075">
        <w:rPr>
          <w:lang w:val="uk-UA"/>
        </w:rPr>
        <w:t xml:space="preserve"> </w:t>
      </w:r>
      <w:r w:rsidR="00134D3E" w:rsidRPr="00CD7075">
        <w:rPr>
          <w:lang w:val="uk-UA"/>
        </w:rPr>
        <w:t xml:space="preserve"> </w:t>
      </w:r>
      <w:r w:rsidR="00BE4EDF" w:rsidRPr="00CD7075">
        <w:rPr>
          <w:lang w:val="uk-UA"/>
        </w:rPr>
        <w:t xml:space="preserve">дошкільні </w:t>
      </w:r>
      <w:r w:rsidR="00313124" w:rsidRPr="00CD7075">
        <w:rPr>
          <w:lang w:val="uk-UA"/>
        </w:rPr>
        <w:t>навчальн</w:t>
      </w:r>
      <w:r w:rsidR="00DA066E" w:rsidRPr="00CD7075">
        <w:rPr>
          <w:lang w:val="uk-UA"/>
        </w:rPr>
        <w:t>і</w:t>
      </w:r>
      <w:r w:rsidR="00313124" w:rsidRPr="00CD7075">
        <w:rPr>
          <w:lang w:val="uk-UA"/>
        </w:rPr>
        <w:t xml:space="preserve"> </w:t>
      </w:r>
      <w:r w:rsidR="00BE4EDF" w:rsidRPr="00CD7075">
        <w:rPr>
          <w:lang w:val="uk-UA"/>
        </w:rPr>
        <w:t>заклад</w:t>
      </w:r>
      <w:r w:rsidR="00DA066E" w:rsidRPr="00CD7075">
        <w:rPr>
          <w:lang w:val="uk-UA"/>
        </w:rPr>
        <w:t>и</w:t>
      </w:r>
      <w:r w:rsidR="00896553" w:rsidRPr="00CD7075">
        <w:rPr>
          <w:lang w:val="uk-UA"/>
        </w:rPr>
        <w:t>;</w:t>
      </w:r>
    </w:p>
    <w:p w14:paraId="51A381B6" w14:textId="77777777" w:rsidR="00896553" w:rsidRPr="00CD7075" w:rsidRDefault="00735A8D" w:rsidP="003B1B91">
      <w:pPr>
        <w:pStyle w:val="afe"/>
        <w:tabs>
          <w:tab w:val="left" w:pos="567"/>
        </w:tabs>
        <w:ind w:firstLine="567"/>
        <w:jc w:val="both"/>
        <w:rPr>
          <w:lang w:val="uk-UA"/>
        </w:rPr>
      </w:pPr>
      <w:r w:rsidRPr="00CD7075">
        <w:rPr>
          <w:lang w:val="uk-UA"/>
        </w:rPr>
        <w:t>9</w:t>
      </w:r>
      <w:r w:rsidR="00BE4EDF" w:rsidRPr="00CD7075">
        <w:rPr>
          <w:lang w:val="uk-UA"/>
        </w:rPr>
        <w:t xml:space="preserve"> закладів загальної середньої освіти</w:t>
      </w:r>
      <w:r w:rsidR="00BF111E" w:rsidRPr="00CD7075">
        <w:rPr>
          <w:lang w:val="uk-UA"/>
        </w:rPr>
        <w:t xml:space="preserve"> та 2 філії</w:t>
      </w:r>
      <w:r w:rsidR="00896553" w:rsidRPr="00CD7075">
        <w:rPr>
          <w:lang w:val="uk-UA"/>
        </w:rPr>
        <w:t>;</w:t>
      </w:r>
    </w:p>
    <w:p w14:paraId="08B40773" w14:textId="77777777" w:rsidR="00896553" w:rsidRPr="00CD7075" w:rsidRDefault="008B50B6" w:rsidP="0023375E">
      <w:pPr>
        <w:pStyle w:val="afe"/>
        <w:tabs>
          <w:tab w:val="left" w:pos="567"/>
        </w:tabs>
        <w:ind w:firstLine="567"/>
        <w:jc w:val="both"/>
        <w:rPr>
          <w:lang w:val="uk-UA"/>
        </w:rPr>
      </w:pPr>
      <w:r w:rsidRPr="00CD7075">
        <w:rPr>
          <w:szCs w:val="28"/>
          <w:bdr w:val="none" w:sz="0" w:space="0" w:color="auto" w:frame="1"/>
          <w:lang w:val="uk-UA"/>
        </w:rPr>
        <w:t>Новгород-Сіверський Центр дитячої та юнацької творчості Новгород-Сіверської міської ради Чернігівської області</w:t>
      </w:r>
      <w:r w:rsidR="00DA066E" w:rsidRPr="00CD7075">
        <w:rPr>
          <w:lang w:val="uk-UA"/>
        </w:rPr>
        <w:t>,</w:t>
      </w:r>
      <w:r w:rsidR="00BE4EDF" w:rsidRPr="00CD7075">
        <w:rPr>
          <w:lang w:val="uk-UA"/>
        </w:rPr>
        <w:t xml:space="preserve"> заклад позашкільної освіти</w:t>
      </w:r>
      <w:r w:rsidR="00896553" w:rsidRPr="00CD7075">
        <w:rPr>
          <w:lang w:val="uk-UA"/>
        </w:rPr>
        <w:t>;</w:t>
      </w:r>
    </w:p>
    <w:p w14:paraId="7D8E8291" w14:textId="77777777" w:rsidR="0023375E" w:rsidRPr="00CD7075" w:rsidRDefault="003D38FB" w:rsidP="0023375E">
      <w:pPr>
        <w:pStyle w:val="afe"/>
        <w:tabs>
          <w:tab w:val="left" w:pos="567"/>
        </w:tabs>
        <w:ind w:firstLine="567"/>
        <w:jc w:val="both"/>
        <w:rPr>
          <w:lang w:val="uk-UA"/>
        </w:rPr>
      </w:pPr>
      <w:r w:rsidRPr="00CD7075">
        <w:rPr>
          <w:lang w:val="uk-UA"/>
        </w:rPr>
        <w:t>п</w:t>
      </w:r>
      <w:r w:rsidR="00313124" w:rsidRPr="00CD7075">
        <w:rPr>
          <w:lang w:val="uk-UA"/>
        </w:rPr>
        <w:t>озаміський дитячий заклад оздоровлення та відпочинку «Десна»</w:t>
      </w:r>
      <w:r w:rsidRPr="00CD7075">
        <w:rPr>
          <w:szCs w:val="28"/>
          <w:lang w:val="uk-UA"/>
        </w:rPr>
        <w:t xml:space="preserve"> Новгород-Сіверської міської ради Чернігівської області</w:t>
      </w:r>
      <w:r w:rsidR="00313124" w:rsidRPr="00CD7075">
        <w:rPr>
          <w:lang w:val="uk-UA"/>
        </w:rPr>
        <w:t>;</w:t>
      </w:r>
    </w:p>
    <w:p w14:paraId="5F33F2EE" w14:textId="77777777" w:rsidR="00F87129" w:rsidRPr="00CD7075" w:rsidRDefault="005224F8" w:rsidP="0023375E">
      <w:pPr>
        <w:pStyle w:val="afe"/>
        <w:tabs>
          <w:tab w:val="left" w:pos="567"/>
        </w:tabs>
        <w:ind w:firstLine="567"/>
        <w:jc w:val="both"/>
        <w:rPr>
          <w:lang w:val="uk-UA"/>
        </w:rPr>
      </w:pPr>
      <w:r w:rsidRPr="00CD7075">
        <w:rPr>
          <w:lang w:val="uk-UA"/>
        </w:rPr>
        <w:t>к</w:t>
      </w:r>
      <w:r w:rsidRPr="00CD7075">
        <w:rPr>
          <w:szCs w:val="28"/>
          <w:lang w:val="uk-UA"/>
        </w:rPr>
        <w:t>омунальний заклад позашкільної мистецької освіти «Новгород</w:t>
      </w:r>
      <w:r w:rsidR="00BD096D" w:rsidRPr="00CD7075">
        <w:rPr>
          <w:szCs w:val="28"/>
          <w:lang w:val="uk-UA"/>
        </w:rPr>
        <w:t>-</w:t>
      </w:r>
      <w:r w:rsidRPr="00CD7075">
        <w:rPr>
          <w:szCs w:val="28"/>
          <w:lang w:val="uk-UA"/>
        </w:rPr>
        <w:t>Сіверська мистецька школа» Новгород-Сіверської міської ради Чернігівської області</w:t>
      </w:r>
      <w:r w:rsidR="00896553" w:rsidRPr="00CD7075">
        <w:rPr>
          <w:lang w:val="uk-UA"/>
        </w:rPr>
        <w:t>;</w:t>
      </w:r>
    </w:p>
    <w:p w14:paraId="66FB70D8" w14:textId="77777777" w:rsidR="00896553" w:rsidRPr="00CD7075" w:rsidRDefault="00BE4EDF" w:rsidP="0023375E">
      <w:pPr>
        <w:pStyle w:val="afe"/>
        <w:tabs>
          <w:tab w:val="left" w:pos="709"/>
        </w:tabs>
        <w:ind w:firstLine="567"/>
        <w:jc w:val="both"/>
        <w:rPr>
          <w:lang w:val="uk-UA"/>
        </w:rPr>
      </w:pPr>
      <w:r w:rsidRPr="00CD7075">
        <w:rPr>
          <w:lang w:val="uk-UA"/>
        </w:rPr>
        <w:t>2 інших заклад</w:t>
      </w:r>
      <w:r w:rsidR="00DA066E" w:rsidRPr="00CD7075">
        <w:rPr>
          <w:lang w:val="uk-UA"/>
        </w:rPr>
        <w:t>и</w:t>
      </w:r>
      <w:r w:rsidR="00462F44" w:rsidRPr="00CD7075">
        <w:rPr>
          <w:lang w:val="uk-UA"/>
        </w:rPr>
        <w:t xml:space="preserve"> (централізована бухгалтерія та </w:t>
      </w:r>
      <w:r w:rsidR="00E3649C">
        <w:rPr>
          <w:lang w:val="uk-UA"/>
        </w:rPr>
        <w:t xml:space="preserve">служба </w:t>
      </w:r>
      <w:r w:rsidR="00462F44" w:rsidRPr="00CD7075">
        <w:rPr>
          <w:lang w:val="uk-UA"/>
        </w:rPr>
        <w:t>господарсько</w:t>
      </w:r>
      <w:r w:rsidR="00E3649C">
        <w:rPr>
          <w:lang w:val="uk-UA"/>
        </w:rPr>
        <w:t>го забезпечення</w:t>
      </w:r>
      <w:r w:rsidR="005F7ADB">
        <w:rPr>
          <w:lang w:val="uk-UA"/>
        </w:rPr>
        <w:t xml:space="preserve"> відділу освіти, молоді та спорту тощо</w:t>
      </w:r>
      <w:r w:rsidR="00DA066E" w:rsidRPr="00CD7075">
        <w:rPr>
          <w:lang w:val="uk-UA"/>
        </w:rPr>
        <w:t>)</w:t>
      </w:r>
      <w:r w:rsidR="00896553" w:rsidRPr="00CD7075">
        <w:rPr>
          <w:lang w:val="uk-UA"/>
        </w:rPr>
        <w:t>;</w:t>
      </w:r>
    </w:p>
    <w:p w14:paraId="57250D3F" w14:textId="77777777" w:rsidR="00896553" w:rsidRPr="00CD7075" w:rsidRDefault="001B7AF1" w:rsidP="0023375E">
      <w:pPr>
        <w:pStyle w:val="afe"/>
        <w:tabs>
          <w:tab w:val="left" w:pos="567"/>
        </w:tabs>
        <w:ind w:firstLine="567"/>
        <w:jc w:val="both"/>
        <w:rPr>
          <w:lang w:val="uk-UA"/>
        </w:rPr>
      </w:pPr>
      <w:r w:rsidRPr="00CD7075">
        <w:rPr>
          <w:szCs w:val="28"/>
          <w:lang w:val="uk-UA"/>
        </w:rPr>
        <w:t>комунальна установа «Ін</w:t>
      </w:r>
      <w:r w:rsidRPr="00893548">
        <w:rPr>
          <w:szCs w:val="28"/>
          <w:lang w:val="uk-UA"/>
        </w:rPr>
        <w:t>кл</w:t>
      </w:r>
      <w:r w:rsidRPr="00CD7075">
        <w:rPr>
          <w:szCs w:val="28"/>
          <w:lang w:val="uk-UA"/>
        </w:rPr>
        <w:t>юзивно-ресурсний центр» Новгород-Сіверської міської ради Чернігівської області</w:t>
      </w:r>
      <w:r w:rsidR="00896553" w:rsidRPr="00CD7075">
        <w:rPr>
          <w:lang w:val="uk-UA"/>
        </w:rPr>
        <w:t>;</w:t>
      </w:r>
    </w:p>
    <w:p w14:paraId="437A109D" w14:textId="77777777" w:rsidR="004157A4" w:rsidRPr="00CD7075" w:rsidRDefault="00165FC3" w:rsidP="0023375E">
      <w:pPr>
        <w:pStyle w:val="afe"/>
        <w:tabs>
          <w:tab w:val="left" w:pos="567"/>
        </w:tabs>
        <w:ind w:firstLine="567"/>
        <w:jc w:val="both"/>
        <w:rPr>
          <w:lang w:val="uk-UA"/>
        </w:rPr>
      </w:pPr>
      <w:r w:rsidRPr="00CD7075">
        <w:rPr>
          <w:lang w:val="uk-UA"/>
        </w:rPr>
        <w:t>к</w:t>
      </w:r>
      <w:r w:rsidRPr="00CD7075">
        <w:rPr>
          <w:szCs w:val="28"/>
          <w:lang w:val="uk-UA"/>
        </w:rPr>
        <w:t>омунальна установа «Новгород-Сіверський центр професійного розвитку педагогічних працівників» Новгород-Сіверської міської ради Чернігівської області</w:t>
      </w:r>
      <w:r w:rsidR="00896553" w:rsidRPr="00CD7075">
        <w:rPr>
          <w:lang w:val="uk-UA"/>
        </w:rPr>
        <w:t>.</w:t>
      </w:r>
    </w:p>
    <w:p w14:paraId="3CDC3200" w14:textId="34463783" w:rsidR="00DA066E" w:rsidRPr="00E5175F" w:rsidRDefault="004157A4" w:rsidP="005608EB">
      <w:pPr>
        <w:ind w:firstLine="567"/>
        <w:jc w:val="both"/>
        <w:rPr>
          <w:szCs w:val="28"/>
          <w:lang w:val="uk-UA"/>
        </w:rPr>
      </w:pPr>
      <w:r w:rsidRPr="00E5175F">
        <w:rPr>
          <w:szCs w:val="28"/>
          <w:lang w:val="uk-UA"/>
        </w:rPr>
        <w:t xml:space="preserve">На виплату заробітної плати </w:t>
      </w:r>
      <w:r w:rsidR="001E2AB9" w:rsidRPr="00E5175F">
        <w:rPr>
          <w:szCs w:val="28"/>
          <w:lang w:val="uk-UA"/>
        </w:rPr>
        <w:t xml:space="preserve">з нарахуваннями </w:t>
      </w:r>
      <w:r w:rsidRPr="00E5175F">
        <w:rPr>
          <w:szCs w:val="28"/>
          <w:lang w:val="uk-UA"/>
        </w:rPr>
        <w:t xml:space="preserve">працівникам бюджетних установ освіти передбачено </w:t>
      </w:r>
      <w:r w:rsidR="00145DA3">
        <w:rPr>
          <w:szCs w:val="28"/>
          <w:lang w:val="uk-UA"/>
        </w:rPr>
        <w:t>81232,3</w:t>
      </w:r>
      <w:r w:rsidR="00DA40C7" w:rsidRPr="00E5175F">
        <w:rPr>
          <w:szCs w:val="28"/>
          <w:lang w:val="uk-UA"/>
        </w:rPr>
        <w:t xml:space="preserve"> </w:t>
      </w:r>
      <w:r w:rsidRPr="00E5175F">
        <w:rPr>
          <w:szCs w:val="28"/>
          <w:lang w:val="uk-UA"/>
        </w:rPr>
        <w:t>тис</w:t>
      </w:r>
      <w:r w:rsidR="00B056C9" w:rsidRPr="00E5175F">
        <w:rPr>
          <w:szCs w:val="28"/>
          <w:lang w:val="uk-UA"/>
        </w:rPr>
        <w:t>.</w:t>
      </w:r>
      <w:r w:rsidRPr="00E5175F">
        <w:rPr>
          <w:szCs w:val="28"/>
          <w:lang w:val="uk-UA"/>
        </w:rPr>
        <w:t xml:space="preserve"> грн, що </w:t>
      </w:r>
      <w:r w:rsidR="006A766D" w:rsidRPr="00E5175F">
        <w:rPr>
          <w:szCs w:val="28"/>
          <w:lang w:val="uk-UA"/>
        </w:rPr>
        <w:t xml:space="preserve">складає </w:t>
      </w:r>
      <w:r w:rsidR="00145DA3">
        <w:rPr>
          <w:szCs w:val="28"/>
          <w:lang w:val="uk-UA"/>
        </w:rPr>
        <w:t>80,</w:t>
      </w:r>
      <w:r w:rsidR="00E41004">
        <w:rPr>
          <w:szCs w:val="28"/>
          <w:lang w:val="uk-UA"/>
        </w:rPr>
        <w:t>2</w:t>
      </w:r>
      <w:r w:rsidR="009271A4" w:rsidRPr="00E5175F">
        <w:rPr>
          <w:szCs w:val="28"/>
          <w:lang w:val="uk-UA"/>
        </w:rPr>
        <w:t>%</w:t>
      </w:r>
      <w:r w:rsidR="00935363" w:rsidRPr="00E5175F">
        <w:rPr>
          <w:szCs w:val="28"/>
          <w:lang w:val="uk-UA"/>
        </w:rPr>
        <w:t xml:space="preserve"> </w:t>
      </w:r>
      <w:r w:rsidR="006A766D" w:rsidRPr="00E5175F">
        <w:rPr>
          <w:iCs w:val="0"/>
          <w:szCs w:val="28"/>
          <w:lang w:val="uk-UA"/>
        </w:rPr>
        <w:t>видатків на галузь</w:t>
      </w:r>
      <w:r w:rsidRPr="00E5175F">
        <w:rPr>
          <w:szCs w:val="28"/>
          <w:lang w:val="uk-UA"/>
        </w:rPr>
        <w:t>, на розрахунки за</w:t>
      </w:r>
      <w:r w:rsidR="00974C07" w:rsidRPr="00E5175F">
        <w:rPr>
          <w:szCs w:val="28"/>
          <w:lang w:val="uk-UA"/>
        </w:rPr>
        <w:t xml:space="preserve"> </w:t>
      </w:r>
      <w:r w:rsidR="00E04788" w:rsidRPr="00E5175F">
        <w:rPr>
          <w:szCs w:val="28"/>
          <w:lang w:val="uk-UA"/>
        </w:rPr>
        <w:t xml:space="preserve">спожиті </w:t>
      </w:r>
      <w:r w:rsidR="00974C07" w:rsidRPr="00E5175F">
        <w:rPr>
          <w:szCs w:val="28"/>
          <w:lang w:val="uk-UA"/>
        </w:rPr>
        <w:t>комунальні послуг</w:t>
      </w:r>
      <w:r w:rsidR="00DA066E" w:rsidRPr="00E5175F">
        <w:rPr>
          <w:szCs w:val="28"/>
          <w:lang w:val="uk-UA"/>
        </w:rPr>
        <w:t xml:space="preserve">и </w:t>
      </w:r>
      <w:r w:rsidR="00974C07" w:rsidRPr="00E5175F">
        <w:rPr>
          <w:szCs w:val="28"/>
          <w:lang w:val="uk-UA"/>
        </w:rPr>
        <w:t xml:space="preserve">та </w:t>
      </w:r>
      <w:r w:rsidRPr="00E5175F">
        <w:rPr>
          <w:szCs w:val="28"/>
          <w:lang w:val="uk-UA"/>
        </w:rPr>
        <w:t xml:space="preserve"> енергоносії</w:t>
      </w:r>
      <w:r w:rsidR="00F277B3" w:rsidRPr="00E5175F">
        <w:rPr>
          <w:szCs w:val="28"/>
          <w:lang w:val="uk-UA"/>
        </w:rPr>
        <w:t xml:space="preserve"> </w:t>
      </w:r>
      <w:r w:rsidRPr="00E5175F">
        <w:rPr>
          <w:szCs w:val="28"/>
          <w:lang w:val="uk-UA"/>
        </w:rPr>
        <w:t xml:space="preserve"> </w:t>
      </w:r>
      <w:r w:rsidR="00974128">
        <w:rPr>
          <w:szCs w:val="28"/>
          <w:lang w:val="uk-UA"/>
        </w:rPr>
        <w:t xml:space="preserve">                  </w:t>
      </w:r>
      <w:r w:rsidR="00C32BC7" w:rsidRPr="00E5175F">
        <w:rPr>
          <w:szCs w:val="28"/>
          <w:lang w:val="uk-UA"/>
        </w:rPr>
        <w:t>–</w:t>
      </w:r>
      <w:r w:rsidR="002E60A1" w:rsidRPr="00E5175F">
        <w:rPr>
          <w:szCs w:val="28"/>
          <w:lang w:val="uk-UA"/>
        </w:rPr>
        <w:t xml:space="preserve"> </w:t>
      </w:r>
      <w:r w:rsidR="0023375E" w:rsidRPr="00E5175F">
        <w:rPr>
          <w:szCs w:val="28"/>
          <w:lang w:val="uk-UA"/>
        </w:rPr>
        <w:t xml:space="preserve"> </w:t>
      </w:r>
      <w:r w:rsidR="00CF49D6">
        <w:rPr>
          <w:szCs w:val="28"/>
          <w:lang w:val="uk-UA"/>
        </w:rPr>
        <w:t>13724,3</w:t>
      </w:r>
      <w:r w:rsidR="0023375E" w:rsidRPr="00E5175F">
        <w:rPr>
          <w:szCs w:val="28"/>
          <w:lang w:val="uk-UA"/>
        </w:rPr>
        <w:t xml:space="preserve"> </w:t>
      </w:r>
      <w:r w:rsidR="00432C2C" w:rsidRPr="00E5175F">
        <w:rPr>
          <w:szCs w:val="28"/>
          <w:lang w:val="uk-UA"/>
        </w:rPr>
        <w:t>тис</w:t>
      </w:r>
      <w:r w:rsidR="0062109E" w:rsidRPr="00E5175F">
        <w:rPr>
          <w:szCs w:val="28"/>
          <w:lang w:val="uk-UA"/>
        </w:rPr>
        <w:t>.</w:t>
      </w:r>
      <w:r w:rsidR="00432C2C" w:rsidRPr="00E5175F">
        <w:rPr>
          <w:szCs w:val="28"/>
          <w:lang w:val="uk-UA"/>
        </w:rPr>
        <w:t xml:space="preserve"> грн </w:t>
      </w:r>
      <w:r w:rsidR="006A766D" w:rsidRPr="00E5175F">
        <w:rPr>
          <w:szCs w:val="28"/>
          <w:lang w:val="uk-UA"/>
        </w:rPr>
        <w:t>(</w:t>
      </w:r>
      <w:r w:rsidR="00145DA3">
        <w:rPr>
          <w:szCs w:val="28"/>
          <w:lang w:val="uk-UA"/>
        </w:rPr>
        <w:t>13,6</w:t>
      </w:r>
      <w:r w:rsidR="002E60A1" w:rsidRPr="00E5175F">
        <w:rPr>
          <w:szCs w:val="28"/>
          <w:lang w:val="uk-UA"/>
        </w:rPr>
        <w:t xml:space="preserve">%), </w:t>
      </w:r>
      <w:r w:rsidR="003F3DFA" w:rsidRPr="00E5175F">
        <w:rPr>
          <w:szCs w:val="28"/>
          <w:lang w:val="uk-UA"/>
        </w:rPr>
        <w:t xml:space="preserve">на харчування </w:t>
      </w:r>
      <w:r w:rsidR="00C32BC7" w:rsidRPr="00E5175F">
        <w:rPr>
          <w:szCs w:val="28"/>
          <w:lang w:val="uk-UA"/>
        </w:rPr>
        <w:t>–</w:t>
      </w:r>
      <w:r w:rsidR="00DA40C7" w:rsidRPr="00E5175F">
        <w:rPr>
          <w:szCs w:val="28"/>
          <w:lang w:val="uk-UA"/>
        </w:rPr>
        <w:t xml:space="preserve"> 2400,0 </w:t>
      </w:r>
      <w:r w:rsidR="003F3DFA" w:rsidRPr="00E5175F">
        <w:rPr>
          <w:szCs w:val="28"/>
          <w:lang w:val="uk-UA"/>
        </w:rPr>
        <w:t>тис</w:t>
      </w:r>
      <w:r w:rsidR="00B056C9" w:rsidRPr="00E5175F">
        <w:rPr>
          <w:szCs w:val="28"/>
          <w:lang w:val="uk-UA"/>
        </w:rPr>
        <w:t>.</w:t>
      </w:r>
      <w:r w:rsidR="00F8103E" w:rsidRPr="00E5175F">
        <w:rPr>
          <w:szCs w:val="28"/>
          <w:lang w:val="uk-UA"/>
        </w:rPr>
        <w:t xml:space="preserve"> </w:t>
      </w:r>
      <w:r w:rsidR="003F3DFA" w:rsidRPr="00E5175F">
        <w:rPr>
          <w:szCs w:val="28"/>
          <w:lang w:val="uk-UA"/>
        </w:rPr>
        <w:t xml:space="preserve">грн </w:t>
      </w:r>
      <w:r w:rsidR="006E0BF1" w:rsidRPr="00E5175F">
        <w:rPr>
          <w:szCs w:val="28"/>
          <w:lang w:val="uk-UA"/>
        </w:rPr>
        <w:t>(</w:t>
      </w:r>
      <w:r w:rsidR="00145DA3">
        <w:rPr>
          <w:szCs w:val="28"/>
          <w:lang w:val="uk-UA"/>
        </w:rPr>
        <w:t>2,4</w:t>
      </w:r>
      <w:r w:rsidR="006E0BF1" w:rsidRPr="00E5175F">
        <w:rPr>
          <w:szCs w:val="28"/>
          <w:lang w:val="uk-UA"/>
        </w:rPr>
        <w:t xml:space="preserve">%), </w:t>
      </w:r>
      <w:r w:rsidR="00257B2F" w:rsidRPr="00E5175F">
        <w:rPr>
          <w:szCs w:val="28"/>
          <w:lang w:val="uk-UA"/>
        </w:rPr>
        <w:t>на інші видатки</w:t>
      </w:r>
      <w:r w:rsidR="005A010A" w:rsidRPr="00E5175F">
        <w:rPr>
          <w:szCs w:val="28"/>
          <w:lang w:val="uk-UA"/>
        </w:rPr>
        <w:t xml:space="preserve"> </w:t>
      </w:r>
      <w:r w:rsidR="00C32BC7" w:rsidRPr="00E5175F">
        <w:rPr>
          <w:szCs w:val="28"/>
          <w:lang w:val="uk-UA"/>
        </w:rPr>
        <w:t>–</w:t>
      </w:r>
      <w:r w:rsidR="00DA40C7" w:rsidRPr="00E5175F">
        <w:rPr>
          <w:szCs w:val="28"/>
          <w:lang w:val="uk-UA"/>
        </w:rPr>
        <w:t xml:space="preserve"> 3834,7 </w:t>
      </w:r>
      <w:r w:rsidR="00257B2F" w:rsidRPr="00E5175F">
        <w:rPr>
          <w:szCs w:val="28"/>
          <w:lang w:val="uk-UA"/>
        </w:rPr>
        <w:t>тис</w:t>
      </w:r>
      <w:r w:rsidR="00B056C9" w:rsidRPr="00E5175F">
        <w:rPr>
          <w:szCs w:val="28"/>
          <w:lang w:val="uk-UA"/>
        </w:rPr>
        <w:t>.</w:t>
      </w:r>
      <w:r w:rsidR="00257B2F" w:rsidRPr="00E5175F">
        <w:rPr>
          <w:szCs w:val="28"/>
          <w:lang w:val="uk-UA"/>
        </w:rPr>
        <w:t xml:space="preserve"> </w:t>
      </w:r>
      <w:r w:rsidR="00F8103E" w:rsidRPr="00E5175F">
        <w:rPr>
          <w:szCs w:val="28"/>
          <w:lang w:val="uk-UA"/>
        </w:rPr>
        <w:t xml:space="preserve"> </w:t>
      </w:r>
      <w:r w:rsidR="00257B2F" w:rsidRPr="00E5175F">
        <w:rPr>
          <w:szCs w:val="28"/>
          <w:lang w:val="uk-UA"/>
        </w:rPr>
        <w:t>гр</w:t>
      </w:r>
      <w:r w:rsidR="003339DE" w:rsidRPr="00E5175F">
        <w:rPr>
          <w:szCs w:val="28"/>
          <w:lang w:val="uk-UA"/>
        </w:rPr>
        <w:t>н</w:t>
      </w:r>
      <w:r w:rsidR="00257B2F" w:rsidRPr="00E5175F">
        <w:rPr>
          <w:szCs w:val="28"/>
          <w:lang w:val="uk-UA"/>
        </w:rPr>
        <w:t xml:space="preserve">  (</w:t>
      </w:r>
      <w:r w:rsidR="00145DA3">
        <w:rPr>
          <w:szCs w:val="28"/>
          <w:lang w:val="uk-UA"/>
        </w:rPr>
        <w:t>3,8</w:t>
      </w:r>
      <w:r w:rsidR="00257B2F" w:rsidRPr="00E5175F">
        <w:rPr>
          <w:szCs w:val="28"/>
          <w:lang w:val="uk-UA"/>
        </w:rPr>
        <w:t>%)</w:t>
      </w:r>
      <w:r w:rsidR="005D6E60" w:rsidRPr="00E5175F">
        <w:rPr>
          <w:szCs w:val="28"/>
          <w:lang w:val="uk-UA"/>
        </w:rPr>
        <w:t>.</w:t>
      </w:r>
    </w:p>
    <w:p w14:paraId="6676F11B" w14:textId="77777777" w:rsidR="004157A4" w:rsidRPr="00E5175F" w:rsidRDefault="00BE2626" w:rsidP="0023375E">
      <w:pPr>
        <w:tabs>
          <w:tab w:val="left" w:pos="567"/>
        </w:tabs>
        <w:ind w:firstLine="567"/>
        <w:jc w:val="both"/>
        <w:rPr>
          <w:szCs w:val="28"/>
          <w:lang w:val="uk-UA"/>
        </w:rPr>
      </w:pPr>
      <w:r w:rsidRPr="00E5175F">
        <w:rPr>
          <w:szCs w:val="28"/>
          <w:lang w:val="uk-UA"/>
        </w:rPr>
        <w:t xml:space="preserve">За спеціальним фондом бюджету </w:t>
      </w:r>
      <w:r w:rsidR="004157A4" w:rsidRPr="00E5175F">
        <w:rPr>
          <w:szCs w:val="28"/>
          <w:lang w:val="uk-UA"/>
        </w:rPr>
        <w:t xml:space="preserve">на </w:t>
      </w:r>
      <w:r w:rsidR="00DA066E" w:rsidRPr="00E5175F">
        <w:rPr>
          <w:szCs w:val="28"/>
          <w:lang w:val="uk-UA"/>
        </w:rPr>
        <w:t>заклади</w:t>
      </w:r>
      <w:r w:rsidR="004157A4" w:rsidRPr="00E5175F">
        <w:rPr>
          <w:szCs w:val="28"/>
          <w:lang w:val="uk-UA"/>
        </w:rPr>
        <w:t xml:space="preserve"> освіти заплановані видатки</w:t>
      </w:r>
      <w:r w:rsidR="00C5299B" w:rsidRPr="00E5175F">
        <w:rPr>
          <w:szCs w:val="28"/>
          <w:lang w:val="uk-UA"/>
        </w:rPr>
        <w:t xml:space="preserve"> </w:t>
      </w:r>
      <w:r w:rsidR="000C7BEA" w:rsidRPr="00E5175F">
        <w:rPr>
          <w:szCs w:val="28"/>
          <w:lang w:val="uk-UA"/>
        </w:rPr>
        <w:t>споживання</w:t>
      </w:r>
      <w:r w:rsidR="004157A4" w:rsidRPr="00E5175F">
        <w:rPr>
          <w:szCs w:val="28"/>
          <w:lang w:val="uk-UA"/>
        </w:rPr>
        <w:t xml:space="preserve"> </w:t>
      </w:r>
      <w:r w:rsidR="00A316B1" w:rsidRPr="00E5175F">
        <w:rPr>
          <w:szCs w:val="28"/>
          <w:lang w:val="uk-UA"/>
        </w:rPr>
        <w:t>за рахунок власн</w:t>
      </w:r>
      <w:r w:rsidR="000C7BEA" w:rsidRPr="00E5175F">
        <w:rPr>
          <w:szCs w:val="28"/>
          <w:lang w:val="uk-UA"/>
        </w:rPr>
        <w:t>их</w:t>
      </w:r>
      <w:r w:rsidR="00A316B1" w:rsidRPr="00E5175F">
        <w:rPr>
          <w:szCs w:val="28"/>
          <w:lang w:val="uk-UA"/>
        </w:rPr>
        <w:t xml:space="preserve"> надходжен</w:t>
      </w:r>
      <w:r w:rsidR="000C7BEA" w:rsidRPr="00E5175F">
        <w:rPr>
          <w:szCs w:val="28"/>
          <w:lang w:val="uk-UA"/>
        </w:rPr>
        <w:t>ь</w:t>
      </w:r>
      <w:r w:rsidR="00A316B1" w:rsidRPr="00E5175F">
        <w:rPr>
          <w:szCs w:val="28"/>
          <w:lang w:val="uk-UA"/>
        </w:rPr>
        <w:t xml:space="preserve"> бюджетних установ</w:t>
      </w:r>
      <w:r w:rsidR="00C0299D" w:rsidRPr="00E5175F">
        <w:rPr>
          <w:szCs w:val="28"/>
          <w:lang w:val="uk-UA"/>
        </w:rPr>
        <w:t xml:space="preserve"> </w:t>
      </w:r>
      <w:r w:rsidR="00974128">
        <w:rPr>
          <w:szCs w:val="28"/>
          <w:lang w:val="uk-UA"/>
        </w:rPr>
        <w:t xml:space="preserve">громади </w:t>
      </w:r>
      <w:r w:rsidR="00C0299D" w:rsidRPr="00E5175F">
        <w:rPr>
          <w:szCs w:val="28"/>
          <w:lang w:val="uk-UA"/>
        </w:rPr>
        <w:t xml:space="preserve">в сумі </w:t>
      </w:r>
      <w:r w:rsidR="00855D69" w:rsidRPr="00E5175F">
        <w:rPr>
          <w:szCs w:val="28"/>
          <w:lang w:val="uk-UA"/>
        </w:rPr>
        <w:t xml:space="preserve">         </w:t>
      </w:r>
      <w:r w:rsidR="00C0299D" w:rsidRPr="00E5175F">
        <w:rPr>
          <w:szCs w:val="28"/>
          <w:lang w:val="uk-UA"/>
        </w:rPr>
        <w:t xml:space="preserve"> </w:t>
      </w:r>
      <w:r w:rsidR="00AD7BC4" w:rsidRPr="00E5175F">
        <w:rPr>
          <w:szCs w:val="28"/>
          <w:lang w:val="uk-UA"/>
        </w:rPr>
        <w:t>25</w:t>
      </w:r>
      <w:r w:rsidR="00562A4A" w:rsidRPr="00E5175F">
        <w:rPr>
          <w:szCs w:val="28"/>
          <w:lang w:val="uk-UA"/>
        </w:rPr>
        <w:t xml:space="preserve">,0 </w:t>
      </w:r>
      <w:r w:rsidR="00C0299D" w:rsidRPr="00E5175F">
        <w:rPr>
          <w:szCs w:val="28"/>
          <w:lang w:val="uk-UA"/>
        </w:rPr>
        <w:t>тис. грн</w:t>
      </w:r>
      <w:r w:rsidR="00105F26" w:rsidRPr="00E5175F">
        <w:rPr>
          <w:szCs w:val="28"/>
          <w:lang w:val="uk-UA"/>
        </w:rPr>
        <w:t>.</w:t>
      </w:r>
    </w:p>
    <w:p w14:paraId="7C0C811B" w14:textId="77777777" w:rsidR="002F77A3" w:rsidRPr="00021C3B" w:rsidRDefault="002F77A3" w:rsidP="00B41EB5">
      <w:pPr>
        <w:jc w:val="center"/>
        <w:rPr>
          <w:b/>
          <w:lang w:val="uk-UA"/>
        </w:rPr>
      </w:pPr>
      <w:r w:rsidRPr="00021C3B">
        <w:rPr>
          <w:b/>
          <w:lang w:val="uk-UA"/>
        </w:rPr>
        <w:t>О</w:t>
      </w:r>
      <w:r w:rsidR="0089460C" w:rsidRPr="00021C3B">
        <w:rPr>
          <w:b/>
          <w:lang w:val="uk-UA"/>
        </w:rPr>
        <w:t>хорона здоров’я</w:t>
      </w:r>
    </w:p>
    <w:p w14:paraId="06C1E305" w14:textId="77777777" w:rsidR="002F77A3" w:rsidRPr="00021C3B" w:rsidRDefault="002F77A3" w:rsidP="004157A4">
      <w:pPr>
        <w:ind w:firstLine="720"/>
        <w:jc w:val="center"/>
        <w:rPr>
          <w:b/>
          <w:szCs w:val="16"/>
          <w:lang w:val="uk-UA"/>
        </w:rPr>
      </w:pPr>
    </w:p>
    <w:p w14:paraId="572EF42E" w14:textId="77777777" w:rsidR="00A3190F" w:rsidRPr="00021C3B" w:rsidRDefault="00A3190F" w:rsidP="005608EB">
      <w:pPr>
        <w:autoSpaceDE w:val="0"/>
        <w:autoSpaceDN w:val="0"/>
        <w:adjustRightInd w:val="0"/>
        <w:ind w:firstLine="567"/>
        <w:jc w:val="both"/>
        <w:rPr>
          <w:rStyle w:val="qowt-font1-timesnewroman"/>
          <w:szCs w:val="28"/>
          <w:shd w:val="clear" w:color="auto" w:fill="FFFFFF"/>
          <w:lang w:val="uk-UA"/>
        </w:rPr>
      </w:pPr>
      <w:r w:rsidRPr="00021C3B">
        <w:rPr>
          <w:rStyle w:val="qowt-font1-timesnewroman"/>
          <w:szCs w:val="28"/>
          <w:shd w:val="clear" w:color="auto" w:fill="FFFFFF"/>
          <w:lang w:val="uk-UA"/>
        </w:rPr>
        <w:t xml:space="preserve">Охорона здоров’я на території Новгород-Сіверської міської територіальної громади представлена двома ланками закладів медицини, що включені до мережі одержувачів коштів громади – комунальне некомерційне  підприємство «Новгород-Сіверська </w:t>
      </w:r>
      <w:r w:rsidR="001E6349" w:rsidRPr="00021C3B">
        <w:rPr>
          <w:rStyle w:val="qowt-font1-timesnewroman"/>
          <w:szCs w:val="28"/>
          <w:shd w:val="clear" w:color="auto" w:fill="FFFFFF"/>
          <w:lang w:val="uk-UA"/>
        </w:rPr>
        <w:t xml:space="preserve">центральна </w:t>
      </w:r>
      <w:r w:rsidRPr="00021C3B">
        <w:rPr>
          <w:rStyle w:val="qowt-font1-timesnewroman"/>
          <w:szCs w:val="28"/>
          <w:shd w:val="clear" w:color="auto" w:fill="FFFFFF"/>
          <w:lang w:val="uk-UA"/>
        </w:rPr>
        <w:t>міська лікарня імені</w:t>
      </w:r>
      <w:r w:rsidR="00FC48FF" w:rsidRPr="00021C3B">
        <w:rPr>
          <w:rStyle w:val="qowt-font1-timesnewroman"/>
          <w:szCs w:val="28"/>
          <w:shd w:val="clear" w:color="auto" w:fill="FFFFFF"/>
          <w:lang w:val="uk-UA"/>
        </w:rPr>
        <w:t xml:space="preserve"> </w:t>
      </w:r>
      <w:r w:rsidRPr="00021C3B">
        <w:rPr>
          <w:rStyle w:val="qowt-font1-timesnewroman"/>
          <w:szCs w:val="28"/>
          <w:shd w:val="clear" w:color="auto" w:fill="FFFFFF"/>
          <w:lang w:val="uk-UA"/>
        </w:rPr>
        <w:t>І.В.</w:t>
      </w:r>
      <w:r w:rsidR="001E6349" w:rsidRPr="00021C3B">
        <w:rPr>
          <w:rStyle w:val="qowt-font1-timesnewroman"/>
          <w:szCs w:val="28"/>
          <w:shd w:val="clear" w:color="auto" w:fill="FFFFFF"/>
          <w:lang w:val="uk-UA"/>
        </w:rPr>
        <w:t xml:space="preserve"> </w:t>
      </w:r>
      <w:r w:rsidRPr="00021C3B">
        <w:rPr>
          <w:rStyle w:val="qowt-font1-timesnewroman"/>
          <w:szCs w:val="28"/>
          <w:shd w:val="clear" w:color="auto" w:fill="FFFFFF"/>
          <w:lang w:val="uk-UA"/>
        </w:rPr>
        <w:t xml:space="preserve">Буяльського» </w:t>
      </w:r>
      <w:r w:rsidR="001E6349" w:rsidRPr="00021C3B">
        <w:rPr>
          <w:rStyle w:val="qowt-font1-timesnewroman"/>
          <w:szCs w:val="28"/>
          <w:shd w:val="clear" w:color="auto" w:fill="FFFFFF"/>
          <w:lang w:val="uk-UA"/>
        </w:rPr>
        <w:t>Новгород-Сіверської міської ради Чернігівської області</w:t>
      </w:r>
      <w:r w:rsidR="00661B27" w:rsidRPr="00021C3B">
        <w:rPr>
          <w:rStyle w:val="qowt-font1-timesnewroman"/>
          <w:szCs w:val="28"/>
          <w:shd w:val="clear" w:color="auto" w:fill="FFFFFF"/>
          <w:lang w:val="uk-UA"/>
        </w:rPr>
        <w:t>,</w:t>
      </w:r>
      <w:r w:rsidRPr="00021C3B">
        <w:rPr>
          <w:rStyle w:val="qowt-font1-timesnewroman"/>
          <w:szCs w:val="28"/>
          <w:shd w:val="clear" w:color="auto" w:fill="FFFFFF"/>
          <w:lang w:val="uk-UA"/>
        </w:rPr>
        <w:t xml:space="preserve"> комунальне некомерційне  підприємство «Новгород-Сіверський </w:t>
      </w:r>
      <w:r w:rsidR="00264332" w:rsidRPr="00021C3B">
        <w:rPr>
          <w:rStyle w:val="qowt-font1-timesnewroman"/>
          <w:szCs w:val="28"/>
          <w:shd w:val="clear" w:color="auto" w:fill="FFFFFF"/>
          <w:lang w:val="uk-UA"/>
        </w:rPr>
        <w:t>міський Ц</w:t>
      </w:r>
      <w:r w:rsidRPr="00021C3B">
        <w:rPr>
          <w:rStyle w:val="qowt-font1-timesnewroman"/>
          <w:szCs w:val="28"/>
          <w:shd w:val="clear" w:color="auto" w:fill="FFFFFF"/>
          <w:lang w:val="uk-UA"/>
        </w:rPr>
        <w:t>ентр первинної медико-санітарної допомоги»</w:t>
      </w:r>
      <w:r w:rsidR="00264332" w:rsidRPr="00021C3B">
        <w:rPr>
          <w:rStyle w:val="qowt-font1-timesnewroman"/>
          <w:szCs w:val="28"/>
          <w:shd w:val="clear" w:color="auto" w:fill="FFFFFF"/>
          <w:lang w:val="uk-UA"/>
        </w:rPr>
        <w:t xml:space="preserve"> Новгород-Сіверської міської ради Чернігівської області</w:t>
      </w:r>
      <w:r w:rsidR="00F06632" w:rsidRPr="00021C3B">
        <w:rPr>
          <w:rStyle w:val="qowt-font1-timesnewroman"/>
          <w:szCs w:val="28"/>
          <w:shd w:val="clear" w:color="auto" w:fill="FFFFFF"/>
          <w:lang w:val="uk-UA"/>
        </w:rPr>
        <w:t xml:space="preserve"> та медичні пункти тимчасового базування Новгород-Сіверської міської ради Чернігівської області</w:t>
      </w:r>
      <w:r w:rsidRPr="00021C3B">
        <w:rPr>
          <w:rStyle w:val="qowt-font1-timesnewroman"/>
          <w:szCs w:val="28"/>
          <w:shd w:val="clear" w:color="auto" w:fill="FFFFFF"/>
          <w:lang w:val="uk-UA"/>
        </w:rPr>
        <w:t>.</w:t>
      </w:r>
    </w:p>
    <w:p w14:paraId="3F5A7FD9" w14:textId="77777777" w:rsidR="00671DAF" w:rsidRPr="00021C3B" w:rsidRDefault="008467EF" w:rsidP="00D36E17">
      <w:pPr>
        <w:pStyle w:val="a3"/>
        <w:ind w:firstLine="567"/>
        <w:rPr>
          <w:rStyle w:val="qowt-font1-timesnewroman"/>
          <w:szCs w:val="28"/>
          <w:shd w:val="clear" w:color="auto" w:fill="FFFFFF"/>
        </w:rPr>
      </w:pPr>
      <w:r w:rsidRPr="00021C3B">
        <w:rPr>
          <w:szCs w:val="28"/>
        </w:rPr>
        <w:t>Основними цілями системи охорони здоров'я є доступність і якість медичної допомоги, медичних послуг, медичного обслуговування, досягнення найвищого рівня здоров’я населення.</w:t>
      </w:r>
    </w:p>
    <w:p w14:paraId="0DE77A55" w14:textId="77777777" w:rsidR="00A3190F" w:rsidRDefault="00A3190F" w:rsidP="00392FF0">
      <w:pPr>
        <w:autoSpaceDE w:val="0"/>
        <w:autoSpaceDN w:val="0"/>
        <w:adjustRightInd w:val="0"/>
        <w:ind w:firstLine="567"/>
        <w:jc w:val="both"/>
        <w:rPr>
          <w:rStyle w:val="qowt-font1-timesnewroman"/>
          <w:szCs w:val="28"/>
          <w:shd w:val="clear" w:color="auto" w:fill="FFFFFF"/>
          <w:lang w:val="uk-UA"/>
        </w:rPr>
      </w:pPr>
      <w:r w:rsidRPr="00021C3B">
        <w:rPr>
          <w:rStyle w:val="qowt-font1-timesnewroman"/>
          <w:szCs w:val="28"/>
          <w:shd w:val="clear" w:color="auto" w:fill="FFFFFF"/>
          <w:lang w:val="uk-UA"/>
        </w:rPr>
        <w:lastRenderedPageBreak/>
        <w:t>У бюджеті Новгород-Сіверської міської територіальної громади для забезпечення якісного функціонування комунальних некомерційних  підприємств охорони здоров’я, що надають первинну та вторинну (спеціалізовану) медичну допомогу</w:t>
      </w:r>
      <w:r w:rsidR="009B4484" w:rsidRPr="00021C3B">
        <w:rPr>
          <w:rStyle w:val="qowt-font1-timesnewroman"/>
          <w:szCs w:val="28"/>
          <w:shd w:val="clear" w:color="auto" w:fill="FFFFFF"/>
          <w:lang w:val="uk-UA"/>
        </w:rPr>
        <w:t>,</w:t>
      </w:r>
      <w:r w:rsidRPr="00021C3B">
        <w:rPr>
          <w:rStyle w:val="qowt-font1-timesnewroman"/>
          <w:szCs w:val="28"/>
          <w:shd w:val="clear" w:color="auto" w:fill="FFFFFF"/>
          <w:lang w:val="uk-UA"/>
        </w:rPr>
        <w:t xml:space="preserve"> плануються видатки на оплату комунальних послуг та енергоносіїв, на реалізацію заходів місцевих програм по забезпеченню покращення надання якісних  медичних послуг населенню громади.</w:t>
      </w:r>
    </w:p>
    <w:p w14:paraId="044CC1D6" w14:textId="77777777" w:rsidR="00F31D8E" w:rsidRPr="00021C3B" w:rsidRDefault="00F31D8E" w:rsidP="00392FF0">
      <w:pPr>
        <w:autoSpaceDE w:val="0"/>
        <w:autoSpaceDN w:val="0"/>
        <w:adjustRightInd w:val="0"/>
        <w:ind w:firstLine="567"/>
        <w:jc w:val="both"/>
        <w:rPr>
          <w:rStyle w:val="qowt-font1-timesnewroman"/>
          <w:szCs w:val="28"/>
          <w:shd w:val="clear" w:color="auto" w:fill="FFFFFF"/>
          <w:lang w:val="uk-UA"/>
        </w:rPr>
      </w:pPr>
      <w:r>
        <w:rPr>
          <w:rStyle w:val="qowt-font1-timesnewroman"/>
          <w:szCs w:val="28"/>
          <w:shd w:val="clear" w:color="auto" w:fill="FFFFFF"/>
          <w:lang w:val="uk-UA"/>
        </w:rPr>
        <w:t>Всього на галузь із загального фонду бюджету громади передбачається спрямувати 12475,0 тис. грн, що на 1210,0 тис. грн менше уточненого бюджету 2025 року.</w:t>
      </w:r>
    </w:p>
    <w:p w14:paraId="0FB4CFA4" w14:textId="77777777" w:rsidR="00B44D4B" w:rsidRPr="00021C3B" w:rsidRDefault="00B44D4B" w:rsidP="0075513C">
      <w:pPr>
        <w:autoSpaceDE w:val="0"/>
        <w:autoSpaceDN w:val="0"/>
        <w:adjustRightInd w:val="0"/>
        <w:jc w:val="both"/>
        <w:rPr>
          <w:szCs w:val="28"/>
          <w:lang w:val="uk-UA"/>
        </w:rPr>
      </w:pPr>
    </w:p>
    <w:p w14:paraId="268E7017" w14:textId="2EABC3CC" w:rsidR="000B726E" w:rsidRPr="00021C3B" w:rsidRDefault="000649DC" w:rsidP="00A93D76">
      <w:pPr>
        <w:jc w:val="both"/>
        <w:rPr>
          <w:lang w:val="uk-UA"/>
        </w:rPr>
      </w:pPr>
      <w:r w:rsidRPr="00021C3B">
        <w:rPr>
          <w:lang w:val="uk-UA"/>
        </w:rPr>
        <w:t xml:space="preserve">   </w:t>
      </w:r>
      <w:r w:rsidR="00DF58BB" w:rsidRPr="00021C3B">
        <w:rPr>
          <w:noProof/>
          <w:szCs w:val="28"/>
          <w:lang w:val="uk-UA" w:eastAsia="uk-UA"/>
        </w:rPr>
        <w:drawing>
          <wp:inline distT="0" distB="0" distL="0" distR="0" wp14:anchorId="0E832F53" wp14:editId="59BB2ED6">
            <wp:extent cx="5238750" cy="3367491"/>
            <wp:effectExtent l="0" t="0" r="0" b="4445"/>
            <wp:docPr id="114"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21C3B">
        <w:rPr>
          <w:lang w:val="uk-UA"/>
        </w:rPr>
        <w:t xml:space="preserve">  </w:t>
      </w:r>
    </w:p>
    <w:p w14:paraId="416EEDF5" w14:textId="77777777" w:rsidR="00670710" w:rsidRPr="00021C3B" w:rsidRDefault="000649DC" w:rsidP="00A93D76">
      <w:pPr>
        <w:jc w:val="both"/>
        <w:rPr>
          <w:lang w:val="uk-UA"/>
        </w:rPr>
      </w:pPr>
      <w:r w:rsidRPr="00021C3B">
        <w:rPr>
          <w:lang w:val="uk-UA"/>
        </w:rPr>
        <w:t xml:space="preserve">  </w:t>
      </w:r>
    </w:p>
    <w:p w14:paraId="57ABB468" w14:textId="77777777" w:rsidR="009A5FE4" w:rsidRPr="00021C3B" w:rsidRDefault="001422DC" w:rsidP="00412882">
      <w:pPr>
        <w:ind w:firstLine="567"/>
        <w:jc w:val="both"/>
        <w:rPr>
          <w:rFonts w:eastAsia="Times New Roman"/>
          <w:szCs w:val="28"/>
          <w:lang w:val="uk-UA"/>
        </w:rPr>
      </w:pPr>
      <w:r w:rsidRPr="00021C3B">
        <w:rPr>
          <w:lang w:val="uk-UA"/>
        </w:rPr>
        <w:t xml:space="preserve">З бюджету </w:t>
      </w:r>
      <w:r w:rsidR="00BD46ED" w:rsidRPr="00021C3B">
        <w:rPr>
          <w:rStyle w:val="qowt-font1-timesnewroman"/>
          <w:szCs w:val="28"/>
          <w:shd w:val="clear" w:color="auto" w:fill="FFFFFF"/>
          <w:lang w:val="uk-UA"/>
        </w:rPr>
        <w:t xml:space="preserve">Новгород-Сіверської міської територіальної громади </w:t>
      </w:r>
      <w:r w:rsidR="006F3204" w:rsidRPr="00021C3B">
        <w:rPr>
          <w:lang w:val="uk-UA"/>
        </w:rPr>
        <w:t xml:space="preserve">комунальному </w:t>
      </w:r>
      <w:r w:rsidR="00F667AB" w:rsidRPr="00021C3B">
        <w:rPr>
          <w:rFonts w:eastAsia="Times New Roman"/>
          <w:szCs w:val="28"/>
          <w:lang w:val="uk-UA"/>
        </w:rPr>
        <w:t xml:space="preserve">некомерційному підприємству «Новгород-Сіверська центральна </w:t>
      </w:r>
      <w:r w:rsidR="00D07539" w:rsidRPr="00021C3B">
        <w:rPr>
          <w:rStyle w:val="qowt-font1-timesnewroman"/>
          <w:szCs w:val="28"/>
          <w:shd w:val="clear" w:color="auto" w:fill="FFFFFF"/>
          <w:lang w:val="uk-UA"/>
        </w:rPr>
        <w:t>міська</w:t>
      </w:r>
      <w:r w:rsidR="00D07539" w:rsidRPr="00021C3B">
        <w:rPr>
          <w:rFonts w:eastAsia="Times New Roman"/>
          <w:szCs w:val="28"/>
          <w:lang w:val="uk-UA"/>
        </w:rPr>
        <w:t xml:space="preserve"> </w:t>
      </w:r>
      <w:r w:rsidR="00F667AB" w:rsidRPr="00021C3B">
        <w:rPr>
          <w:rFonts w:eastAsia="Times New Roman"/>
          <w:szCs w:val="28"/>
          <w:lang w:val="uk-UA"/>
        </w:rPr>
        <w:t>лікарня імені І.В.</w:t>
      </w:r>
      <w:r w:rsidR="00D07539" w:rsidRPr="00021C3B">
        <w:rPr>
          <w:rFonts w:eastAsia="Times New Roman"/>
          <w:szCs w:val="28"/>
          <w:lang w:val="uk-UA"/>
        </w:rPr>
        <w:t xml:space="preserve"> </w:t>
      </w:r>
      <w:r w:rsidR="00F667AB" w:rsidRPr="00021C3B">
        <w:rPr>
          <w:rFonts w:eastAsia="Times New Roman"/>
          <w:szCs w:val="28"/>
          <w:lang w:val="uk-UA"/>
        </w:rPr>
        <w:t xml:space="preserve">Буяльського» </w:t>
      </w:r>
      <w:r w:rsidR="005527D6" w:rsidRPr="00021C3B">
        <w:rPr>
          <w:szCs w:val="28"/>
          <w:lang w:val="uk-UA"/>
        </w:rPr>
        <w:t>Новгород-Сіверської міської ради Чернігівської області</w:t>
      </w:r>
      <w:r w:rsidR="005527D6" w:rsidRPr="00021C3B">
        <w:rPr>
          <w:rFonts w:eastAsia="Times New Roman"/>
          <w:szCs w:val="28"/>
          <w:lang w:val="uk-UA"/>
        </w:rPr>
        <w:t xml:space="preserve"> </w:t>
      </w:r>
      <w:r w:rsidR="00F667AB" w:rsidRPr="00021C3B">
        <w:rPr>
          <w:rFonts w:eastAsia="Times New Roman"/>
          <w:szCs w:val="28"/>
          <w:lang w:val="uk-UA"/>
        </w:rPr>
        <w:t>на</w:t>
      </w:r>
      <w:r w:rsidR="003A60DF" w:rsidRPr="00021C3B">
        <w:rPr>
          <w:lang w:val="uk-UA"/>
        </w:rPr>
        <w:t xml:space="preserve"> виконання заходів </w:t>
      </w:r>
      <w:r w:rsidR="003A60DF" w:rsidRPr="00021C3B">
        <w:rPr>
          <w:rFonts w:eastAsia="Times New Roman"/>
          <w:i/>
          <w:szCs w:val="28"/>
          <w:lang w:val="uk-UA"/>
        </w:rPr>
        <w:t xml:space="preserve">Програми забезпечення покращення якості надання медичної допомоги населенню </w:t>
      </w:r>
      <w:r w:rsidR="003A60DF" w:rsidRPr="00021C3B">
        <w:rPr>
          <w:i/>
          <w:szCs w:val="28"/>
          <w:lang w:val="uk-UA"/>
        </w:rPr>
        <w:t>Новгород-Сіверської міської територіальної громади на 20</w:t>
      </w:r>
      <w:r w:rsidR="00656AA9" w:rsidRPr="00021C3B">
        <w:rPr>
          <w:i/>
          <w:szCs w:val="28"/>
          <w:lang w:val="uk-UA"/>
        </w:rPr>
        <w:t>26</w:t>
      </w:r>
      <w:r w:rsidR="00F667AB" w:rsidRPr="00021C3B">
        <w:rPr>
          <w:i/>
          <w:szCs w:val="28"/>
          <w:lang w:val="uk-UA"/>
        </w:rPr>
        <w:t>-20</w:t>
      </w:r>
      <w:r w:rsidR="00656AA9" w:rsidRPr="00021C3B">
        <w:rPr>
          <w:i/>
          <w:szCs w:val="28"/>
          <w:lang w:val="uk-UA"/>
        </w:rPr>
        <w:t>30</w:t>
      </w:r>
      <w:r w:rsidR="00F667AB" w:rsidRPr="00021C3B">
        <w:rPr>
          <w:i/>
          <w:szCs w:val="28"/>
          <w:lang w:val="uk-UA"/>
        </w:rPr>
        <w:t xml:space="preserve"> роки</w:t>
      </w:r>
      <w:r w:rsidR="003A60DF" w:rsidRPr="00021C3B">
        <w:rPr>
          <w:szCs w:val="28"/>
          <w:lang w:val="uk-UA"/>
        </w:rPr>
        <w:t xml:space="preserve"> </w:t>
      </w:r>
      <w:r w:rsidR="00984471" w:rsidRPr="00021C3B">
        <w:rPr>
          <w:rFonts w:eastAsia="Times New Roman"/>
          <w:szCs w:val="28"/>
          <w:lang w:val="uk-UA"/>
        </w:rPr>
        <w:t>передбачені видатки</w:t>
      </w:r>
      <w:r w:rsidR="000649DC" w:rsidRPr="00021C3B">
        <w:rPr>
          <w:rFonts w:eastAsia="Times New Roman"/>
          <w:szCs w:val="28"/>
          <w:lang w:val="uk-UA"/>
        </w:rPr>
        <w:t xml:space="preserve"> у сумі </w:t>
      </w:r>
      <w:r w:rsidR="00195FCF" w:rsidRPr="00021C3B">
        <w:rPr>
          <w:rFonts w:eastAsia="Times New Roman"/>
          <w:szCs w:val="28"/>
          <w:lang w:val="uk-UA"/>
        </w:rPr>
        <w:t>10300</w:t>
      </w:r>
      <w:r w:rsidR="007B7101" w:rsidRPr="00021C3B">
        <w:rPr>
          <w:rFonts w:eastAsia="Times New Roman"/>
          <w:szCs w:val="28"/>
          <w:lang w:val="uk-UA"/>
        </w:rPr>
        <w:t>,0</w:t>
      </w:r>
      <w:r w:rsidR="00A93D76" w:rsidRPr="00021C3B">
        <w:rPr>
          <w:rFonts w:eastAsia="Times New Roman"/>
          <w:szCs w:val="28"/>
          <w:lang w:val="uk-UA"/>
        </w:rPr>
        <w:t xml:space="preserve">     </w:t>
      </w:r>
      <w:r w:rsidR="00EE4449" w:rsidRPr="00021C3B">
        <w:rPr>
          <w:rFonts w:eastAsia="Times New Roman"/>
          <w:szCs w:val="28"/>
          <w:lang w:val="uk-UA"/>
        </w:rPr>
        <w:t xml:space="preserve"> </w:t>
      </w:r>
      <w:r w:rsidR="00A93D76" w:rsidRPr="00021C3B">
        <w:rPr>
          <w:rFonts w:eastAsia="Times New Roman"/>
          <w:szCs w:val="28"/>
          <w:lang w:val="uk-UA"/>
        </w:rPr>
        <w:t xml:space="preserve">тис. грн </w:t>
      </w:r>
      <w:r w:rsidR="00EE4449" w:rsidRPr="00021C3B">
        <w:rPr>
          <w:rFonts w:eastAsia="Times New Roman"/>
          <w:szCs w:val="28"/>
          <w:lang w:val="uk-UA"/>
        </w:rPr>
        <w:t>на:</w:t>
      </w:r>
    </w:p>
    <w:p w14:paraId="7134E2E7" w14:textId="77777777" w:rsidR="00CB6136" w:rsidRPr="00021C3B" w:rsidRDefault="00F667AB" w:rsidP="00A85D25">
      <w:pPr>
        <w:tabs>
          <w:tab w:val="left" w:pos="567"/>
        </w:tabs>
        <w:ind w:firstLine="567"/>
        <w:jc w:val="both"/>
        <w:rPr>
          <w:rFonts w:eastAsia="Times New Roman"/>
          <w:szCs w:val="28"/>
          <w:lang w:val="uk-UA"/>
        </w:rPr>
      </w:pPr>
      <w:r w:rsidRPr="00021C3B">
        <w:rPr>
          <w:rStyle w:val="qowt-font1-timesnewroman"/>
          <w:szCs w:val="28"/>
          <w:shd w:val="clear" w:color="auto" w:fill="FFFFFF"/>
          <w:lang w:val="uk-UA"/>
        </w:rPr>
        <w:t>оплату комунальних послуг та енергоносіїв</w:t>
      </w:r>
      <w:r w:rsidR="0074417B" w:rsidRPr="00021C3B">
        <w:rPr>
          <w:rFonts w:eastAsia="Times New Roman"/>
          <w:szCs w:val="28"/>
          <w:lang w:val="uk-UA"/>
        </w:rPr>
        <w:t xml:space="preserve"> у сумі </w:t>
      </w:r>
      <w:r w:rsidR="00195FCF" w:rsidRPr="00021C3B">
        <w:rPr>
          <w:rFonts w:eastAsia="Times New Roman"/>
          <w:szCs w:val="28"/>
          <w:lang w:val="uk-UA"/>
        </w:rPr>
        <w:t>9400</w:t>
      </w:r>
      <w:r w:rsidR="007B7101" w:rsidRPr="00021C3B">
        <w:rPr>
          <w:rFonts w:eastAsia="Times New Roman"/>
          <w:szCs w:val="28"/>
          <w:lang w:val="uk-UA"/>
        </w:rPr>
        <w:t>,0</w:t>
      </w:r>
      <w:r w:rsidR="000649DC" w:rsidRPr="00021C3B">
        <w:rPr>
          <w:rFonts w:eastAsia="Times New Roman"/>
          <w:szCs w:val="28"/>
          <w:lang w:val="uk-UA"/>
        </w:rPr>
        <w:t xml:space="preserve"> </w:t>
      </w:r>
      <w:r w:rsidR="0074417B" w:rsidRPr="00021C3B">
        <w:rPr>
          <w:rFonts w:eastAsia="Times New Roman"/>
          <w:szCs w:val="28"/>
          <w:lang w:val="uk-UA"/>
        </w:rPr>
        <w:t>тис.</w:t>
      </w:r>
      <w:r w:rsidR="00CF4B7A" w:rsidRPr="00021C3B">
        <w:rPr>
          <w:rFonts w:eastAsia="Times New Roman"/>
          <w:szCs w:val="28"/>
          <w:lang w:val="uk-UA"/>
        </w:rPr>
        <w:t xml:space="preserve"> </w:t>
      </w:r>
      <w:r w:rsidR="0074417B" w:rsidRPr="00021C3B">
        <w:rPr>
          <w:rFonts w:eastAsia="Times New Roman"/>
          <w:szCs w:val="28"/>
          <w:lang w:val="uk-UA"/>
        </w:rPr>
        <w:t>грн</w:t>
      </w:r>
      <w:r w:rsidR="00EE4449" w:rsidRPr="00021C3B">
        <w:rPr>
          <w:rFonts w:eastAsia="Times New Roman"/>
          <w:szCs w:val="28"/>
          <w:lang w:val="uk-UA"/>
        </w:rPr>
        <w:t>;</w:t>
      </w:r>
    </w:p>
    <w:p w14:paraId="14F1B20E" w14:textId="77777777" w:rsidR="00617E53" w:rsidRPr="00021C3B" w:rsidRDefault="0074417B" w:rsidP="00A85D25">
      <w:pPr>
        <w:tabs>
          <w:tab w:val="left" w:pos="567"/>
        </w:tabs>
        <w:ind w:firstLine="567"/>
        <w:jc w:val="both"/>
        <w:rPr>
          <w:rFonts w:eastAsia="Times New Roman"/>
          <w:szCs w:val="28"/>
          <w:lang w:val="uk-UA"/>
        </w:rPr>
      </w:pPr>
      <w:r w:rsidRPr="00021C3B">
        <w:rPr>
          <w:rFonts w:eastAsia="Times New Roman"/>
          <w:szCs w:val="28"/>
          <w:lang w:val="uk-UA"/>
        </w:rPr>
        <w:t>п</w:t>
      </w:r>
      <w:r w:rsidRPr="00021C3B">
        <w:rPr>
          <w:rFonts w:eastAsia="Times New Roman"/>
          <w:bCs w:val="0"/>
          <w:iCs w:val="0"/>
          <w:szCs w:val="28"/>
          <w:lang w:val="uk-UA"/>
        </w:rPr>
        <w:t>окр</w:t>
      </w:r>
      <w:r w:rsidR="0048711B" w:rsidRPr="00021C3B">
        <w:rPr>
          <w:rFonts w:eastAsia="Times New Roman"/>
          <w:bCs w:val="0"/>
          <w:iCs w:val="0"/>
          <w:szCs w:val="28"/>
          <w:lang w:val="uk-UA"/>
        </w:rPr>
        <w:t>а</w:t>
      </w:r>
      <w:r w:rsidRPr="00021C3B">
        <w:rPr>
          <w:rFonts w:eastAsia="Times New Roman"/>
          <w:bCs w:val="0"/>
          <w:iCs w:val="0"/>
          <w:szCs w:val="28"/>
          <w:lang w:val="uk-UA"/>
        </w:rPr>
        <w:t>щення матеріального забезпечення лікарів (надання одноразової грошової допомоги лікарям-спеціалістам, які вперше прийшли працювати до КНП</w:t>
      </w:r>
      <w:r w:rsidR="00CD3A3D" w:rsidRPr="00021C3B">
        <w:rPr>
          <w:rFonts w:eastAsia="Times New Roman"/>
          <w:bCs w:val="0"/>
          <w:iCs w:val="0"/>
          <w:szCs w:val="28"/>
          <w:lang w:val="uk-UA"/>
        </w:rPr>
        <w:t xml:space="preserve"> «</w:t>
      </w:r>
      <w:r w:rsidRPr="00021C3B">
        <w:rPr>
          <w:rFonts w:eastAsia="Times New Roman"/>
          <w:bCs w:val="0"/>
          <w:iCs w:val="0"/>
          <w:szCs w:val="28"/>
          <w:lang w:val="uk-UA"/>
        </w:rPr>
        <w:t>Новгород-Сіверська ЦМЛ</w:t>
      </w:r>
      <w:r w:rsidR="00CD3A3D" w:rsidRPr="00021C3B">
        <w:rPr>
          <w:rFonts w:eastAsia="Times New Roman"/>
          <w:bCs w:val="0"/>
          <w:iCs w:val="0"/>
          <w:szCs w:val="28"/>
          <w:lang w:val="uk-UA"/>
        </w:rPr>
        <w:t>»</w:t>
      </w:r>
      <w:r w:rsidR="008876F8" w:rsidRPr="00021C3B">
        <w:rPr>
          <w:rFonts w:eastAsia="Times New Roman"/>
          <w:bCs w:val="0"/>
          <w:iCs w:val="0"/>
          <w:szCs w:val="28"/>
          <w:lang w:val="uk-UA"/>
        </w:rPr>
        <w:t>)</w:t>
      </w:r>
      <w:r w:rsidRPr="00021C3B">
        <w:rPr>
          <w:rFonts w:eastAsia="Times New Roman"/>
          <w:bCs w:val="0"/>
          <w:iCs w:val="0"/>
          <w:szCs w:val="28"/>
          <w:lang w:val="uk-UA"/>
        </w:rPr>
        <w:t xml:space="preserve"> </w:t>
      </w:r>
      <w:r w:rsidR="00EE4449" w:rsidRPr="00021C3B">
        <w:rPr>
          <w:rFonts w:eastAsia="Times New Roman"/>
          <w:bCs w:val="0"/>
          <w:iCs w:val="0"/>
          <w:szCs w:val="28"/>
          <w:lang w:val="uk-UA"/>
        </w:rPr>
        <w:t xml:space="preserve"> </w:t>
      </w:r>
      <w:r w:rsidR="007B2A21" w:rsidRPr="004F3F22">
        <w:rPr>
          <w:rFonts w:eastAsia="Times New Roman"/>
          <w:color w:val="000000"/>
          <w:szCs w:val="28"/>
          <w:lang w:val="uk-UA"/>
        </w:rPr>
        <w:t>–</w:t>
      </w:r>
      <w:r w:rsidR="007B2A21">
        <w:rPr>
          <w:rFonts w:eastAsia="Times New Roman"/>
          <w:color w:val="000000"/>
          <w:szCs w:val="28"/>
          <w:lang w:val="uk-UA"/>
        </w:rPr>
        <w:t xml:space="preserve"> </w:t>
      </w:r>
      <w:r w:rsidR="000649DC" w:rsidRPr="00021C3B">
        <w:rPr>
          <w:rFonts w:eastAsia="Times New Roman"/>
          <w:bCs w:val="0"/>
          <w:iCs w:val="0"/>
          <w:szCs w:val="28"/>
          <w:lang w:val="uk-UA"/>
        </w:rPr>
        <w:t xml:space="preserve"> </w:t>
      </w:r>
      <w:r w:rsidR="00195FCF" w:rsidRPr="00021C3B">
        <w:rPr>
          <w:rFonts w:eastAsia="Times New Roman"/>
          <w:bCs w:val="0"/>
          <w:iCs w:val="0"/>
          <w:szCs w:val="28"/>
          <w:lang w:val="uk-UA"/>
        </w:rPr>
        <w:t>900</w:t>
      </w:r>
      <w:r w:rsidR="007B7101" w:rsidRPr="00021C3B">
        <w:rPr>
          <w:rFonts w:eastAsia="Times New Roman"/>
          <w:bCs w:val="0"/>
          <w:iCs w:val="0"/>
          <w:szCs w:val="28"/>
          <w:lang w:val="uk-UA"/>
        </w:rPr>
        <w:t xml:space="preserve">,0 </w:t>
      </w:r>
      <w:r w:rsidRPr="00021C3B">
        <w:rPr>
          <w:rFonts w:eastAsia="Times New Roman"/>
          <w:bCs w:val="0"/>
          <w:iCs w:val="0"/>
          <w:szCs w:val="28"/>
          <w:lang w:val="uk-UA"/>
        </w:rPr>
        <w:t>тис.</w:t>
      </w:r>
      <w:r w:rsidR="002B70C2" w:rsidRPr="00021C3B">
        <w:rPr>
          <w:rFonts w:eastAsia="Times New Roman"/>
          <w:bCs w:val="0"/>
          <w:iCs w:val="0"/>
          <w:szCs w:val="28"/>
          <w:lang w:val="uk-UA"/>
        </w:rPr>
        <w:t xml:space="preserve"> </w:t>
      </w:r>
      <w:r w:rsidRPr="00021C3B">
        <w:rPr>
          <w:rFonts w:eastAsia="Times New Roman"/>
          <w:bCs w:val="0"/>
          <w:iCs w:val="0"/>
          <w:szCs w:val="28"/>
          <w:lang w:val="uk-UA"/>
        </w:rPr>
        <w:t>грн.</w:t>
      </w:r>
    </w:p>
    <w:p w14:paraId="17487990" w14:textId="77777777" w:rsidR="00FE1310" w:rsidRPr="00021C3B" w:rsidRDefault="00C93E1F" w:rsidP="00392FF0">
      <w:pPr>
        <w:ind w:firstLine="567"/>
        <w:jc w:val="both"/>
        <w:rPr>
          <w:lang w:val="uk-UA"/>
        </w:rPr>
      </w:pPr>
      <w:r w:rsidRPr="00021C3B">
        <w:rPr>
          <w:rFonts w:eastAsia="Times New Roman"/>
          <w:szCs w:val="28"/>
          <w:lang w:val="uk-UA"/>
        </w:rPr>
        <w:t>За рахунок коштів бюджету громади у 202</w:t>
      </w:r>
      <w:r w:rsidR="00656AA9" w:rsidRPr="00021C3B">
        <w:rPr>
          <w:rFonts w:eastAsia="Times New Roman"/>
          <w:szCs w:val="28"/>
          <w:lang w:val="uk-UA"/>
        </w:rPr>
        <w:t>6</w:t>
      </w:r>
      <w:r w:rsidRPr="00021C3B">
        <w:rPr>
          <w:rFonts w:eastAsia="Times New Roman"/>
          <w:szCs w:val="28"/>
          <w:lang w:val="uk-UA"/>
        </w:rPr>
        <w:t xml:space="preserve"> році </w:t>
      </w:r>
      <w:r w:rsidR="00230179" w:rsidRPr="00021C3B">
        <w:rPr>
          <w:rFonts w:eastAsia="Times New Roman"/>
          <w:szCs w:val="28"/>
          <w:lang w:val="uk-UA"/>
        </w:rPr>
        <w:t>на</w:t>
      </w:r>
      <w:r w:rsidR="00230179" w:rsidRPr="00021C3B">
        <w:rPr>
          <w:lang w:val="uk-UA"/>
        </w:rPr>
        <w:t xml:space="preserve"> реалізацію заходів </w:t>
      </w:r>
      <w:r w:rsidR="00230179" w:rsidRPr="00021C3B">
        <w:rPr>
          <w:i/>
          <w:lang w:val="uk-UA"/>
        </w:rPr>
        <w:t>Програми</w:t>
      </w:r>
      <w:r w:rsidR="00D9289E" w:rsidRPr="00021C3B">
        <w:rPr>
          <w:i/>
          <w:lang w:val="uk-UA"/>
        </w:rPr>
        <w:t xml:space="preserve"> підтримки та </w:t>
      </w:r>
      <w:r w:rsidR="00230179" w:rsidRPr="00021C3B">
        <w:rPr>
          <w:i/>
          <w:lang w:val="uk-UA"/>
        </w:rPr>
        <w:t xml:space="preserve"> розвитку первинної </w:t>
      </w:r>
      <w:r w:rsidR="00D9289E" w:rsidRPr="00021C3B">
        <w:rPr>
          <w:i/>
          <w:lang w:val="uk-UA"/>
        </w:rPr>
        <w:t>медичної</w:t>
      </w:r>
      <w:r w:rsidR="00230179" w:rsidRPr="00021C3B">
        <w:rPr>
          <w:i/>
          <w:lang w:val="uk-UA"/>
        </w:rPr>
        <w:t xml:space="preserve"> допомоги </w:t>
      </w:r>
      <w:r w:rsidR="00D9289E" w:rsidRPr="00021C3B">
        <w:rPr>
          <w:i/>
          <w:lang w:val="uk-UA"/>
        </w:rPr>
        <w:t>в Новгород-Сіверській</w:t>
      </w:r>
      <w:r w:rsidR="005900D0" w:rsidRPr="00021C3B">
        <w:rPr>
          <w:i/>
          <w:lang w:val="uk-UA"/>
        </w:rPr>
        <w:t xml:space="preserve"> міській територіальній громаді на </w:t>
      </w:r>
      <w:r w:rsidR="00230179" w:rsidRPr="00021C3B">
        <w:rPr>
          <w:i/>
          <w:lang w:val="uk-UA"/>
        </w:rPr>
        <w:t>202</w:t>
      </w:r>
      <w:r w:rsidR="00656AA9" w:rsidRPr="00021C3B">
        <w:rPr>
          <w:i/>
          <w:lang w:val="uk-UA"/>
        </w:rPr>
        <w:t>6</w:t>
      </w:r>
      <w:r w:rsidR="00230179" w:rsidRPr="00021C3B">
        <w:rPr>
          <w:i/>
          <w:lang w:val="uk-UA"/>
        </w:rPr>
        <w:t>-20</w:t>
      </w:r>
      <w:r w:rsidR="00656AA9" w:rsidRPr="00021C3B">
        <w:rPr>
          <w:i/>
          <w:lang w:val="uk-UA"/>
        </w:rPr>
        <w:t>30</w:t>
      </w:r>
      <w:r w:rsidR="00230179" w:rsidRPr="00021C3B">
        <w:rPr>
          <w:i/>
          <w:lang w:val="uk-UA"/>
        </w:rPr>
        <w:t xml:space="preserve"> роки</w:t>
      </w:r>
      <w:r w:rsidR="00230179" w:rsidRPr="00021C3B">
        <w:rPr>
          <w:lang w:val="uk-UA"/>
        </w:rPr>
        <w:t xml:space="preserve"> планується передбачити </w:t>
      </w:r>
      <w:r w:rsidRPr="00021C3B">
        <w:rPr>
          <w:rFonts w:eastAsia="Times New Roman"/>
          <w:szCs w:val="28"/>
          <w:lang w:val="uk-UA"/>
        </w:rPr>
        <w:t>к</w:t>
      </w:r>
      <w:r w:rsidR="00FE1310" w:rsidRPr="00021C3B">
        <w:rPr>
          <w:rFonts w:eastAsia="Times New Roman"/>
          <w:szCs w:val="28"/>
          <w:lang w:val="uk-UA"/>
        </w:rPr>
        <w:t>омунальному</w:t>
      </w:r>
      <w:r w:rsidR="00FE1310" w:rsidRPr="00021C3B">
        <w:rPr>
          <w:lang w:val="uk-UA"/>
        </w:rPr>
        <w:t xml:space="preserve"> некомерційному підприємству «Новгород-Сіверський </w:t>
      </w:r>
      <w:r w:rsidR="00FE7B42" w:rsidRPr="00021C3B">
        <w:rPr>
          <w:szCs w:val="28"/>
          <w:lang w:val="uk-UA"/>
        </w:rPr>
        <w:t>міський Центр</w:t>
      </w:r>
      <w:r w:rsidR="00FE1310" w:rsidRPr="00021C3B">
        <w:rPr>
          <w:lang w:val="uk-UA"/>
        </w:rPr>
        <w:t xml:space="preserve"> первинної медико-санітарної  допомоги» </w:t>
      </w:r>
      <w:r w:rsidR="00BE3409" w:rsidRPr="00021C3B">
        <w:rPr>
          <w:szCs w:val="28"/>
          <w:lang w:val="uk-UA"/>
        </w:rPr>
        <w:t>Новгород-</w:t>
      </w:r>
      <w:r w:rsidR="00BE3409" w:rsidRPr="00021C3B">
        <w:rPr>
          <w:szCs w:val="28"/>
          <w:lang w:val="uk-UA"/>
        </w:rPr>
        <w:lastRenderedPageBreak/>
        <w:t>Сіверської міської ради Чернігівської області</w:t>
      </w:r>
      <w:r w:rsidR="00BE3409" w:rsidRPr="00021C3B">
        <w:rPr>
          <w:rFonts w:eastAsia="Times New Roman"/>
          <w:szCs w:val="28"/>
          <w:lang w:val="uk-UA"/>
        </w:rPr>
        <w:t xml:space="preserve"> </w:t>
      </w:r>
      <w:r w:rsidR="00230179" w:rsidRPr="00021C3B">
        <w:rPr>
          <w:rFonts w:eastAsia="Times New Roman"/>
          <w:szCs w:val="28"/>
          <w:lang w:val="uk-UA"/>
        </w:rPr>
        <w:t>кошти у сумі</w:t>
      </w:r>
      <w:r w:rsidR="007834A1" w:rsidRPr="00021C3B">
        <w:rPr>
          <w:rFonts w:eastAsia="Times New Roman"/>
          <w:szCs w:val="28"/>
          <w:lang w:val="uk-UA"/>
        </w:rPr>
        <w:t xml:space="preserve"> 1650</w:t>
      </w:r>
      <w:r w:rsidR="00230179" w:rsidRPr="00021C3B">
        <w:rPr>
          <w:rFonts w:eastAsia="Times New Roman"/>
          <w:szCs w:val="28"/>
          <w:lang w:val="uk-UA"/>
        </w:rPr>
        <w:t xml:space="preserve">,0 </w:t>
      </w:r>
      <w:r w:rsidRPr="00021C3B">
        <w:rPr>
          <w:lang w:val="uk-UA"/>
        </w:rPr>
        <w:t>тис</w:t>
      </w:r>
      <w:r w:rsidR="00B056C9" w:rsidRPr="00021C3B">
        <w:rPr>
          <w:lang w:val="uk-UA"/>
        </w:rPr>
        <w:t>.</w:t>
      </w:r>
      <w:r w:rsidRPr="00021C3B">
        <w:rPr>
          <w:lang w:val="uk-UA"/>
        </w:rPr>
        <w:t xml:space="preserve"> гр</w:t>
      </w:r>
      <w:r w:rsidR="001A2E53" w:rsidRPr="00021C3B">
        <w:rPr>
          <w:lang w:val="uk-UA"/>
        </w:rPr>
        <w:t>н</w:t>
      </w:r>
      <w:r w:rsidRPr="00021C3B">
        <w:rPr>
          <w:lang w:val="uk-UA"/>
        </w:rPr>
        <w:t xml:space="preserve"> </w:t>
      </w:r>
      <w:r w:rsidR="000A43CD" w:rsidRPr="00021C3B">
        <w:rPr>
          <w:lang w:val="uk-UA"/>
        </w:rPr>
        <w:t>на такі напрями діяльності</w:t>
      </w:r>
      <w:r w:rsidR="00FE1310" w:rsidRPr="00021C3B">
        <w:rPr>
          <w:lang w:val="uk-UA"/>
        </w:rPr>
        <w:t>:</w:t>
      </w:r>
    </w:p>
    <w:p w14:paraId="526C3ECF" w14:textId="77777777" w:rsidR="00FE1310" w:rsidRPr="00021C3B" w:rsidRDefault="00FE1310" w:rsidP="00D071BE">
      <w:pPr>
        <w:tabs>
          <w:tab w:val="left" w:pos="567"/>
        </w:tabs>
        <w:ind w:firstLine="567"/>
        <w:jc w:val="both"/>
        <w:rPr>
          <w:rStyle w:val="qowt-font1-timesnewroman"/>
          <w:szCs w:val="28"/>
          <w:shd w:val="clear" w:color="auto" w:fill="FFFFFF"/>
          <w:lang w:val="uk-UA"/>
        </w:rPr>
      </w:pPr>
      <w:r w:rsidRPr="00021C3B">
        <w:rPr>
          <w:rStyle w:val="qowt-font1-timesnewroman"/>
          <w:szCs w:val="28"/>
          <w:shd w:val="clear" w:color="auto" w:fill="FFFFFF"/>
          <w:lang w:val="uk-UA"/>
        </w:rPr>
        <w:t>оплата комунальних послуг та енергоносіїв у сумі</w:t>
      </w:r>
      <w:r w:rsidR="007834A1" w:rsidRPr="00021C3B">
        <w:rPr>
          <w:rStyle w:val="qowt-font1-timesnewroman"/>
          <w:szCs w:val="28"/>
          <w:shd w:val="clear" w:color="auto" w:fill="FFFFFF"/>
          <w:lang w:val="uk-UA"/>
        </w:rPr>
        <w:t xml:space="preserve"> 1598</w:t>
      </w:r>
      <w:r w:rsidR="001B3FC8" w:rsidRPr="00021C3B">
        <w:rPr>
          <w:rStyle w:val="qowt-font1-timesnewroman"/>
          <w:szCs w:val="28"/>
          <w:shd w:val="clear" w:color="auto" w:fill="FFFFFF"/>
          <w:lang w:val="uk-UA"/>
        </w:rPr>
        <w:t xml:space="preserve">,0 </w:t>
      </w:r>
      <w:r w:rsidRPr="00021C3B">
        <w:rPr>
          <w:rStyle w:val="qowt-font1-timesnewroman"/>
          <w:szCs w:val="28"/>
          <w:shd w:val="clear" w:color="auto" w:fill="FFFFFF"/>
          <w:lang w:val="uk-UA"/>
        </w:rPr>
        <w:t>тис</w:t>
      </w:r>
      <w:r w:rsidR="00B056C9" w:rsidRPr="00021C3B">
        <w:rPr>
          <w:rStyle w:val="qowt-font1-timesnewroman"/>
          <w:szCs w:val="28"/>
          <w:shd w:val="clear" w:color="auto" w:fill="FFFFFF"/>
          <w:lang w:val="uk-UA"/>
        </w:rPr>
        <w:t>.</w:t>
      </w:r>
      <w:r w:rsidR="003941A8" w:rsidRPr="00021C3B">
        <w:rPr>
          <w:rStyle w:val="qowt-font1-timesnewroman"/>
          <w:szCs w:val="28"/>
          <w:shd w:val="clear" w:color="auto" w:fill="FFFFFF"/>
          <w:lang w:val="uk-UA"/>
        </w:rPr>
        <w:t xml:space="preserve"> </w:t>
      </w:r>
      <w:r w:rsidR="00CF4B7A" w:rsidRPr="00021C3B">
        <w:rPr>
          <w:rFonts w:eastAsia="Times New Roman"/>
          <w:bCs w:val="0"/>
          <w:iCs w:val="0"/>
          <w:szCs w:val="28"/>
          <w:lang w:val="uk-UA"/>
        </w:rPr>
        <w:t>гр</w:t>
      </w:r>
      <w:r w:rsidR="001B3FC8" w:rsidRPr="00021C3B">
        <w:rPr>
          <w:rFonts w:eastAsia="Times New Roman"/>
          <w:bCs w:val="0"/>
          <w:iCs w:val="0"/>
          <w:szCs w:val="28"/>
          <w:lang w:val="uk-UA"/>
        </w:rPr>
        <w:t>н</w:t>
      </w:r>
      <w:r w:rsidRPr="00021C3B">
        <w:rPr>
          <w:rStyle w:val="qowt-font1-timesnewroman"/>
          <w:szCs w:val="28"/>
          <w:shd w:val="clear" w:color="auto" w:fill="FFFFFF"/>
          <w:lang w:val="uk-UA"/>
        </w:rPr>
        <w:t>;</w:t>
      </w:r>
    </w:p>
    <w:p w14:paraId="1DB27F91" w14:textId="77777777" w:rsidR="00FE1310" w:rsidRPr="00021C3B" w:rsidRDefault="00FE1310" w:rsidP="00F4587B">
      <w:pPr>
        <w:ind w:firstLine="567"/>
        <w:jc w:val="both"/>
        <w:rPr>
          <w:rStyle w:val="qowt-font1-timesnewroman"/>
          <w:szCs w:val="28"/>
          <w:shd w:val="clear" w:color="auto" w:fill="FFFFFF"/>
          <w:lang w:val="uk-UA"/>
        </w:rPr>
      </w:pPr>
      <w:r w:rsidRPr="00021C3B">
        <w:rPr>
          <w:rStyle w:val="qowt-font1-timesnewroman"/>
          <w:szCs w:val="28"/>
          <w:shd w:val="clear" w:color="auto" w:fill="FFFFFF"/>
          <w:lang w:val="uk-UA"/>
        </w:rPr>
        <w:t xml:space="preserve">забезпечення лікарськими засобами пільгових категорій населення відповідно до </w:t>
      </w:r>
      <w:r w:rsidR="00E331E2" w:rsidRPr="00021C3B">
        <w:rPr>
          <w:rStyle w:val="qowt-font1-timesnewroman"/>
          <w:szCs w:val="28"/>
          <w:shd w:val="clear" w:color="auto" w:fill="FFFFFF"/>
          <w:lang w:val="uk-UA"/>
        </w:rPr>
        <w:t>п</w:t>
      </w:r>
      <w:r w:rsidR="00C510AD" w:rsidRPr="00021C3B">
        <w:rPr>
          <w:rStyle w:val="qowt-font1-timesnewroman"/>
          <w:szCs w:val="28"/>
          <w:shd w:val="clear" w:color="auto" w:fill="FFFFFF"/>
          <w:lang w:val="uk-UA"/>
        </w:rPr>
        <w:t>останови К</w:t>
      </w:r>
      <w:r w:rsidR="00E33DDE" w:rsidRPr="00021C3B">
        <w:rPr>
          <w:rStyle w:val="qowt-font1-timesnewroman"/>
          <w:szCs w:val="28"/>
          <w:shd w:val="clear" w:color="auto" w:fill="FFFFFF"/>
          <w:lang w:val="uk-UA"/>
        </w:rPr>
        <w:t xml:space="preserve">абінету </w:t>
      </w:r>
      <w:r w:rsidR="00C510AD" w:rsidRPr="00021C3B">
        <w:rPr>
          <w:rStyle w:val="qowt-font1-timesnewroman"/>
          <w:szCs w:val="28"/>
          <w:shd w:val="clear" w:color="auto" w:fill="FFFFFF"/>
          <w:lang w:val="uk-UA"/>
        </w:rPr>
        <w:t>М</w:t>
      </w:r>
      <w:r w:rsidR="00E33DDE" w:rsidRPr="00021C3B">
        <w:rPr>
          <w:rStyle w:val="qowt-font1-timesnewroman"/>
          <w:szCs w:val="28"/>
          <w:shd w:val="clear" w:color="auto" w:fill="FFFFFF"/>
          <w:lang w:val="uk-UA"/>
        </w:rPr>
        <w:t xml:space="preserve">іністрів </w:t>
      </w:r>
      <w:r w:rsidR="00C510AD" w:rsidRPr="00021C3B">
        <w:rPr>
          <w:rStyle w:val="qowt-font1-timesnewroman"/>
          <w:szCs w:val="28"/>
          <w:shd w:val="clear" w:color="auto" w:fill="FFFFFF"/>
          <w:lang w:val="uk-UA"/>
        </w:rPr>
        <w:t>У</w:t>
      </w:r>
      <w:r w:rsidR="00E33DDE" w:rsidRPr="00021C3B">
        <w:rPr>
          <w:rStyle w:val="qowt-font1-timesnewroman"/>
          <w:szCs w:val="28"/>
          <w:shd w:val="clear" w:color="auto" w:fill="FFFFFF"/>
          <w:lang w:val="uk-UA"/>
        </w:rPr>
        <w:t>країни</w:t>
      </w:r>
      <w:r w:rsidR="00C510AD" w:rsidRPr="00021C3B">
        <w:rPr>
          <w:rStyle w:val="qowt-font1-timesnewroman"/>
          <w:szCs w:val="28"/>
          <w:shd w:val="clear" w:color="auto" w:fill="FFFFFF"/>
          <w:lang w:val="uk-UA"/>
        </w:rPr>
        <w:t xml:space="preserve"> </w:t>
      </w:r>
      <w:r w:rsidR="00E20B80" w:rsidRPr="00021C3B">
        <w:rPr>
          <w:rStyle w:val="qowt-font1-timesnewroman"/>
          <w:szCs w:val="28"/>
          <w:shd w:val="clear" w:color="auto" w:fill="FFFFFF"/>
          <w:lang w:val="uk-UA"/>
        </w:rPr>
        <w:t xml:space="preserve"> </w:t>
      </w:r>
      <w:r w:rsidR="00C510AD" w:rsidRPr="00021C3B">
        <w:rPr>
          <w:rStyle w:val="qowt-font1-timesnewroman"/>
          <w:szCs w:val="28"/>
          <w:shd w:val="clear" w:color="auto" w:fill="FFFFFF"/>
          <w:lang w:val="uk-UA"/>
        </w:rPr>
        <w:t>від 17</w:t>
      </w:r>
      <w:r w:rsidR="00E0006B" w:rsidRPr="00021C3B">
        <w:rPr>
          <w:rStyle w:val="qowt-font1-timesnewroman"/>
          <w:szCs w:val="28"/>
          <w:shd w:val="clear" w:color="auto" w:fill="FFFFFF"/>
          <w:lang w:val="uk-UA"/>
        </w:rPr>
        <w:t xml:space="preserve"> серпня </w:t>
      </w:r>
      <w:r w:rsidR="00C510AD" w:rsidRPr="00021C3B">
        <w:rPr>
          <w:rStyle w:val="qowt-font1-timesnewroman"/>
          <w:szCs w:val="28"/>
          <w:shd w:val="clear" w:color="auto" w:fill="FFFFFF"/>
          <w:lang w:val="uk-UA"/>
        </w:rPr>
        <w:t>1998</w:t>
      </w:r>
      <w:r w:rsidR="00E0006B" w:rsidRPr="00021C3B">
        <w:rPr>
          <w:rStyle w:val="qowt-font1-timesnewroman"/>
          <w:szCs w:val="28"/>
          <w:shd w:val="clear" w:color="auto" w:fill="FFFFFF"/>
          <w:lang w:val="uk-UA"/>
        </w:rPr>
        <w:t xml:space="preserve"> року</w:t>
      </w:r>
      <w:r w:rsidR="00E20B80" w:rsidRPr="00021C3B">
        <w:rPr>
          <w:rStyle w:val="qowt-font1-timesnewroman"/>
          <w:szCs w:val="28"/>
          <w:shd w:val="clear" w:color="auto" w:fill="FFFFFF"/>
          <w:lang w:val="uk-UA"/>
        </w:rPr>
        <w:t xml:space="preserve"> </w:t>
      </w:r>
      <w:r w:rsidR="00857154" w:rsidRPr="00021C3B">
        <w:rPr>
          <w:rStyle w:val="qowt-font1-timesnewroman"/>
          <w:szCs w:val="28"/>
          <w:shd w:val="clear" w:color="auto" w:fill="FFFFFF"/>
          <w:lang w:val="uk-UA"/>
        </w:rPr>
        <w:t xml:space="preserve"> </w:t>
      </w:r>
      <w:r w:rsidR="002A6E93" w:rsidRPr="00021C3B">
        <w:rPr>
          <w:rStyle w:val="qowt-font1-timesnewroman"/>
          <w:szCs w:val="28"/>
          <w:shd w:val="clear" w:color="auto" w:fill="FFFFFF"/>
          <w:lang w:val="uk-UA"/>
        </w:rPr>
        <w:t>№</w:t>
      </w:r>
      <w:r w:rsidR="00CF4B7A" w:rsidRPr="00021C3B">
        <w:rPr>
          <w:rStyle w:val="qowt-font1-timesnewroman"/>
          <w:szCs w:val="28"/>
          <w:shd w:val="clear" w:color="auto" w:fill="FFFFFF"/>
          <w:lang w:val="uk-UA"/>
        </w:rPr>
        <w:t xml:space="preserve"> </w:t>
      </w:r>
      <w:r w:rsidR="00281EDA" w:rsidRPr="00021C3B">
        <w:rPr>
          <w:rStyle w:val="qowt-font1-timesnewroman"/>
          <w:szCs w:val="28"/>
          <w:shd w:val="clear" w:color="auto" w:fill="FFFFFF"/>
          <w:lang w:val="uk-UA"/>
        </w:rPr>
        <w:t>1303</w:t>
      </w:r>
      <w:r w:rsidR="003A2761" w:rsidRPr="00021C3B">
        <w:rPr>
          <w:rStyle w:val="qowt-font1-timesnewroman"/>
          <w:szCs w:val="28"/>
          <w:shd w:val="clear" w:color="auto" w:fill="FFFFFF"/>
          <w:lang w:val="uk-UA"/>
        </w:rPr>
        <w:t xml:space="preserve"> </w:t>
      </w:r>
      <w:r w:rsidR="00281EDA" w:rsidRPr="00021C3B">
        <w:rPr>
          <w:rStyle w:val="qowt-font1-timesnewroman"/>
          <w:szCs w:val="28"/>
          <w:shd w:val="clear" w:color="auto" w:fill="FFFFFF"/>
          <w:lang w:val="uk-UA"/>
        </w:rPr>
        <w:t xml:space="preserve"> (100%, 50% відшкодування рецептів у разі амбулаторного лікування)</w:t>
      </w:r>
      <w:r w:rsidR="002A6E93" w:rsidRPr="00021C3B">
        <w:rPr>
          <w:rStyle w:val="qowt-font1-timesnewroman"/>
          <w:szCs w:val="28"/>
          <w:shd w:val="clear" w:color="auto" w:fill="FFFFFF"/>
          <w:lang w:val="uk-UA"/>
        </w:rPr>
        <w:t xml:space="preserve"> </w:t>
      </w:r>
      <w:r w:rsidR="003A2E73" w:rsidRPr="00021C3B">
        <w:rPr>
          <w:rStyle w:val="qowt-font1-timesnewroman"/>
          <w:szCs w:val="28"/>
          <w:shd w:val="clear" w:color="auto" w:fill="FFFFFF"/>
          <w:lang w:val="uk-UA"/>
        </w:rPr>
        <w:t>–</w:t>
      </w:r>
      <w:r w:rsidR="007834A1" w:rsidRPr="00021C3B">
        <w:rPr>
          <w:rStyle w:val="qowt-font1-timesnewroman"/>
          <w:szCs w:val="28"/>
          <w:shd w:val="clear" w:color="auto" w:fill="FFFFFF"/>
          <w:lang w:val="uk-UA"/>
        </w:rPr>
        <w:t>50</w:t>
      </w:r>
      <w:r w:rsidR="00281EDA" w:rsidRPr="00021C3B">
        <w:rPr>
          <w:rStyle w:val="qowt-font1-timesnewroman"/>
          <w:szCs w:val="28"/>
          <w:shd w:val="clear" w:color="auto" w:fill="FFFFFF"/>
          <w:lang w:val="uk-UA"/>
        </w:rPr>
        <w:t xml:space="preserve">,0 </w:t>
      </w:r>
      <w:r w:rsidR="00C510AD" w:rsidRPr="00021C3B">
        <w:rPr>
          <w:rStyle w:val="qowt-font1-timesnewroman"/>
          <w:szCs w:val="28"/>
          <w:shd w:val="clear" w:color="auto" w:fill="FFFFFF"/>
          <w:lang w:val="uk-UA"/>
        </w:rPr>
        <w:t>тис</w:t>
      </w:r>
      <w:r w:rsidR="00B056C9" w:rsidRPr="00021C3B">
        <w:rPr>
          <w:rStyle w:val="qowt-font1-timesnewroman"/>
          <w:szCs w:val="28"/>
          <w:shd w:val="clear" w:color="auto" w:fill="FFFFFF"/>
          <w:lang w:val="uk-UA"/>
        </w:rPr>
        <w:t>.</w:t>
      </w:r>
      <w:r w:rsidR="003941A8" w:rsidRPr="00021C3B">
        <w:rPr>
          <w:rStyle w:val="qowt-font1-timesnewroman"/>
          <w:szCs w:val="28"/>
          <w:shd w:val="clear" w:color="auto" w:fill="FFFFFF"/>
          <w:lang w:val="uk-UA"/>
        </w:rPr>
        <w:t xml:space="preserve"> </w:t>
      </w:r>
      <w:r w:rsidR="002B70C2" w:rsidRPr="00021C3B">
        <w:rPr>
          <w:rFonts w:eastAsia="Times New Roman"/>
          <w:bCs w:val="0"/>
          <w:iCs w:val="0"/>
          <w:szCs w:val="28"/>
          <w:lang w:val="uk-UA"/>
        </w:rPr>
        <w:t>гр</w:t>
      </w:r>
      <w:r w:rsidR="00714277" w:rsidRPr="00021C3B">
        <w:rPr>
          <w:rFonts w:eastAsia="Times New Roman"/>
          <w:bCs w:val="0"/>
          <w:iCs w:val="0"/>
          <w:szCs w:val="28"/>
          <w:lang w:val="uk-UA"/>
        </w:rPr>
        <w:t>н</w:t>
      </w:r>
      <w:r w:rsidR="00C510AD" w:rsidRPr="00021C3B">
        <w:rPr>
          <w:rStyle w:val="qowt-font1-timesnewroman"/>
          <w:szCs w:val="28"/>
          <w:shd w:val="clear" w:color="auto" w:fill="FFFFFF"/>
          <w:lang w:val="uk-UA"/>
        </w:rPr>
        <w:t>;</w:t>
      </w:r>
    </w:p>
    <w:p w14:paraId="63D49485" w14:textId="77777777" w:rsidR="00056CCF" w:rsidRPr="00021C3B" w:rsidRDefault="003A2761" w:rsidP="003D000B">
      <w:pPr>
        <w:ind w:firstLine="567"/>
        <w:jc w:val="both"/>
        <w:rPr>
          <w:rStyle w:val="qowt-font1-timesnewroman"/>
          <w:szCs w:val="28"/>
          <w:shd w:val="clear" w:color="auto" w:fill="FFFFFF"/>
          <w:lang w:val="uk-UA"/>
        </w:rPr>
      </w:pPr>
      <w:r w:rsidRPr="00021C3B">
        <w:rPr>
          <w:rStyle w:val="qowt-font1-timesnewroman"/>
          <w:szCs w:val="28"/>
          <w:shd w:val="clear" w:color="auto" w:fill="FFFFFF"/>
          <w:lang w:val="uk-UA"/>
        </w:rPr>
        <w:t>матеріально-технічне забезпечення мед</w:t>
      </w:r>
      <w:r w:rsidR="00BC5D9E" w:rsidRPr="00021C3B">
        <w:rPr>
          <w:rStyle w:val="qowt-font1-timesnewroman"/>
          <w:szCs w:val="28"/>
          <w:shd w:val="clear" w:color="auto" w:fill="FFFFFF"/>
          <w:lang w:val="uk-UA"/>
        </w:rPr>
        <w:t xml:space="preserve">ичних </w:t>
      </w:r>
      <w:r w:rsidRPr="00021C3B">
        <w:rPr>
          <w:rStyle w:val="qowt-font1-timesnewroman"/>
          <w:szCs w:val="28"/>
          <w:shd w:val="clear" w:color="auto" w:fill="FFFFFF"/>
          <w:lang w:val="uk-UA"/>
        </w:rPr>
        <w:t>працівників (</w:t>
      </w:r>
      <w:r w:rsidR="00026963" w:rsidRPr="00021C3B">
        <w:rPr>
          <w:rStyle w:val="qowt-font1-timesnewroman"/>
          <w:szCs w:val="28"/>
          <w:shd w:val="clear" w:color="auto" w:fill="FFFFFF"/>
          <w:lang w:val="uk-UA"/>
        </w:rPr>
        <w:t xml:space="preserve">грошова </w:t>
      </w:r>
      <w:r w:rsidRPr="00021C3B">
        <w:rPr>
          <w:rStyle w:val="qowt-font1-timesnewroman"/>
          <w:szCs w:val="28"/>
          <w:shd w:val="clear" w:color="auto" w:fill="FFFFFF"/>
          <w:lang w:val="uk-UA"/>
        </w:rPr>
        <w:t xml:space="preserve">компенсація </w:t>
      </w:r>
      <w:r w:rsidR="00E20B80" w:rsidRPr="00021C3B">
        <w:rPr>
          <w:rStyle w:val="qowt-font1-timesnewroman"/>
          <w:szCs w:val="28"/>
          <w:shd w:val="clear" w:color="auto" w:fill="FFFFFF"/>
          <w:lang w:val="uk-UA"/>
        </w:rPr>
        <w:t>проїзд</w:t>
      </w:r>
      <w:r w:rsidRPr="00021C3B">
        <w:rPr>
          <w:rStyle w:val="qowt-font1-timesnewroman"/>
          <w:szCs w:val="28"/>
          <w:shd w:val="clear" w:color="auto" w:fill="FFFFFF"/>
          <w:lang w:val="uk-UA"/>
        </w:rPr>
        <w:t>у</w:t>
      </w:r>
      <w:r w:rsidR="00E20B80" w:rsidRPr="00021C3B">
        <w:rPr>
          <w:rStyle w:val="qowt-font1-timesnewroman"/>
          <w:szCs w:val="28"/>
          <w:shd w:val="clear" w:color="auto" w:fill="FFFFFF"/>
          <w:lang w:val="uk-UA"/>
        </w:rPr>
        <w:t xml:space="preserve"> </w:t>
      </w:r>
      <w:r w:rsidR="00026963" w:rsidRPr="00021C3B">
        <w:rPr>
          <w:rStyle w:val="qowt-font1-timesnewroman"/>
          <w:szCs w:val="28"/>
          <w:shd w:val="clear" w:color="auto" w:fill="FFFFFF"/>
          <w:lang w:val="uk-UA"/>
        </w:rPr>
        <w:t xml:space="preserve">медичних </w:t>
      </w:r>
      <w:r w:rsidR="00E20B80" w:rsidRPr="00021C3B">
        <w:rPr>
          <w:rStyle w:val="qowt-font1-timesnewroman"/>
          <w:szCs w:val="28"/>
          <w:shd w:val="clear" w:color="auto" w:fill="FFFFFF"/>
          <w:lang w:val="uk-UA"/>
        </w:rPr>
        <w:t>працівників</w:t>
      </w:r>
      <w:r w:rsidR="00026963" w:rsidRPr="00021C3B">
        <w:rPr>
          <w:rStyle w:val="qowt-font1-timesnewroman"/>
          <w:szCs w:val="28"/>
          <w:shd w:val="clear" w:color="auto" w:fill="FFFFFF"/>
          <w:lang w:val="uk-UA"/>
        </w:rPr>
        <w:t>, які надають медичні послуги</w:t>
      </w:r>
      <w:r w:rsidRPr="00021C3B">
        <w:rPr>
          <w:rStyle w:val="qowt-font1-timesnewroman"/>
          <w:szCs w:val="28"/>
          <w:shd w:val="clear" w:color="auto" w:fill="FFFFFF"/>
          <w:lang w:val="uk-UA"/>
        </w:rPr>
        <w:t xml:space="preserve"> </w:t>
      </w:r>
      <w:r w:rsidR="00714277" w:rsidRPr="00021C3B">
        <w:rPr>
          <w:rStyle w:val="qowt-font1-timesnewroman"/>
          <w:szCs w:val="28"/>
          <w:shd w:val="clear" w:color="auto" w:fill="FFFFFF"/>
          <w:lang w:val="uk-UA"/>
        </w:rPr>
        <w:t>сільськ</w:t>
      </w:r>
      <w:r w:rsidR="00026963" w:rsidRPr="00021C3B">
        <w:rPr>
          <w:rStyle w:val="qowt-font1-timesnewroman"/>
          <w:szCs w:val="28"/>
          <w:shd w:val="clear" w:color="auto" w:fill="FFFFFF"/>
          <w:lang w:val="uk-UA"/>
        </w:rPr>
        <w:t>ому населенню громади</w:t>
      </w:r>
      <w:r w:rsidR="005B4A0A" w:rsidRPr="00021C3B">
        <w:rPr>
          <w:rStyle w:val="qowt-font1-timesnewroman"/>
          <w:szCs w:val="28"/>
          <w:shd w:val="clear" w:color="auto" w:fill="FFFFFF"/>
          <w:lang w:val="uk-UA"/>
        </w:rPr>
        <w:t xml:space="preserve">) </w:t>
      </w:r>
      <w:r w:rsidR="003A2E73" w:rsidRPr="00021C3B">
        <w:rPr>
          <w:rStyle w:val="qowt-font1-timesnewroman"/>
          <w:szCs w:val="28"/>
          <w:shd w:val="clear" w:color="auto" w:fill="FFFFFF"/>
          <w:lang w:val="uk-UA"/>
        </w:rPr>
        <w:t>–</w:t>
      </w:r>
      <w:r w:rsidR="003B3F65" w:rsidRPr="00021C3B">
        <w:rPr>
          <w:rStyle w:val="qowt-font1-timesnewroman"/>
          <w:szCs w:val="28"/>
          <w:shd w:val="clear" w:color="auto" w:fill="FFFFFF"/>
          <w:lang w:val="uk-UA"/>
        </w:rPr>
        <w:t xml:space="preserve">  </w:t>
      </w:r>
      <w:r w:rsidR="007834A1" w:rsidRPr="00021C3B">
        <w:rPr>
          <w:rStyle w:val="qowt-font1-timesnewroman"/>
          <w:szCs w:val="28"/>
          <w:shd w:val="clear" w:color="auto" w:fill="FFFFFF"/>
          <w:lang w:val="uk-UA"/>
        </w:rPr>
        <w:t>2</w:t>
      </w:r>
      <w:r w:rsidR="000816BA" w:rsidRPr="00021C3B">
        <w:rPr>
          <w:rStyle w:val="qowt-font1-timesnewroman"/>
          <w:szCs w:val="28"/>
          <w:shd w:val="clear" w:color="auto" w:fill="FFFFFF"/>
          <w:lang w:val="uk-UA"/>
        </w:rPr>
        <w:t xml:space="preserve">,0 </w:t>
      </w:r>
      <w:r w:rsidR="004513CE" w:rsidRPr="00021C3B">
        <w:rPr>
          <w:rStyle w:val="qowt-font1-timesnewroman"/>
          <w:szCs w:val="28"/>
          <w:shd w:val="clear" w:color="auto" w:fill="FFFFFF"/>
          <w:lang w:val="uk-UA"/>
        </w:rPr>
        <w:t xml:space="preserve"> </w:t>
      </w:r>
      <w:r w:rsidR="00E20B80" w:rsidRPr="00021C3B">
        <w:rPr>
          <w:rStyle w:val="qowt-font1-timesnewroman"/>
          <w:szCs w:val="28"/>
          <w:shd w:val="clear" w:color="auto" w:fill="FFFFFF"/>
          <w:lang w:val="uk-UA"/>
        </w:rPr>
        <w:t>тис</w:t>
      </w:r>
      <w:r w:rsidR="00B056C9" w:rsidRPr="00021C3B">
        <w:rPr>
          <w:rStyle w:val="qowt-font1-timesnewroman"/>
          <w:szCs w:val="28"/>
          <w:shd w:val="clear" w:color="auto" w:fill="FFFFFF"/>
          <w:lang w:val="uk-UA"/>
        </w:rPr>
        <w:t>.</w:t>
      </w:r>
      <w:r w:rsidR="003941A8" w:rsidRPr="00021C3B">
        <w:rPr>
          <w:rStyle w:val="qowt-font1-timesnewroman"/>
          <w:szCs w:val="28"/>
          <w:shd w:val="clear" w:color="auto" w:fill="FFFFFF"/>
          <w:lang w:val="uk-UA"/>
        </w:rPr>
        <w:t xml:space="preserve"> </w:t>
      </w:r>
      <w:r w:rsidR="002B70C2" w:rsidRPr="00021C3B">
        <w:rPr>
          <w:rFonts w:eastAsia="Times New Roman"/>
          <w:bCs w:val="0"/>
          <w:iCs w:val="0"/>
          <w:szCs w:val="28"/>
          <w:lang w:val="uk-UA"/>
        </w:rPr>
        <w:t>гр</w:t>
      </w:r>
      <w:r w:rsidR="004513CE" w:rsidRPr="00021C3B">
        <w:rPr>
          <w:rFonts w:eastAsia="Times New Roman"/>
          <w:bCs w:val="0"/>
          <w:iCs w:val="0"/>
          <w:szCs w:val="28"/>
          <w:lang w:val="uk-UA"/>
        </w:rPr>
        <w:t>н</w:t>
      </w:r>
      <w:r w:rsidR="004A4D3E" w:rsidRPr="00021C3B">
        <w:rPr>
          <w:rStyle w:val="qowt-font1-timesnewroman"/>
          <w:szCs w:val="28"/>
          <w:shd w:val="clear" w:color="auto" w:fill="FFFFFF"/>
          <w:lang w:val="uk-UA"/>
        </w:rPr>
        <w:t>.</w:t>
      </w:r>
    </w:p>
    <w:p w14:paraId="6D52B105" w14:textId="77777777" w:rsidR="0004614B" w:rsidRPr="00021C3B" w:rsidRDefault="001B3FC8" w:rsidP="0004614B">
      <w:pPr>
        <w:ind w:firstLine="567"/>
        <w:jc w:val="both"/>
        <w:rPr>
          <w:lang w:val="uk-UA"/>
        </w:rPr>
      </w:pPr>
      <w:r w:rsidRPr="00021C3B">
        <w:rPr>
          <w:rStyle w:val="qowt-font1-timesnewroman"/>
          <w:szCs w:val="28"/>
          <w:shd w:val="clear" w:color="auto" w:fill="FFFFFF"/>
          <w:lang w:val="uk-UA"/>
        </w:rPr>
        <w:t>Окрім того</w:t>
      </w:r>
      <w:r w:rsidR="00EF737E" w:rsidRPr="00021C3B">
        <w:rPr>
          <w:rStyle w:val="qowt-font1-timesnewroman"/>
          <w:szCs w:val="28"/>
          <w:shd w:val="clear" w:color="auto" w:fill="FFFFFF"/>
          <w:lang w:val="uk-UA"/>
        </w:rPr>
        <w:t>,</w:t>
      </w:r>
      <w:r w:rsidRPr="00021C3B">
        <w:rPr>
          <w:rStyle w:val="qowt-font1-timesnewroman"/>
          <w:szCs w:val="28"/>
          <w:shd w:val="clear" w:color="auto" w:fill="FFFFFF"/>
          <w:lang w:val="uk-UA"/>
        </w:rPr>
        <w:t xml:space="preserve"> на </w:t>
      </w:r>
      <w:r w:rsidR="00210E2A" w:rsidRPr="00021C3B">
        <w:rPr>
          <w:rStyle w:val="qowt-font1-timesnewroman"/>
          <w:szCs w:val="28"/>
          <w:shd w:val="clear" w:color="auto" w:fill="FFFFFF"/>
          <w:lang w:val="uk-UA"/>
        </w:rPr>
        <w:t>заход</w:t>
      </w:r>
      <w:r w:rsidR="007B2A21">
        <w:rPr>
          <w:rStyle w:val="qowt-font1-timesnewroman"/>
          <w:szCs w:val="28"/>
          <w:shd w:val="clear" w:color="auto" w:fill="FFFFFF"/>
          <w:lang w:val="uk-UA"/>
        </w:rPr>
        <w:t>и</w:t>
      </w:r>
      <w:r w:rsidR="00210E2A" w:rsidRPr="00021C3B">
        <w:rPr>
          <w:rStyle w:val="qowt-font1-timesnewroman"/>
          <w:szCs w:val="28"/>
          <w:shd w:val="clear" w:color="auto" w:fill="FFFFFF"/>
          <w:lang w:val="uk-UA"/>
        </w:rPr>
        <w:t xml:space="preserve"> </w:t>
      </w:r>
      <w:r w:rsidR="005B6F68" w:rsidRPr="00021C3B">
        <w:rPr>
          <w:i/>
          <w:lang w:val="uk-UA"/>
        </w:rPr>
        <w:t xml:space="preserve">Програми підтримки та  розвитку первинної медичної допомоги в Новгород-Сіверській міській територіальній громаді на 2026-2030 </w:t>
      </w:r>
      <w:r w:rsidRPr="00021C3B">
        <w:rPr>
          <w:lang w:val="uk-UA"/>
        </w:rPr>
        <w:t xml:space="preserve">передбачені бюджетні </w:t>
      </w:r>
      <w:r w:rsidR="00E9571B" w:rsidRPr="00021C3B">
        <w:rPr>
          <w:lang w:val="uk-UA"/>
        </w:rPr>
        <w:t xml:space="preserve">призначення у сумі </w:t>
      </w:r>
      <w:r w:rsidR="00026963" w:rsidRPr="00021C3B">
        <w:rPr>
          <w:lang w:val="uk-UA"/>
        </w:rPr>
        <w:t>525,</w:t>
      </w:r>
      <w:r w:rsidR="00E9571B" w:rsidRPr="00021C3B">
        <w:rPr>
          <w:lang w:val="uk-UA"/>
        </w:rPr>
        <w:t>0 тис.</w:t>
      </w:r>
      <w:r w:rsidR="004306B2" w:rsidRPr="00021C3B">
        <w:rPr>
          <w:lang w:val="uk-UA"/>
        </w:rPr>
        <w:t xml:space="preserve"> </w:t>
      </w:r>
      <w:r w:rsidR="00E9571B" w:rsidRPr="00021C3B">
        <w:rPr>
          <w:lang w:val="uk-UA"/>
        </w:rPr>
        <w:t>грн для забезпечення</w:t>
      </w:r>
      <w:r w:rsidR="00210E2A" w:rsidRPr="00021C3B">
        <w:rPr>
          <w:rStyle w:val="qowt-font1-timesnewroman"/>
          <w:szCs w:val="28"/>
          <w:shd w:val="clear" w:color="auto" w:fill="FFFFFF"/>
          <w:lang w:val="uk-UA"/>
        </w:rPr>
        <w:t xml:space="preserve"> утримання медичних пунктів тимчасового базування Новгород-Сіверської міської ради Чернігівської області </w:t>
      </w:r>
      <w:r w:rsidR="0004614B" w:rsidRPr="00021C3B">
        <w:rPr>
          <w:lang w:val="uk-UA"/>
        </w:rPr>
        <w:t>на такі напрями діяльності:</w:t>
      </w:r>
    </w:p>
    <w:p w14:paraId="185DEC94" w14:textId="77777777" w:rsidR="0004614B" w:rsidRPr="00021C3B" w:rsidRDefault="0004614B" w:rsidP="00D228EB">
      <w:pPr>
        <w:ind w:firstLine="567"/>
        <w:jc w:val="both"/>
        <w:rPr>
          <w:rStyle w:val="qowt-font1-timesnewroman"/>
          <w:szCs w:val="28"/>
          <w:shd w:val="clear" w:color="auto" w:fill="FFFFFF"/>
          <w:lang w:val="uk-UA"/>
        </w:rPr>
      </w:pPr>
      <w:r w:rsidRPr="00021C3B">
        <w:rPr>
          <w:rStyle w:val="qowt-font1-timesnewroman"/>
          <w:szCs w:val="28"/>
          <w:shd w:val="clear" w:color="auto" w:fill="FFFFFF"/>
          <w:lang w:val="uk-UA"/>
        </w:rPr>
        <w:t xml:space="preserve">оплата комунальних послуг та енергоносіїв у сумі </w:t>
      </w:r>
      <w:r w:rsidR="00E9571B" w:rsidRPr="00021C3B">
        <w:rPr>
          <w:rStyle w:val="qowt-font1-timesnewroman"/>
          <w:szCs w:val="28"/>
          <w:shd w:val="clear" w:color="auto" w:fill="FFFFFF"/>
          <w:lang w:val="uk-UA"/>
        </w:rPr>
        <w:t xml:space="preserve"> </w:t>
      </w:r>
      <w:r w:rsidR="00026963" w:rsidRPr="00021C3B">
        <w:rPr>
          <w:rStyle w:val="qowt-font1-timesnewroman"/>
          <w:szCs w:val="28"/>
          <w:shd w:val="clear" w:color="auto" w:fill="FFFFFF"/>
          <w:lang w:val="uk-UA"/>
        </w:rPr>
        <w:t>455</w:t>
      </w:r>
      <w:r w:rsidR="00E9571B" w:rsidRPr="00021C3B">
        <w:rPr>
          <w:rStyle w:val="qowt-font1-timesnewroman"/>
          <w:szCs w:val="28"/>
          <w:shd w:val="clear" w:color="auto" w:fill="FFFFFF"/>
          <w:lang w:val="uk-UA"/>
        </w:rPr>
        <w:t xml:space="preserve">,0 </w:t>
      </w:r>
      <w:r w:rsidRPr="00021C3B">
        <w:rPr>
          <w:rStyle w:val="qowt-font1-timesnewroman"/>
          <w:szCs w:val="28"/>
          <w:shd w:val="clear" w:color="auto" w:fill="FFFFFF"/>
          <w:lang w:val="uk-UA"/>
        </w:rPr>
        <w:t xml:space="preserve">тис. </w:t>
      </w:r>
      <w:r w:rsidRPr="00021C3B">
        <w:rPr>
          <w:rFonts w:eastAsia="Times New Roman"/>
          <w:bCs w:val="0"/>
          <w:iCs w:val="0"/>
          <w:szCs w:val="28"/>
          <w:lang w:val="uk-UA"/>
        </w:rPr>
        <w:t>гр</w:t>
      </w:r>
      <w:r w:rsidR="00E9571B" w:rsidRPr="00021C3B">
        <w:rPr>
          <w:rFonts w:eastAsia="Times New Roman"/>
          <w:bCs w:val="0"/>
          <w:iCs w:val="0"/>
          <w:szCs w:val="28"/>
          <w:lang w:val="uk-UA"/>
        </w:rPr>
        <w:t>н</w:t>
      </w:r>
      <w:r w:rsidRPr="00021C3B">
        <w:rPr>
          <w:rStyle w:val="qowt-font1-timesnewroman"/>
          <w:szCs w:val="28"/>
          <w:shd w:val="clear" w:color="auto" w:fill="FFFFFF"/>
          <w:lang w:val="uk-UA"/>
        </w:rPr>
        <w:t>;</w:t>
      </w:r>
    </w:p>
    <w:p w14:paraId="6649A2A2" w14:textId="77777777" w:rsidR="004048C7" w:rsidRPr="00021C3B" w:rsidRDefault="0004614B" w:rsidP="003D000B">
      <w:pPr>
        <w:ind w:firstLine="567"/>
        <w:jc w:val="both"/>
        <w:rPr>
          <w:rFonts w:eastAsia="Times New Roman"/>
          <w:szCs w:val="28"/>
          <w:lang w:val="uk-UA"/>
        </w:rPr>
      </w:pPr>
      <w:r w:rsidRPr="00021C3B">
        <w:rPr>
          <w:rStyle w:val="qowt-font1-timesnewroman"/>
          <w:szCs w:val="28"/>
          <w:shd w:val="clear" w:color="auto" w:fill="FFFFFF"/>
          <w:lang w:val="uk-UA"/>
        </w:rPr>
        <w:t xml:space="preserve">поточні </w:t>
      </w:r>
      <w:r w:rsidR="00914197" w:rsidRPr="00021C3B">
        <w:rPr>
          <w:rStyle w:val="qowt-font1-timesnewroman"/>
          <w:szCs w:val="28"/>
          <w:shd w:val="clear" w:color="auto" w:fill="FFFFFF"/>
          <w:lang w:val="uk-UA"/>
        </w:rPr>
        <w:t xml:space="preserve">видатки </w:t>
      </w:r>
      <w:r w:rsidR="007B2A21" w:rsidRPr="004F3F22">
        <w:rPr>
          <w:rFonts w:eastAsia="Times New Roman"/>
          <w:color w:val="000000"/>
          <w:szCs w:val="28"/>
          <w:lang w:val="uk-UA"/>
        </w:rPr>
        <w:t>–</w:t>
      </w:r>
      <w:r w:rsidR="007B2A21">
        <w:rPr>
          <w:rFonts w:eastAsia="Times New Roman"/>
          <w:color w:val="000000"/>
          <w:szCs w:val="28"/>
          <w:lang w:val="uk-UA"/>
        </w:rPr>
        <w:t xml:space="preserve"> </w:t>
      </w:r>
      <w:r w:rsidR="00026963" w:rsidRPr="00021C3B">
        <w:rPr>
          <w:rStyle w:val="qowt-font1-timesnewroman"/>
          <w:szCs w:val="28"/>
          <w:shd w:val="clear" w:color="auto" w:fill="FFFFFF"/>
          <w:lang w:val="uk-UA"/>
        </w:rPr>
        <w:t>7</w:t>
      </w:r>
      <w:r w:rsidR="00E9571B" w:rsidRPr="00021C3B">
        <w:rPr>
          <w:rStyle w:val="qowt-font1-timesnewroman"/>
          <w:szCs w:val="28"/>
          <w:shd w:val="clear" w:color="auto" w:fill="FFFFFF"/>
          <w:lang w:val="uk-UA"/>
        </w:rPr>
        <w:t xml:space="preserve">0,0 </w:t>
      </w:r>
      <w:r w:rsidR="00914197" w:rsidRPr="00021C3B">
        <w:rPr>
          <w:rStyle w:val="qowt-font1-timesnewroman"/>
          <w:szCs w:val="28"/>
          <w:shd w:val="clear" w:color="auto" w:fill="FFFFFF"/>
          <w:lang w:val="uk-UA"/>
        </w:rPr>
        <w:t>тис. гр</w:t>
      </w:r>
      <w:r w:rsidR="00E9571B" w:rsidRPr="00021C3B">
        <w:rPr>
          <w:rStyle w:val="qowt-font1-timesnewroman"/>
          <w:szCs w:val="28"/>
          <w:shd w:val="clear" w:color="auto" w:fill="FFFFFF"/>
          <w:lang w:val="uk-UA"/>
        </w:rPr>
        <w:t>н</w:t>
      </w:r>
      <w:r w:rsidR="00914197" w:rsidRPr="00021C3B">
        <w:rPr>
          <w:rStyle w:val="qowt-font1-timesnewroman"/>
          <w:szCs w:val="28"/>
          <w:shd w:val="clear" w:color="auto" w:fill="FFFFFF"/>
          <w:lang w:val="uk-UA"/>
        </w:rPr>
        <w:t>.</w:t>
      </w:r>
      <w:r w:rsidR="00210E2A" w:rsidRPr="00021C3B">
        <w:rPr>
          <w:rStyle w:val="qowt-font1-timesnewroman"/>
          <w:szCs w:val="28"/>
          <w:shd w:val="clear" w:color="auto" w:fill="FFFFFF"/>
          <w:lang w:val="uk-UA"/>
        </w:rPr>
        <w:t xml:space="preserve"> </w:t>
      </w:r>
    </w:p>
    <w:p w14:paraId="31F11BE3" w14:textId="77777777" w:rsidR="009315CC" w:rsidRPr="00021C3B" w:rsidRDefault="009315CC" w:rsidP="006F3204">
      <w:pPr>
        <w:ind w:firstLine="720"/>
        <w:jc w:val="both"/>
        <w:rPr>
          <w:b/>
          <w:szCs w:val="16"/>
          <w:lang w:val="uk-UA"/>
        </w:rPr>
      </w:pPr>
    </w:p>
    <w:p w14:paraId="09C790AF" w14:textId="77777777" w:rsidR="004157A4" w:rsidRPr="00021C3B" w:rsidRDefault="004157A4" w:rsidP="00B41EB5">
      <w:pPr>
        <w:jc w:val="center"/>
        <w:rPr>
          <w:b/>
          <w:lang w:val="uk-UA"/>
        </w:rPr>
      </w:pPr>
      <w:r w:rsidRPr="00021C3B">
        <w:rPr>
          <w:b/>
          <w:lang w:val="uk-UA"/>
        </w:rPr>
        <w:t>С</w:t>
      </w:r>
      <w:r w:rsidR="0071219D" w:rsidRPr="00021C3B">
        <w:rPr>
          <w:b/>
          <w:lang w:val="uk-UA"/>
        </w:rPr>
        <w:t>оціальний захист та соціальне забезпечення</w:t>
      </w:r>
    </w:p>
    <w:p w14:paraId="48064C69" w14:textId="77777777" w:rsidR="004157A4" w:rsidRPr="00021C3B" w:rsidRDefault="004157A4" w:rsidP="004157A4">
      <w:pPr>
        <w:ind w:firstLine="720"/>
        <w:jc w:val="center"/>
        <w:rPr>
          <w:b/>
          <w:szCs w:val="16"/>
          <w:lang w:val="uk-UA"/>
        </w:rPr>
      </w:pPr>
    </w:p>
    <w:p w14:paraId="34AE32E2" w14:textId="77777777" w:rsidR="004616C5" w:rsidRPr="00021C3B" w:rsidRDefault="004616C5" w:rsidP="009A53ED">
      <w:pPr>
        <w:pStyle w:val="af1"/>
        <w:ind w:firstLine="567"/>
        <w:jc w:val="both"/>
        <w:rPr>
          <w:rFonts w:ascii="Times New Roman" w:hAnsi="Times New Roman"/>
          <w:sz w:val="28"/>
          <w:szCs w:val="28"/>
        </w:rPr>
      </w:pPr>
      <w:r w:rsidRPr="00021C3B">
        <w:rPr>
          <w:rFonts w:ascii="Times New Roman" w:hAnsi="Times New Roman"/>
          <w:sz w:val="28"/>
          <w:szCs w:val="28"/>
        </w:rPr>
        <w:t xml:space="preserve">Повномасштабне вторгнення </w:t>
      </w:r>
      <w:r w:rsidR="003941A8" w:rsidRPr="00021C3B">
        <w:rPr>
          <w:rFonts w:ascii="Times New Roman" w:hAnsi="Times New Roman"/>
          <w:sz w:val="28"/>
          <w:szCs w:val="28"/>
        </w:rPr>
        <w:t>р</w:t>
      </w:r>
      <w:r w:rsidRPr="00021C3B">
        <w:rPr>
          <w:rFonts w:ascii="Times New Roman" w:hAnsi="Times New Roman"/>
          <w:sz w:val="28"/>
          <w:szCs w:val="28"/>
        </w:rPr>
        <w:t xml:space="preserve">осійської </w:t>
      </w:r>
      <w:r w:rsidR="003941A8" w:rsidRPr="00021C3B">
        <w:rPr>
          <w:rFonts w:ascii="Times New Roman" w:hAnsi="Times New Roman"/>
          <w:sz w:val="28"/>
          <w:szCs w:val="28"/>
        </w:rPr>
        <w:t>ф</w:t>
      </w:r>
      <w:r w:rsidRPr="00021C3B">
        <w:rPr>
          <w:rFonts w:ascii="Times New Roman" w:hAnsi="Times New Roman"/>
          <w:sz w:val="28"/>
          <w:szCs w:val="28"/>
        </w:rPr>
        <w:t xml:space="preserve">едерації в Україну стало викликом для всіх сфер </w:t>
      </w:r>
      <w:r w:rsidR="00493E8C" w:rsidRPr="00021C3B">
        <w:rPr>
          <w:rStyle w:val="qowt-font1-timesnewroman"/>
          <w:szCs w:val="28"/>
          <w:shd w:val="clear" w:color="auto" w:fill="FFFFFF"/>
        </w:rPr>
        <w:t>–</w:t>
      </w:r>
      <w:r w:rsidRPr="00021C3B">
        <w:rPr>
          <w:rFonts w:ascii="Times New Roman" w:hAnsi="Times New Roman"/>
          <w:sz w:val="28"/>
          <w:szCs w:val="28"/>
        </w:rPr>
        <w:t xml:space="preserve"> не винятком стала і соціальна, яка опікується вразливими, малозахищеними та незахищеними категоріями населення, отже соціальний захист та соціальне забезпечення населення в умовах в</w:t>
      </w:r>
      <w:r w:rsidR="003941A8" w:rsidRPr="00021C3B">
        <w:rPr>
          <w:rFonts w:ascii="Times New Roman" w:hAnsi="Times New Roman"/>
          <w:sz w:val="28"/>
          <w:szCs w:val="28"/>
        </w:rPr>
        <w:t>оєнного</w:t>
      </w:r>
      <w:r w:rsidRPr="00021C3B">
        <w:rPr>
          <w:rFonts w:ascii="Times New Roman" w:hAnsi="Times New Roman"/>
          <w:sz w:val="28"/>
          <w:szCs w:val="28"/>
        </w:rPr>
        <w:t xml:space="preserve"> стану залишається одним із ключових пріоритетів діяльності як державної, так</w:t>
      </w:r>
      <w:r w:rsidR="007265B9" w:rsidRPr="00021C3B">
        <w:rPr>
          <w:rFonts w:ascii="Times New Roman" w:hAnsi="Times New Roman"/>
          <w:sz w:val="28"/>
          <w:szCs w:val="28"/>
        </w:rPr>
        <w:t xml:space="preserve">  </w:t>
      </w:r>
      <w:r w:rsidRPr="00021C3B">
        <w:rPr>
          <w:rFonts w:ascii="Times New Roman" w:hAnsi="Times New Roman"/>
          <w:sz w:val="28"/>
          <w:szCs w:val="28"/>
        </w:rPr>
        <w:t xml:space="preserve"> і міської влади. </w:t>
      </w:r>
    </w:p>
    <w:p w14:paraId="19E2E0AB" w14:textId="77777777" w:rsidR="004616C5" w:rsidRPr="00021C3B" w:rsidRDefault="004616C5" w:rsidP="009A53ED">
      <w:pPr>
        <w:pStyle w:val="af1"/>
        <w:ind w:firstLine="567"/>
        <w:jc w:val="both"/>
        <w:rPr>
          <w:rFonts w:ascii="Times New Roman" w:hAnsi="Times New Roman"/>
          <w:sz w:val="28"/>
          <w:szCs w:val="28"/>
        </w:rPr>
      </w:pPr>
      <w:r w:rsidRPr="00021C3B">
        <w:rPr>
          <w:rFonts w:ascii="Times New Roman" w:hAnsi="Times New Roman"/>
          <w:sz w:val="28"/>
          <w:szCs w:val="28"/>
        </w:rPr>
        <w:t>Ефективний соціальний захист</w:t>
      </w:r>
      <w:r w:rsidR="003B0EAF" w:rsidRPr="00021C3B">
        <w:rPr>
          <w:rFonts w:ascii="Times New Roman" w:hAnsi="Times New Roman"/>
          <w:sz w:val="28"/>
          <w:szCs w:val="28"/>
        </w:rPr>
        <w:t xml:space="preserve"> </w:t>
      </w:r>
      <w:r w:rsidR="00370C27" w:rsidRPr="00021C3B">
        <w:t>–</w:t>
      </w:r>
      <w:r w:rsidR="003B0EAF" w:rsidRPr="00021C3B">
        <w:rPr>
          <w:rFonts w:ascii="Times New Roman" w:hAnsi="Times New Roman"/>
          <w:sz w:val="28"/>
          <w:szCs w:val="28"/>
        </w:rPr>
        <w:t xml:space="preserve"> </w:t>
      </w:r>
      <w:r w:rsidRPr="00021C3B">
        <w:rPr>
          <w:rFonts w:ascii="Times New Roman" w:hAnsi="Times New Roman"/>
          <w:sz w:val="28"/>
          <w:szCs w:val="28"/>
        </w:rPr>
        <w:t>це не лише гарантовані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місцевого бюджету шляхом надання додаткових гарантій соціального захисту мешканцям Новгород-Сіверської міської територіальної громади.</w:t>
      </w:r>
    </w:p>
    <w:p w14:paraId="2FD1CE6C" w14:textId="77777777" w:rsidR="00955914" w:rsidRPr="00021C3B" w:rsidRDefault="00955914" w:rsidP="00955914">
      <w:pPr>
        <w:pStyle w:val="af1"/>
        <w:ind w:firstLine="567"/>
        <w:jc w:val="both"/>
        <w:rPr>
          <w:rFonts w:ascii="Times New Roman" w:hAnsi="Times New Roman"/>
          <w:sz w:val="28"/>
          <w:szCs w:val="28"/>
        </w:rPr>
      </w:pPr>
      <w:r w:rsidRPr="00021C3B">
        <w:rPr>
          <w:rFonts w:ascii="Times New Roman" w:hAnsi="Times New Roman"/>
          <w:sz w:val="28"/>
          <w:szCs w:val="28"/>
        </w:rPr>
        <w:t xml:space="preserve">В умовах повномасштабного вторгнення російської федерації в Україну соціальний захист та соціальне забезпечення населення залишається одним із ключових пріоритетів діяльності як державної, так і міської влади. </w:t>
      </w:r>
    </w:p>
    <w:p w14:paraId="1EE8D7F5" w14:textId="77777777" w:rsidR="002D1675" w:rsidRPr="00021C3B" w:rsidRDefault="00B100B3" w:rsidP="009A53ED">
      <w:pPr>
        <w:pStyle w:val="af1"/>
        <w:ind w:firstLine="567"/>
        <w:jc w:val="both"/>
      </w:pPr>
      <w:r>
        <w:rPr>
          <w:rFonts w:ascii="Times New Roman" w:hAnsi="Times New Roman" w:cs="Times New Roman"/>
          <w:sz w:val="28"/>
          <w:szCs w:val="28"/>
        </w:rPr>
        <w:t>У</w:t>
      </w:r>
      <w:r w:rsidR="002D1675" w:rsidRPr="00021C3B">
        <w:rPr>
          <w:rFonts w:ascii="Times New Roman" w:hAnsi="Times New Roman" w:cs="Times New Roman"/>
          <w:sz w:val="28"/>
          <w:szCs w:val="28"/>
        </w:rPr>
        <w:t>сього на галузь із загального фонду бюджету</w:t>
      </w:r>
      <w:r w:rsidR="00E20C35" w:rsidRPr="00021C3B">
        <w:rPr>
          <w:rFonts w:ascii="Times New Roman" w:hAnsi="Times New Roman" w:cs="Times New Roman"/>
          <w:sz w:val="28"/>
          <w:szCs w:val="28"/>
        </w:rPr>
        <w:t xml:space="preserve"> громади</w:t>
      </w:r>
      <w:r w:rsidR="002D1675" w:rsidRPr="00021C3B">
        <w:rPr>
          <w:rFonts w:ascii="Times New Roman" w:hAnsi="Times New Roman" w:cs="Times New Roman"/>
          <w:sz w:val="28"/>
          <w:szCs w:val="28"/>
        </w:rPr>
        <w:t xml:space="preserve"> передбачається спрямувати </w:t>
      </w:r>
      <w:r w:rsidR="00B81ED5" w:rsidRPr="00021C3B">
        <w:rPr>
          <w:rFonts w:ascii="Times New Roman" w:hAnsi="Times New Roman" w:cs="Times New Roman"/>
          <w:sz w:val="28"/>
          <w:szCs w:val="28"/>
        </w:rPr>
        <w:t xml:space="preserve">16461,9 </w:t>
      </w:r>
      <w:r w:rsidR="002D1675" w:rsidRPr="00021C3B">
        <w:rPr>
          <w:rFonts w:ascii="Times New Roman" w:hAnsi="Times New Roman" w:cs="Times New Roman"/>
          <w:sz w:val="28"/>
          <w:szCs w:val="28"/>
        </w:rPr>
        <w:t xml:space="preserve">тис. грн, що на </w:t>
      </w:r>
      <w:r w:rsidR="009502D6" w:rsidRPr="00021C3B">
        <w:rPr>
          <w:rFonts w:ascii="Times New Roman" w:hAnsi="Times New Roman" w:cs="Times New Roman"/>
          <w:sz w:val="28"/>
          <w:szCs w:val="28"/>
        </w:rPr>
        <w:t>10,4</w:t>
      </w:r>
      <w:r w:rsidR="002D1675" w:rsidRPr="00021C3B">
        <w:rPr>
          <w:rFonts w:ascii="Times New Roman" w:hAnsi="Times New Roman" w:cs="Times New Roman"/>
          <w:sz w:val="28"/>
          <w:szCs w:val="28"/>
        </w:rPr>
        <w:t xml:space="preserve">% менше очікуваного виконання </w:t>
      </w:r>
      <w:r w:rsidR="00EB2BEF">
        <w:rPr>
          <w:rFonts w:ascii="Times New Roman" w:hAnsi="Times New Roman" w:cs="Times New Roman"/>
          <w:sz w:val="28"/>
          <w:szCs w:val="28"/>
        </w:rPr>
        <w:t xml:space="preserve">      </w:t>
      </w:r>
      <w:r w:rsidR="002D1675" w:rsidRPr="00021C3B">
        <w:rPr>
          <w:rFonts w:ascii="Times New Roman" w:hAnsi="Times New Roman" w:cs="Times New Roman"/>
          <w:sz w:val="28"/>
          <w:szCs w:val="28"/>
        </w:rPr>
        <w:t>202</w:t>
      </w:r>
      <w:r w:rsidR="00804E3F" w:rsidRPr="00021C3B">
        <w:rPr>
          <w:rFonts w:ascii="Times New Roman" w:hAnsi="Times New Roman" w:cs="Times New Roman"/>
          <w:sz w:val="28"/>
          <w:szCs w:val="28"/>
        </w:rPr>
        <w:t>5</w:t>
      </w:r>
      <w:r w:rsidR="002D1675" w:rsidRPr="00021C3B">
        <w:rPr>
          <w:rFonts w:ascii="Times New Roman" w:hAnsi="Times New Roman" w:cs="Times New Roman"/>
          <w:sz w:val="28"/>
          <w:szCs w:val="28"/>
        </w:rPr>
        <w:t xml:space="preserve"> року</w:t>
      </w:r>
      <w:r w:rsidR="009502D6" w:rsidRPr="00021C3B">
        <w:rPr>
          <w:rFonts w:ascii="Times New Roman" w:hAnsi="Times New Roman" w:cs="Times New Roman"/>
          <w:sz w:val="28"/>
          <w:szCs w:val="28"/>
        </w:rPr>
        <w:t xml:space="preserve"> (18196,1 тис. грн)</w:t>
      </w:r>
      <w:r w:rsidR="002D1675" w:rsidRPr="00021C3B">
        <w:t>.</w:t>
      </w:r>
    </w:p>
    <w:p w14:paraId="65B199DC" w14:textId="77777777" w:rsidR="00203BF8" w:rsidRPr="00021C3B" w:rsidRDefault="00EB2BEF" w:rsidP="009A53ED">
      <w:pPr>
        <w:pStyle w:val="af1"/>
        <w:ind w:firstLine="567"/>
        <w:jc w:val="both"/>
      </w:pPr>
      <w:r>
        <w:rPr>
          <w:rFonts w:ascii="Times New Roman" w:hAnsi="Times New Roman"/>
          <w:sz w:val="28"/>
          <w:szCs w:val="28"/>
        </w:rPr>
        <w:t>На</w:t>
      </w:r>
      <w:r w:rsidR="00203BF8" w:rsidRPr="00021C3B">
        <w:rPr>
          <w:rFonts w:ascii="Times New Roman" w:hAnsi="Times New Roman"/>
          <w:sz w:val="28"/>
          <w:szCs w:val="28"/>
        </w:rPr>
        <w:t xml:space="preserve"> заход</w:t>
      </w:r>
      <w:r>
        <w:rPr>
          <w:rFonts w:ascii="Times New Roman" w:hAnsi="Times New Roman"/>
          <w:sz w:val="28"/>
          <w:szCs w:val="28"/>
        </w:rPr>
        <w:t>и</w:t>
      </w:r>
      <w:r w:rsidR="00203BF8" w:rsidRPr="00021C3B">
        <w:rPr>
          <w:rFonts w:ascii="Times New Roman" w:hAnsi="Times New Roman"/>
          <w:sz w:val="28"/>
          <w:szCs w:val="28"/>
        </w:rPr>
        <w:t xml:space="preserve"> цільових програм соціальної направленості у проєкті бюджету Новгород-Сіверської МТГ на 2026 рік на галузь «Соціальний захист та соціальне забезпечення» </w:t>
      </w:r>
      <w:r w:rsidR="00203BF8" w:rsidRPr="00021C3B">
        <w:rPr>
          <w:rFonts w:ascii="Times New Roman" w:hAnsi="Times New Roman" w:cs="Times New Roman"/>
          <w:sz w:val="28"/>
          <w:szCs w:val="28"/>
        </w:rPr>
        <w:t xml:space="preserve">планується спрямувати із загального фонду бюджету громади </w:t>
      </w:r>
      <w:r w:rsidR="00B81ED5" w:rsidRPr="00021C3B">
        <w:rPr>
          <w:rFonts w:ascii="Times New Roman" w:hAnsi="Times New Roman" w:cs="Times New Roman"/>
          <w:sz w:val="28"/>
          <w:szCs w:val="28"/>
        </w:rPr>
        <w:t>4254,8</w:t>
      </w:r>
      <w:r w:rsidR="00203BF8" w:rsidRPr="00021C3B">
        <w:rPr>
          <w:rFonts w:ascii="Times New Roman" w:hAnsi="Times New Roman" w:cs="Times New Roman"/>
          <w:sz w:val="28"/>
          <w:szCs w:val="28"/>
        </w:rPr>
        <w:t xml:space="preserve"> тис. грн, </w:t>
      </w:r>
      <w:r w:rsidR="00B42FB1" w:rsidRPr="00021C3B">
        <w:rPr>
          <w:rFonts w:ascii="Times New Roman" w:hAnsi="Times New Roman" w:cs="Times New Roman"/>
          <w:sz w:val="28"/>
          <w:szCs w:val="28"/>
        </w:rPr>
        <w:t>утримання центру надання соціальних послуг Новгород-Сіверської міської ради 12207,1 тис. грн</w:t>
      </w:r>
      <w:r w:rsidR="00203BF8" w:rsidRPr="00021C3B">
        <w:rPr>
          <w:rFonts w:ascii="Times New Roman" w:hAnsi="Times New Roman" w:cs="Times New Roman"/>
          <w:sz w:val="28"/>
          <w:szCs w:val="28"/>
        </w:rPr>
        <w:t>.</w:t>
      </w:r>
    </w:p>
    <w:p w14:paraId="69686E2D" w14:textId="77777777" w:rsidR="00A73170" w:rsidRPr="00021C3B" w:rsidRDefault="00A73170" w:rsidP="00A73170">
      <w:pPr>
        <w:ind w:firstLine="567"/>
        <w:jc w:val="both"/>
        <w:rPr>
          <w:lang w:val="uk-UA"/>
        </w:rPr>
      </w:pPr>
      <w:r w:rsidRPr="00021C3B">
        <w:rPr>
          <w:lang w:val="uk-UA"/>
        </w:rPr>
        <w:t xml:space="preserve">У 2026 році на утримання центру надання соціальних послуг Новгород-Сіверської міської ради зі штатною чисельністю 98,5 посад із загального фонду </w:t>
      </w:r>
      <w:r w:rsidRPr="00021C3B">
        <w:rPr>
          <w:lang w:val="uk-UA"/>
        </w:rPr>
        <w:lastRenderedPageBreak/>
        <w:t>бюджету громади планується спрямувати 12207,1 тис. грн, з яких на оплату праці  передбачено 11400,0 тис. грн, інші видатки –</w:t>
      </w:r>
      <w:r w:rsidR="008601DC">
        <w:rPr>
          <w:lang w:val="uk-UA"/>
        </w:rPr>
        <w:t xml:space="preserve"> </w:t>
      </w:r>
      <w:r w:rsidRPr="00021C3B">
        <w:rPr>
          <w:lang w:val="uk-UA"/>
        </w:rPr>
        <w:t>120,0</w:t>
      </w:r>
      <w:r w:rsidRPr="00021C3B">
        <w:rPr>
          <w:szCs w:val="28"/>
          <w:lang w:val="uk-UA"/>
        </w:rPr>
        <w:t xml:space="preserve"> </w:t>
      </w:r>
      <w:r w:rsidRPr="00021C3B">
        <w:rPr>
          <w:lang w:val="uk-UA"/>
        </w:rPr>
        <w:t xml:space="preserve">тис. грн, оплату комунальних послуг та енергоносіїв – </w:t>
      </w:r>
      <w:r w:rsidRPr="00021C3B">
        <w:rPr>
          <w:szCs w:val="28"/>
          <w:lang w:val="uk-UA"/>
        </w:rPr>
        <w:t xml:space="preserve">687,1 </w:t>
      </w:r>
      <w:r w:rsidRPr="00021C3B">
        <w:rPr>
          <w:lang w:val="uk-UA"/>
        </w:rPr>
        <w:t>тис.  грн.</w:t>
      </w:r>
    </w:p>
    <w:p w14:paraId="6657ABB5" w14:textId="77777777" w:rsidR="00A73170" w:rsidRPr="000B2C60" w:rsidRDefault="00A73170" w:rsidP="00A73170">
      <w:pPr>
        <w:ind w:firstLine="567"/>
        <w:jc w:val="both"/>
        <w:rPr>
          <w:lang w:val="uk-UA"/>
        </w:rPr>
      </w:pPr>
      <w:r w:rsidRPr="00021C3B">
        <w:rPr>
          <w:lang w:val="uk-UA"/>
        </w:rPr>
        <w:t xml:space="preserve">За спеціальним фондом бюджету заплановані видатки центру надання соціальних послуг Новгород-Сіверської міської ради у сумі </w:t>
      </w:r>
      <w:r w:rsidR="00FB5BBA" w:rsidRPr="00021C3B">
        <w:rPr>
          <w:lang w:val="uk-UA"/>
        </w:rPr>
        <w:t>87</w:t>
      </w:r>
      <w:r w:rsidRPr="00021C3B">
        <w:rPr>
          <w:lang w:val="uk-UA"/>
        </w:rPr>
        <w:t>0,0 тис. грн, з них на оплату праці працівникам –</w:t>
      </w:r>
      <w:r w:rsidRPr="00021C3B">
        <w:rPr>
          <w:szCs w:val="28"/>
          <w:lang w:val="uk-UA"/>
        </w:rPr>
        <w:t xml:space="preserve"> </w:t>
      </w:r>
      <w:r w:rsidR="00FB5BBA" w:rsidRPr="00021C3B">
        <w:rPr>
          <w:szCs w:val="28"/>
          <w:lang w:val="uk-UA"/>
        </w:rPr>
        <w:t>85,5</w:t>
      </w:r>
      <w:r w:rsidRPr="00021C3B">
        <w:rPr>
          <w:szCs w:val="28"/>
          <w:lang w:val="uk-UA"/>
        </w:rPr>
        <w:t xml:space="preserve"> </w:t>
      </w:r>
      <w:r w:rsidRPr="00021C3B">
        <w:rPr>
          <w:lang w:val="uk-UA"/>
        </w:rPr>
        <w:t xml:space="preserve">тис. грн, придбання медикаментів </w:t>
      </w:r>
      <w:r w:rsidR="008601DC">
        <w:rPr>
          <w:lang w:val="uk-UA"/>
        </w:rPr>
        <w:t xml:space="preserve">                 </w:t>
      </w:r>
      <w:r w:rsidRPr="00021C3B">
        <w:rPr>
          <w:lang w:val="uk-UA"/>
        </w:rPr>
        <w:t>–</w:t>
      </w:r>
      <w:r w:rsidR="008601DC">
        <w:rPr>
          <w:lang w:val="uk-UA"/>
        </w:rPr>
        <w:t xml:space="preserve"> </w:t>
      </w:r>
      <w:r w:rsidR="00FB5BBA" w:rsidRPr="00021C3B">
        <w:rPr>
          <w:lang w:val="uk-UA"/>
        </w:rPr>
        <w:t>7</w:t>
      </w:r>
      <w:r w:rsidRPr="00021C3B">
        <w:rPr>
          <w:szCs w:val="28"/>
          <w:lang w:val="uk-UA"/>
        </w:rPr>
        <w:t xml:space="preserve">0,0 </w:t>
      </w:r>
      <w:r w:rsidRPr="00021C3B">
        <w:rPr>
          <w:lang w:val="uk-UA"/>
        </w:rPr>
        <w:t>тис. грн</w:t>
      </w:r>
      <w:r w:rsidR="008601DC">
        <w:rPr>
          <w:lang w:val="uk-UA"/>
        </w:rPr>
        <w:t xml:space="preserve"> та </w:t>
      </w:r>
      <w:r w:rsidR="008601DC" w:rsidRPr="00021C3B">
        <w:rPr>
          <w:lang w:val="uk-UA"/>
        </w:rPr>
        <w:t>продуктів харчування – 580,0 тис. грн</w:t>
      </w:r>
      <w:r w:rsidRPr="00021C3B">
        <w:rPr>
          <w:lang w:val="uk-UA"/>
        </w:rPr>
        <w:t xml:space="preserve">,  інші видатки </w:t>
      </w:r>
      <w:r w:rsidR="008601DC">
        <w:rPr>
          <w:lang w:val="uk-UA"/>
        </w:rPr>
        <w:t xml:space="preserve">                </w:t>
      </w:r>
      <w:r w:rsidRPr="00021C3B">
        <w:rPr>
          <w:lang w:val="uk-UA"/>
        </w:rPr>
        <w:t>–</w:t>
      </w:r>
      <w:r w:rsidRPr="00021C3B">
        <w:rPr>
          <w:szCs w:val="28"/>
          <w:lang w:val="uk-UA"/>
        </w:rPr>
        <w:t xml:space="preserve"> </w:t>
      </w:r>
      <w:r w:rsidR="00FB5BBA" w:rsidRPr="00021C3B">
        <w:rPr>
          <w:szCs w:val="28"/>
          <w:lang w:val="uk-UA"/>
        </w:rPr>
        <w:t>134,5</w:t>
      </w:r>
      <w:r w:rsidRPr="00021C3B">
        <w:rPr>
          <w:szCs w:val="28"/>
          <w:lang w:val="uk-UA"/>
        </w:rPr>
        <w:t xml:space="preserve"> </w:t>
      </w:r>
      <w:r w:rsidRPr="00021C3B">
        <w:rPr>
          <w:lang w:val="uk-UA"/>
        </w:rPr>
        <w:t>тис. грн.</w:t>
      </w:r>
    </w:p>
    <w:p w14:paraId="4C632628" w14:textId="77777777" w:rsidR="00E145D9" w:rsidRPr="00021C3B" w:rsidRDefault="00637E85" w:rsidP="009A53ED">
      <w:pPr>
        <w:ind w:firstLine="567"/>
        <w:jc w:val="both"/>
        <w:rPr>
          <w:lang w:val="uk-UA"/>
        </w:rPr>
      </w:pPr>
      <w:r w:rsidRPr="00021C3B">
        <w:rPr>
          <w:rFonts w:eastAsia="Calibri"/>
          <w:szCs w:val="28"/>
          <w:lang w:val="uk-UA" w:eastAsia="en-US"/>
        </w:rPr>
        <w:t>З метою здійснення соціального захисту найбільш вразливих верств населення Новгород-Сіверської</w:t>
      </w:r>
      <w:r w:rsidR="00AE1BF6" w:rsidRPr="00021C3B">
        <w:rPr>
          <w:rFonts w:eastAsia="Calibri"/>
          <w:szCs w:val="28"/>
          <w:lang w:val="uk-UA" w:eastAsia="en-US"/>
        </w:rPr>
        <w:t xml:space="preserve"> </w:t>
      </w:r>
      <w:r w:rsidRPr="00021C3B">
        <w:rPr>
          <w:rFonts w:eastAsia="Calibri"/>
          <w:szCs w:val="28"/>
          <w:lang w:val="uk-UA" w:eastAsia="en-US"/>
        </w:rPr>
        <w:t xml:space="preserve">міської територіальної громади діє </w:t>
      </w:r>
      <w:r w:rsidRPr="00021C3B">
        <w:rPr>
          <w:rFonts w:eastAsia="Calibri"/>
          <w:i/>
          <w:iCs w:val="0"/>
          <w:szCs w:val="28"/>
          <w:lang w:val="uk-UA" w:eastAsia="en-US"/>
        </w:rPr>
        <w:t>«</w:t>
      </w:r>
      <w:r w:rsidR="00AE1BF6" w:rsidRPr="00021C3B">
        <w:rPr>
          <w:bCs w:val="0"/>
          <w:i/>
          <w:iCs w:val="0"/>
          <w:szCs w:val="28"/>
          <w:lang w:val="uk-UA"/>
        </w:rPr>
        <w:t>Комплексна програма соціального захисту населення Новгород-Сіверської міської територіальної громади на 202</w:t>
      </w:r>
      <w:r w:rsidR="009A5D84" w:rsidRPr="00021C3B">
        <w:rPr>
          <w:bCs w:val="0"/>
          <w:i/>
          <w:iCs w:val="0"/>
          <w:szCs w:val="28"/>
          <w:lang w:val="uk-UA"/>
        </w:rPr>
        <w:t>6</w:t>
      </w:r>
      <w:r w:rsidR="00AE1BF6" w:rsidRPr="00021C3B">
        <w:rPr>
          <w:bCs w:val="0"/>
          <w:i/>
          <w:iCs w:val="0"/>
          <w:szCs w:val="28"/>
          <w:lang w:val="uk-UA"/>
        </w:rPr>
        <w:t>-20</w:t>
      </w:r>
      <w:r w:rsidR="009A5D84" w:rsidRPr="00021C3B">
        <w:rPr>
          <w:bCs w:val="0"/>
          <w:i/>
          <w:iCs w:val="0"/>
          <w:szCs w:val="28"/>
          <w:lang w:val="uk-UA"/>
        </w:rPr>
        <w:t>30</w:t>
      </w:r>
      <w:r w:rsidR="00AE1BF6" w:rsidRPr="00021C3B">
        <w:rPr>
          <w:bCs w:val="0"/>
          <w:i/>
          <w:iCs w:val="0"/>
          <w:szCs w:val="28"/>
          <w:lang w:val="uk-UA"/>
        </w:rPr>
        <w:t xml:space="preserve"> роки</w:t>
      </w:r>
      <w:r w:rsidRPr="00021C3B">
        <w:rPr>
          <w:rFonts w:eastAsia="Calibri"/>
          <w:i/>
          <w:iCs w:val="0"/>
          <w:szCs w:val="28"/>
          <w:lang w:val="uk-UA" w:eastAsia="en-US"/>
        </w:rPr>
        <w:t>»</w:t>
      </w:r>
      <w:r w:rsidRPr="00021C3B">
        <w:rPr>
          <w:rFonts w:eastAsia="Calibri"/>
          <w:szCs w:val="28"/>
          <w:lang w:val="uk-UA" w:eastAsia="en-US"/>
        </w:rPr>
        <w:t xml:space="preserve"> (далі – Програма). Зазначена Програма спрямована на реалізацію комплексу заходів, пов`язаних</w:t>
      </w:r>
      <w:r w:rsidR="00710746" w:rsidRPr="00021C3B">
        <w:rPr>
          <w:rFonts w:eastAsia="Calibri"/>
          <w:szCs w:val="28"/>
          <w:lang w:val="uk-UA" w:eastAsia="en-US"/>
        </w:rPr>
        <w:t xml:space="preserve">    </w:t>
      </w:r>
      <w:r w:rsidRPr="00021C3B">
        <w:rPr>
          <w:rFonts w:eastAsia="Calibri"/>
          <w:szCs w:val="28"/>
          <w:lang w:val="uk-UA" w:eastAsia="en-US"/>
        </w:rPr>
        <w:t xml:space="preserve"> з вирішенням найгостріших проблем соціального захисту найменш захищених категорій населення, які в першу чергу потребують допомоги зі сторони територіальної громади  – ветерани війни та праці, сім’ї загиблих (померлих) воїнів, які безпосередньо приймали участь у антитерористичній операції </w:t>
      </w:r>
      <w:r w:rsidR="00710746" w:rsidRPr="00021C3B">
        <w:rPr>
          <w:rFonts w:eastAsia="Calibri"/>
          <w:szCs w:val="28"/>
          <w:lang w:val="uk-UA" w:eastAsia="en-US"/>
        </w:rPr>
        <w:t xml:space="preserve">          </w:t>
      </w:r>
      <w:r w:rsidRPr="00021C3B">
        <w:rPr>
          <w:rFonts w:eastAsia="Calibri"/>
          <w:szCs w:val="28"/>
          <w:lang w:val="uk-UA" w:eastAsia="en-US"/>
        </w:rPr>
        <w:t xml:space="preserve">на Сході України, сім’ї з дітьми, які опинилися в складних життєвих обставинах, малозабезпечені сім’ї, особи з інвалідністю, </w:t>
      </w:r>
      <w:r w:rsidR="00533244" w:rsidRPr="00021C3B">
        <w:rPr>
          <w:rFonts w:eastAsia="Calibri"/>
          <w:szCs w:val="28"/>
          <w:lang w:val="uk-UA" w:eastAsia="en-US"/>
        </w:rPr>
        <w:t>сім’ї внутрішньо переміщених осіб,</w:t>
      </w:r>
      <w:r w:rsidR="00E42AF5" w:rsidRPr="00021C3B">
        <w:rPr>
          <w:rFonts w:eastAsia="Calibri"/>
          <w:szCs w:val="28"/>
          <w:lang w:val="uk-UA" w:eastAsia="en-US"/>
        </w:rPr>
        <w:t xml:space="preserve"> </w:t>
      </w:r>
      <w:r w:rsidRPr="00021C3B">
        <w:rPr>
          <w:rFonts w:eastAsia="Calibri"/>
          <w:szCs w:val="28"/>
          <w:lang w:val="uk-UA" w:eastAsia="en-US"/>
        </w:rPr>
        <w:t>діти з інвалідністю, громадяни, які постраждали внаслідок Чорнобильської катастрофи</w:t>
      </w:r>
      <w:r w:rsidR="00E96E66" w:rsidRPr="00021C3B">
        <w:rPr>
          <w:rFonts w:eastAsia="Calibri"/>
          <w:szCs w:val="28"/>
          <w:lang w:val="uk-UA" w:eastAsia="en-US"/>
        </w:rPr>
        <w:t>,</w:t>
      </w:r>
      <w:r w:rsidR="00E96E66" w:rsidRPr="00021C3B">
        <w:rPr>
          <w:i/>
          <w:lang w:val="uk-UA"/>
        </w:rPr>
        <w:t xml:space="preserve"> </w:t>
      </w:r>
      <w:r w:rsidR="00E96E66" w:rsidRPr="00021C3B">
        <w:rPr>
          <w:lang w:val="uk-UA"/>
        </w:rPr>
        <w:t>організація поховання на території Новгород-Сіверської міської територіальної громади Захисників і Захисниць України, які загинули в боротьбі за незалежність, суверенітет і територіальну цілісність України</w:t>
      </w:r>
      <w:r w:rsidRPr="00021C3B">
        <w:rPr>
          <w:rFonts w:eastAsia="Calibri"/>
          <w:szCs w:val="28"/>
          <w:lang w:val="uk-UA" w:eastAsia="en-US"/>
        </w:rPr>
        <w:t xml:space="preserve"> та інш</w:t>
      </w:r>
      <w:r w:rsidR="001B329B" w:rsidRPr="00021C3B">
        <w:rPr>
          <w:rFonts w:eastAsia="Calibri"/>
          <w:szCs w:val="28"/>
          <w:lang w:val="uk-UA" w:eastAsia="en-US"/>
        </w:rPr>
        <w:t>е</w:t>
      </w:r>
      <w:r w:rsidRPr="00021C3B">
        <w:rPr>
          <w:rFonts w:eastAsia="Calibri"/>
          <w:szCs w:val="28"/>
          <w:lang w:val="uk-UA" w:eastAsia="en-US"/>
        </w:rPr>
        <w:t>.</w:t>
      </w:r>
    </w:p>
    <w:p w14:paraId="12BB997C" w14:textId="77777777" w:rsidR="004157A4" w:rsidRPr="00021C3B" w:rsidRDefault="004157A4" w:rsidP="009A53ED">
      <w:pPr>
        <w:ind w:firstLine="567"/>
        <w:jc w:val="both"/>
        <w:rPr>
          <w:lang w:val="uk-UA"/>
        </w:rPr>
      </w:pPr>
      <w:r w:rsidRPr="00021C3B">
        <w:rPr>
          <w:lang w:val="uk-UA"/>
        </w:rPr>
        <w:t xml:space="preserve">З </w:t>
      </w:r>
      <w:r w:rsidR="00801EAF" w:rsidRPr="00021C3B">
        <w:rPr>
          <w:lang w:val="uk-UA"/>
        </w:rPr>
        <w:t xml:space="preserve">бюджету </w:t>
      </w:r>
      <w:r w:rsidRPr="00021C3B">
        <w:rPr>
          <w:lang w:val="uk-UA"/>
        </w:rPr>
        <w:t>міс</w:t>
      </w:r>
      <w:r w:rsidR="000B1D43" w:rsidRPr="00021C3B">
        <w:rPr>
          <w:lang w:val="uk-UA"/>
        </w:rPr>
        <w:t>ько</w:t>
      </w:r>
      <w:r w:rsidR="00801EAF" w:rsidRPr="00021C3B">
        <w:rPr>
          <w:lang w:val="uk-UA"/>
        </w:rPr>
        <w:t>ї територіальної громади</w:t>
      </w:r>
      <w:r w:rsidRPr="00021C3B">
        <w:rPr>
          <w:lang w:val="uk-UA"/>
        </w:rPr>
        <w:t xml:space="preserve"> </w:t>
      </w:r>
      <w:r w:rsidR="00C05CF2" w:rsidRPr="00021C3B">
        <w:rPr>
          <w:bCs w:val="0"/>
          <w:iCs w:val="0"/>
          <w:szCs w:val="28"/>
          <w:lang w:val="uk-UA"/>
        </w:rPr>
        <w:t>на 202</w:t>
      </w:r>
      <w:r w:rsidR="009A5D84" w:rsidRPr="00021C3B">
        <w:rPr>
          <w:bCs w:val="0"/>
          <w:iCs w:val="0"/>
          <w:szCs w:val="28"/>
          <w:lang w:val="uk-UA"/>
        </w:rPr>
        <w:t>6</w:t>
      </w:r>
      <w:r w:rsidR="00C05CF2" w:rsidRPr="00021C3B">
        <w:rPr>
          <w:bCs w:val="0"/>
          <w:iCs w:val="0"/>
          <w:szCs w:val="28"/>
          <w:lang w:val="uk-UA"/>
        </w:rPr>
        <w:t xml:space="preserve"> рік </w:t>
      </w:r>
      <w:r w:rsidR="003966B5" w:rsidRPr="00021C3B">
        <w:rPr>
          <w:lang w:val="uk-UA"/>
        </w:rPr>
        <w:t>згідно</w:t>
      </w:r>
      <w:r w:rsidR="003B0EAF" w:rsidRPr="00021C3B">
        <w:rPr>
          <w:lang w:val="uk-UA"/>
        </w:rPr>
        <w:t xml:space="preserve"> </w:t>
      </w:r>
      <w:r w:rsidR="008172C5">
        <w:rPr>
          <w:lang w:val="uk-UA"/>
        </w:rPr>
        <w:t xml:space="preserve">                        </w:t>
      </w:r>
      <w:r w:rsidR="000E2406" w:rsidRPr="00021C3B">
        <w:rPr>
          <w:lang w:val="uk-UA"/>
        </w:rPr>
        <w:t>з</w:t>
      </w:r>
      <w:r w:rsidR="003966B5" w:rsidRPr="00021C3B">
        <w:rPr>
          <w:lang w:val="uk-UA"/>
        </w:rPr>
        <w:t xml:space="preserve"> </w:t>
      </w:r>
      <w:r w:rsidR="003B0EAF" w:rsidRPr="00021C3B">
        <w:rPr>
          <w:bCs w:val="0"/>
          <w:iCs w:val="0"/>
          <w:szCs w:val="28"/>
          <w:lang w:val="uk-UA"/>
        </w:rPr>
        <w:t>Комплексною програмою</w:t>
      </w:r>
      <w:r w:rsidR="003966B5" w:rsidRPr="00021C3B">
        <w:rPr>
          <w:bCs w:val="0"/>
          <w:iCs w:val="0"/>
          <w:szCs w:val="28"/>
          <w:lang w:val="uk-UA"/>
        </w:rPr>
        <w:t xml:space="preserve"> соціального захисту населення Новгород-Сіверської міської територіальної громади </w:t>
      </w:r>
      <w:r w:rsidRPr="00021C3B">
        <w:rPr>
          <w:lang w:val="uk-UA"/>
        </w:rPr>
        <w:t>передбачаються видатки</w:t>
      </w:r>
      <w:r w:rsidR="00801EAF" w:rsidRPr="00021C3B">
        <w:rPr>
          <w:lang w:val="uk-UA"/>
        </w:rPr>
        <w:t xml:space="preserve">  </w:t>
      </w:r>
      <w:r w:rsidR="00EC146A" w:rsidRPr="00021C3B">
        <w:rPr>
          <w:lang w:val="uk-UA"/>
        </w:rPr>
        <w:t xml:space="preserve">із загального фонду </w:t>
      </w:r>
      <w:r w:rsidR="00801EAF" w:rsidRPr="00021C3B">
        <w:rPr>
          <w:lang w:val="uk-UA"/>
        </w:rPr>
        <w:t>на  виконання заходів</w:t>
      </w:r>
      <w:r w:rsidR="00652931" w:rsidRPr="00021C3B">
        <w:rPr>
          <w:lang w:val="uk-UA"/>
        </w:rPr>
        <w:t xml:space="preserve"> у сумі 4087,0 тис.</w:t>
      </w:r>
      <w:r w:rsidR="00EF7C20" w:rsidRPr="00021C3B">
        <w:rPr>
          <w:lang w:val="uk-UA"/>
        </w:rPr>
        <w:t xml:space="preserve"> </w:t>
      </w:r>
      <w:r w:rsidR="00652931" w:rsidRPr="00021C3B">
        <w:rPr>
          <w:lang w:val="uk-UA"/>
        </w:rPr>
        <w:t>грн</w:t>
      </w:r>
      <w:r w:rsidRPr="00021C3B">
        <w:rPr>
          <w:lang w:val="uk-UA"/>
        </w:rPr>
        <w:t>:</w:t>
      </w:r>
    </w:p>
    <w:p w14:paraId="41FBF26E" w14:textId="77777777" w:rsidR="004157A4" w:rsidRPr="00021C3B" w:rsidRDefault="00947A43" w:rsidP="00F26FC3">
      <w:pPr>
        <w:ind w:firstLine="567"/>
        <w:jc w:val="both"/>
        <w:rPr>
          <w:lang w:val="uk-UA"/>
        </w:rPr>
      </w:pPr>
      <w:r w:rsidRPr="00021C3B">
        <w:rPr>
          <w:i/>
          <w:lang w:val="uk-UA"/>
        </w:rPr>
        <w:t xml:space="preserve">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w:t>
      </w:r>
      <w:r w:rsidR="00801EAF" w:rsidRPr="00021C3B">
        <w:rPr>
          <w:i/>
          <w:lang w:val="uk-UA"/>
        </w:rPr>
        <w:t xml:space="preserve"> </w:t>
      </w:r>
      <w:r w:rsidR="00E04F14" w:rsidRPr="00021C3B">
        <w:rPr>
          <w:lang w:val="uk-UA"/>
        </w:rPr>
        <w:t>–</w:t>
      </w:r>
      <w:r w:rsidR="00551C92" w:rsidRPr="00021C3B">
        <w:rPr>
          <w:lang w:val="uk-UA"/>
        </w:rPr>
        <w:t xml:space="preserve"> 10</w:t>
      </w:r>
      <w:r w:rsidR="00E04F14" w:rsidRPr="00021C3B">
        <w:rPr>
          <w:lang w:val="uk-UA"/>
        </w:rPr>
        <w:t xml:space="preserve">,0 </w:t>
      </w:r>
      <w:r w:rsidR="00081264" w:rsidRPr="00021C3B">
        <w:rPr>
          <w:lang w:val="uk-UA"/>
        </w:rPr>
        <w:t xml:space="preserve"> </w:t>
      </w:r>
      <w:r w:rsidR="004157A4" w:rsidRPr="00021C3B">
        <w:rPr>
          <w:lang w:val="uk-UA"/>
        </w:rPr>
        <w:t>тис</w:t>
      </w:r>
      <w:r w:rsidR="00B056C9" w:rsidRPr="00021C3B">
        <w:rPr>
          <w:lang w:val="uk-UA"/>
        </w:rPr>
        <w:t>.</w:t>
      </w:r>
      <w:r w:rsidR="00E42AF5" w:rsidRPr="00021C3B">
        <w:rPr>
          <w:lang w:val="uk-UA"/>
        </w:rPr>
        <w:t xml:space="preserve"> </w:t>
      </w:r>
      <w:r w:rsidR="006C34F7" w:rsidRPr="00021C3B">
        <w:rPr>
          <w:iCs w:val="0"/>
          <w:spacing w:val="1"/>
          <w:lang w:val="uk-UA"/>
        </w:rPr>
        <w:t>гр</w:t>
      </w:r>
      <w:r w:rsidR="00E04F14" w:rsidRPr="00021C3B">
        <w:rPr>
          <w:iCs w:val="0"/>
          <w:spacing w:val="1"/>
          <w:lang w:val="uk-UA"/>
        </w:rPr>
        <w:t>н</w:t>
      </w:r>
      <w:r w:rsidR="004157A4" w:rsidRPr="00021C3B">
        <w:rPr>
          <w:lang w:val="uk-UA"/>
        </w:rPr>
        <w:t>;</w:t>
      </w:r>
    </w:p>
    <w:p w14:paraId="79902B44" w14:textId="77777777" w:rsidR="004157A4" w:rsidRPr="00021C3B" w:rsidRDefault="00947A43" w:rsidP="00EB755B">
      <w:pPr>
        <w:pStyle w:val="af1"/>
        <w:ind w:firstLine="567"/>
        <w:jc w:val="both"/>
      </w:pPr>
      <w:r w:rsidRPr="00021C3B">
        <w:rPr>
          <w:rFonts w:ascii="Times New Roman" w:hAnsi="Times New Roman" w:cs="Times New Roman"/>
          <w:i/>
          <w:sz w:val="28"/>
          <w:szCs w:val="28"/>
        </w:rPr>
        <w:t>надання пільг на безплатне придбання ліків громадянам, мешканцям нас</w:t>
      </w:r>
      <w:r w:rsidR="00E145D9" w:rsidRPr="00021C3B">
        <w:rPr>
          <w:rFonts w:ascii="Times New Roman" w:hAnsi="Times New Roman" w:cs="Times New Roman"/>
          <w:i/>
          <w:sz w:val="28"/>
          <w:szCs w:val="28"/>
        </w:rPr>
        <w:t>е</w:t>
      </w:r>
      <w:r w:rsidRPr="00021C3B">
        <w:rPr>
          <w:rFonts w:ascii="Times New Roman" w:hAnsi="Times New Roman" w:cs="Times New Roman"/>
          <w:i/>
          <w:sz w:val="28"/>
          <w:szCs w:val="28"/>
        </w:rPr>
        <w:t xml:space="preserve">лених пунктів Новгород-Сіверської міської  територіальної громади, які постраждали внаслідок Чорнобильської катастрофи </w:t>
      </w:r>
      <w:r w:rsidR="00742E76" w:rsidRPr="00021C3B">
        <w:rPr>
          <w:rFonts w:ascii="Times New Roman" w:hAnsi="Times New Roman" w:cs="Times New Roman"/>
          <w:i/>
          <w:sz w:val="28"/>
          <w:szCs w:val="28"/>
        </w:rPr>
        <w:t>–</w:t>
      </w:r>
      <w:r w:rsidR="004157A4" w:rsidRPr="00021C3B">
        <w:rPr>
          <w:rFonts w:ascii="Times New Roman" w:hAnsi="Times New Roman" w:cs="Times New Roman"/>
          <w:sz w:val="28"/>
          <w:szCs w:val="28"/>
        </w:rPr>
        <w:t xml:space="preserve"> </w:t>
      </w:r>
      <w:r w:rsidR="004153FB" w:rsidRPr="00021C3B">
        <w:rPr>
          <w:rFonts w:ascii="Times New Roman" w:hAnsi="Times New Roman" w:cs="Times New Roman"/>
          <w:sz w:val="28"/>
          <w:szCs w:val="28"/>
        </w:rPr>
        <w:t>6</w:t>
      </w:r>
      <w:r w:rsidR="009A5D84" w:rsidRPr="00021C3B">
        <w:rPr>
          <w:rFonts w:ascii="Times New Roman" w:hAnsi="Times New Roman" w:cs="Times New Roman"/>
          <w:sz w:val="28"/>
          <w:szCs w:val="28"/>
        </w:rPr>
        <w:t>0,0</w:t>
      </w:r>
      <w:r w:rsidR="00081264" w:rsidRPr="00021C3B">
        <w:rPr>
          <w:rFonts w:ascii="Times New Roman" w:hAnsi="Times New Roman" w:cs="Times New Roman"/>
          <w:sz w:val="28"/>
          <w:szCs w:val="28"/>
        </w:rPr>
        <w:t xml:space="preserve"> </w:t>
      </w:r>
      <w:r w:rsidR="004157A4" w:rsidRPr="00021C3B">
        <w:rPr>
          <w:rFonts w:ascii="Times New Roman" w:hAnsi="Times New Roman" w:cs="Times New Roman"/>
          <w:sz w:val="28"/>
          <w:szCs w:val="28"/>
        </w:rPr>
        <w:t>тис</w:t>
      </w:r>
      <w:r w:rsidR="00B056C9" w:rsidRPr="00021C3B">
        <w:rPr>
          <w:rFonts w:ascii="Times New Roman" w:hAnsi="Times New Roman" w:cs="Times New Roman"/>
          <w:sz w:val="28"/>
          <w:szCs w:val="28"/>
        </w:rPr>
        <w:t>.</w:t>
      </w:r>
      <w:r w:rsidR="004157A4" w:rsidRPr="00021C3B">
        <w:rPr>
          <w:rFonts w:ascii="Times New Roman" w:hAnsi="Times New Roman" w:cs="Times New Roman"/>
          <w:sz w:val="28"/>
          <w:szCs w:val="28"/>
        </w:rPr>
        <w:t xml:space="preserve"> грн</w:t>
      </w:r>
      <w:r w:rsidR="004157A4" w:rsidRPr="00021C3B">
        <w:t>;</w:t>
      </w:r>
    </w:p>
    <w:p w14:paraId="2AD8D095" w14:textId="77777777" w:rsidR="004157A4" w:rsidRPr="00021C3B" w:rsidRDefault="00947A43" w:rsidP="00EB755B">
      <w:pPr>
        <w:ind w:firstLine="567"/>
        <w:jc w:val="both"/>
        <w:rPr>
          <w:lang w:val="uk-UA"/>
        </w:rPr>
      </w:pPr>
      <w:r w:rsidRPr="00021C3B">
        <w:rPr>
          <w:i/>
          <w:lang w:val="uk-UA"/>
        </w:rPr>
        <w:t>соціальн</w:t>
      </w:r>
      <w:r w:rsidR="003E3A5C" w:rsidRPr="00021C3B">
        <w:rPr>
          <w:i/>
          <w:lang w:val="uk-UA"/>
        </w:rPr>
        <w:t>ий</w:t>
      </w:r>
      <w:r w:rsidRPr="00021C3B">
        <w:rPr>
          <w:i/>
          <w:lang w:val="uk-UA"/>
        </w:rPr>
        <w:t xml:space="preserve"> захист фізичних осіб, які надають соціальні послуги </w:t>
      </w:r>
      <w:r w:rsidR="009A3C56" w:rsidRPr="00021C3B">
        <w:rPr>
          <w:i/>
          <w:lang w:val="uk-UA"/>
        </w:rPr>
        <w:t xml:space="preserve">  </w:t>
      </w:r>
      <w:r w:rsidR="00942FA7" w:rsidRPr="00021C3B">
        <w:rPr>
          <w:i/>
          <w:lang w:val="uk-UA"/>
        </w:rPr>
        <w:t>з догляду на непрофесійній основі</w:t>
      </w:r>
      <w:r w:rsidR="00986C0B" w:rsidRPr="00021C3B">
        <w:rPr>
          <w:i/>
          <w:lang w:val="uk-UA"/>
        </w:rPr>
        <w:t xml:space="preserve"> та на професійній основі без здійснення підприємницької діяльності</w:t>
      </w:r>
      <w:r w:rsidR="00942FA7" w:rsidRPr="00021C3B">
        <w:rPr>
          <w:i/>
          <w:lang w:val="uk-UA"/>
        </w:rPr>
        <w:t xml:space="preserve"> на території</w:t>
      </w:r>
      <w:r w:rsidRPr="00021C3B">
        <w:rPr>
          <w:i/>
          <w:lang w:val="uk-UA"/>
        </w:rPr>
        <w:t xml:space="preserve"> Новгород-Сіверської міської  територіальної громади </w:t>
      </w:r>
      <w:r w:rsidR="00801EAF" w:rsidRPr="00021C3B">
        <w:rPr>
          <w:i/>
          <w:lang w:val="uk-UA"/>
        </w:rPr>
        <w:t xml:space="preserve"> </w:t>
      </w:r>
      <w:r w:rsidR="00A461C7" w:rsidRPr="00021C3B">
        <w:rPr>
          <w:lang w:val="uk-UA"/>
        </w:rPr>
        <w:t>–</w:t>
      </w:r>
      <w:r w:rsidR="003B482F">
        <w:rPr>
          <w:lang w:val="uk-UA"/>
        </w:rPr>
        <w:t xml:space="preserve"> </w:t>
      </w:r>
      <w:r w:rsidR="000F1C03" w:rsidRPr="00021C3B">
        <w:rPr>
          <w:lang w:val="uk-UA"/>
        </w:rPr>
        <w:t>100</w:t>
      </w:r>
      <w:r w:rsidR="00A461C7" w:rsidRPr="00021C3B">
        <w:rPr>
          <w:lang w:val="uk-UA"/>
        </w:rPr>
        <w:t>0</w:t>
      </w:r>
      <w:r w:rsidR="006703AF" w:rsidRPr="00021C3B">
        <w:rPr>
          <w:lang w:val="uk-UA"/>
        </w:rPr>
        <w:t>,0</w:t>
      </w:r>
      <w:r w:rsidR="00801EAF" w:rsidRPr="00021C3B">
        <w:rPr>
          <w:lang w:val="uk-UA"/>
        </w:rPr>
        <w:t xml:space="preserve"> </w:t>
      </w:r>
      <w:r w:rsidR="004157A4" w:rsidRPr="00021C3B">
        <w:rPr>
          <w:lang w:val="uk-UA"/>
        </w:rPr>
        <w:t>тис</w:t>
      </w:r>
      <w:r w:rsidR="00B056C9" w:rsidRPr="00021C3B">
        <w:rPr>
          <w:lang w:val="uk-UA"/>
        </w:rPr>
        <w:t>.</w:t>
      </w:r>
      <w:r w:rsidR="003C3ABF" w:rsidRPr="00021C3B">
        <w:rPr>
          <w:lang w:val="uk-UA"/>
        </w:rPr>
        <w:t xml:space="preserve"> </w:t>
      </w:r>
      <w:r w:rsidR="006C34F7" w:rsidRPr="00021C3B">
        <w:rPr>
          <w:iCs w:val="0"/>
          <w:spacing w:val="1"/>
          <w:lang w:val="uk-UA"/>
        </w:rPr>
        <w:t>гр</w:t>
      </w:r>
      <w:r w:rsidR="00A461C7" w:rsidRPr="00021C3B">
        <w:rPr>
          <w:iCs w:val="0"/>
          <w:spacing w:val="1"/>
          <w:lang w:val="uk-UA"/>
        </w:rPr>
        <w:t>н</w:t>
      </w:r>
      <w:r w:rsidR="004157A4" w:rsidRPr="00021C3B">
        <w:rPr>
          <w:lang w:val="uk-UA"/>
        </w:rPr>
        <w:t>;</w:t>
      </w:r>
    </w:p>
    <w:p w14:paraId="5AC6A7CA" w14:textId="77777777" w:rsidR="004157A4" w:rsidRPr="00021C3B" w:rsidRDefault="00947A43" w:rsidP="00EB755B">
      <w:pPr>
        <w:tabs>
          <w:tab w:val="left" w:pos="993"/>
        </w:tabs>
        <w:ind w:firstLine="567"/>
        <w:jc w:val="both"/>
        <w:rPr>
          <w:lang w:val="uk-UA"/>
        </w:rPr>
      </w:pPr>
      <w:r w:rsidRPr="00021C3B">
        <w:rPr>
          <w:i/>
          <w:lang w:val="uk-UA"/>
        </w:rPr>
        <w:t xml:space="preserve">надання пільг хворим з хронічною нирковою недостатністю, які отримують програмний гемодіаліз в </w:t>
      </w:r>
      <w:r w:rsidR="002C5A79" w:rsidRPr="00021C3B">
        <w:rPr>
          <w:i/>
          <w:lang w:val="uk-UA"/>
        </w:rPr>
        <w:t>медичних закладах</w:t>
      </w:r>
      <w:r w:rsidRPr="00021C3B">
        <w:rPr>
          <w:i/>
          <w:lang w:val="uk-UA"/>
        </w:rPr>
        <w:t xml:space="preserve"> та проживають </w:t>
      </w:r>
      <w:r w:rsidR="006C34F7" w:rsidRPr="00021C3B">
        <w:rPr>
          <w:i/>
          <w:lang w:val="uk-UA"/>
        </w:rPr>
        <w:t xml:space="preserve">             </w:t>
      </w:r>
      <w:r w:rsidR="00942FA7" w:rsidRPr="00021C3B">
        <w:rPr>
          <w:i/>
          <w:lang w:val="uk-UA"/>
        </w:rPr>
        <w:t>на території</w:t>
      </w:r>
      <w:r w:rsidRPr="00021C3B">
        <w:rPr>
          <w:i/>
          <w:lang w:val="uk-UA"/>
        </w:rPr>
        <w:t xml:space="preserve"> Новгород-Сіверської міської  територіальної громади </w:t>
      </w:r>
      <w:r w:rsidR="00A461C7" w:rsidRPr="00021C3B">
        <w:rPr>
          <w:i/>
          <w:lang w:val="uk-UA"/>
        </w:rPr>
        <w:t>–</w:t>
      </w:r>
      <w:r w:rsidR="00F1474C" w:rsidRPr="00021C3B">
        <w:rPr>
          <w:i/>
          <w:lang w:val="uk-UA"/>
        </w:rPr>
        <w:t xml:space="preserve"> </w:t>
      </w:r>
      <w:r w:rsidR="00F1474C" w:rsidRPr="00021C3B">
        <w:rPr>
          <w:iCs w:val="0"/>
          <w:lang w:val="uk-UA"/>
        </w:rPr>
        <w:t>450</w:t>
      </w:r>
      <w:r w:rsidR="00A461C7" w:rsidRPr="00021C3B">
        <w:rPr>
          <w:iCs w:val="0"/>
          <w:lang w:val="uk-UA"/>
        </w:rPr>
        <w:t>,0</w:t>
      </w:r>
      <w:r w:rsidR="006703AF" w:rsidRPr="00021C3B">
        <w:rPr>
          <w:lang w:val="uk-UA"/>
        </w:rPr>
        <w:t xml:space="preserve"> </w:t>
      </w:r>
      <w:r w:rsidR="004157A4" w:rsidRPr="00021C3B">
        <w:rPr>
          <w:lang w:val="uk-UA"/>
        </w:rPr>
        <w:t>тис</w:t>
      </w:r>
      <w:r w:rsidR="00B056C9" w:rsidRPr="00021C3B">
        <w:rPr>
          <w:lang w:val="uk-UA"/>
        </w:rPr>
        <w:t>.</w:t>
      </w:r>
      <w:r w:rsidR="004157A4" w:rsidRPr="00021C3B">
        <w:rPr>
          <w:lang w:val="uk-UA"/>
        </w:rPr>
        <w:t xml:space="preserve"> </w:t>
      </w:r>
      <w:r w:rsidR="006C34F7" w:rsidRPr="00021C3B">
        <w:rPr>
          <w:iCs w:val="0"/>
          <w:spacing w:val="1"/>
          <w:lang w:val="uk-UA"/>
        </w:rPr>
        <w:t>гр</w:t>
      </w:r>
      <w:r w:rsidR="00A461C7" w:rsidRPr="00021C3B">
        <w:rPr>
          <w:iCs w:val="0"/>
          <w:spacing w:val="1"/>
          <w:lang w:val="uk-UA"/>
        </w:rPr>
        <w:t>н</w:t>
      </w:r>
      <w:r w:rsidR="004157A4" w:rsidRPr="00021C3B">
        <w:rPr>
          <w:lang w:val="uk-UA"/>
        </w:rPr>
        <w:t>;</w:t>
      </w:r>
    </w:p>
    <w:p w14:paraId="121FCB0D" w14:textId="77777777" w:rsidR="004157A4" w:rsidRPr="00021C3B" w:rsidRDefault="00947A43" w:rsidP="00EB755B">
      <w:pPr>
        <w:ind w:firstLine="567"/>
        <w:jc w:val="both"/>
        <w:rPr>
          <w:lang w:val="uk-UA"/>
        </w:rPr>
      </w:pPr>
      <w:r w:rsidRPr="00021C3B">
        <w:rPr>
          <w:i/>
          <w:lang w:val="uk-UA"/>
        </w:rPr>
        <w:t>соціальн</w:t>
      </w:r>
      <w:r w:rsidR="003E3A5C" w:rsidRPr="00021C3B">
        <w:rPr>
          <w:i/>
          <w:lang w:val="uk-UA"/>
        </w:rPr>
        <w:t>а</w:t>
      </w:r>
      <w:r w:rsidRPr="00021C3B">
        <w:rPr>
          <w:i/>
          <w:lang w:val="uk-UA"/>
        </w:rPr>
        <w:t xml:space="preserve"> підтримк</w:t>
      </w:r>
      <w:r w:rsidR="003E3A5C" w:rsidRPr="00021C3B">
        <w:rPr>
          <w:i/>
          <w:lang w:val="uk-UA"/>
        </w:rPr>
        <w:t>а</w:t>
      </w:r>
      <w:r w:rsidRPr="00021C3B">
        <w:rPr>
          <w:i/>
          <w:lang w:val="uk-UA"/>
        </w:rPr>
        <w:t xml:space="preserve"> </w:t>
      </w:r>
      <w:r w:rsidR="00B36EEB" w:rsidRPr="00021C3B">
        <w:rPr>
          <w:i/>
          <w:lang w:val="uk-UA"/>
        </w:rPr>
        <w:t>Захисників і Захисниць України</w:t>
      </w:r>
      <w:r w:rsidR="000F3327" w:rsidRPr="00021C3B">
        <w:rPr>
          <w:i/>
          <w:lang w:val="uk-UA"/>
        </w:rPr>
        <w:t>,</w:t>
      </w:r>
      <w:r w:rsidR="00E84B00" w:rsidRPr="00021C3B">
        <w:rPr>
          <w:i/>
          <w:lang w:val="uk-UA"/>
        </w:rPr>
        <w:t xml:space="preserve"> </w:t>
      </w:r>
      <w:r w:rsidR="00F314AE" w:rsidRPr="00021C3B">
        <w:rPr>
          <w:i/>
          <w:lang w:val="uk-UA"/>
        </w:rPr>
        <w:t>ї</w:t>
      </w:r>
      <w:r w:rsidR="00E84B00" w:rsidRPr="00021C3B">
        <w:rPr>
          <w:i/>
          <w:lang w:val="uk-UA"/>
        </w:rPr>
        <w:t>х сімей та членів сімей</w:t>
      </w:r>
      <w:r w:rsidR="007836FD" w:rsidRPr="00021C3B">
        <w:rPr>
          <w:i/>
          <w:lang w:val="uk-UA"/>
        </w:rPr>
        <w:t xml:space="preserve"> загиблих (померлих) військовослужбовців</w:t>
      </w:r>
      <w:r w:rsidRPr="00021C3B">
        <w:rPr>
          <w:i/>
          <w:lang w:val="uk-UA"/>
        </w:rPr>
        <w:t xml:space="preserve">, </w:t>
      </w:r>
      <w:r w:rsidR="00970A0B" w:rsidRPr="00021C3B">
        <w:rPr>
          <w:i/>
          <w:lang w:val="uk-UA"/>
        </w:rPr>
        <w:t xml:space="preserve">які є мешканцями </w:t>
      </w:r>
      <w:r w:rsidRPr="00021C3B">
        <w:rPr>
          <w:i/>
          <w:lang w:val="uk-UA"/>
        </w:rPr>
        <w:t xml:space="preserve"> Новгород-Сіверської  міської </w:t>
      </w:r>
      <w:r w:rsidR="00224572" w:rsidRPr="00021C3B">
        <w:rPr>
          <w:i/>
          <w:lang w:val="uk-UA"/>
        </w:rPr>
        <w:t>т</w:t>
      </w:r>
      <w:r w:rsidRPr="00021C3B">
        <w:rPr>
          <w:i/>
          <w:lang w:val="uk-UA"/>
        </w:rPr>
        <w:t xml:space="preserve">ериторіальної громади  </w:t>
      </w:r>
      <w:r w:rsidR="00DD68B3" w:rsidRPr="00021C3B">
        <w:rPr>
          <w:lang w:val="uk-UA"/>
        </w:rPr>
        <w:t>–</w:t>
      </w:r>
      <w:r w:rsidR="00F1474C" w:rsidRPr="00021C3B">
        <w:rPr>
          <w:lang w:val="uk-UA"/>
        </w:rPr>
        <w:t xml:space="preserve"> 600</w:t>
      </w:r>
      <w:r w:rsidR="00DD68B3" w:rsidRPr="00021C3B">
        <w:rPr>
          <w:lang w:val="uk-UA"/>
        </w:rPr>
        <w:t>,0</w:t>
      </w:r>
      <w:r w:rsidR="006703AF" w:rsidRPr="00021C3B">
        <w:rPr>
          <w:lang w:val="uk-UA"/>
        </w:rPr>
        <w:t xml:space="preserve"> </w:t>
      </w:r>
      <w:r w:rsidR="004157A4" w:rsidRPr="00021C3B">
        <w:rPr>
          <w:lang w:val="uk-UA"/>
        </w:rPr>
        <w:t>тис</w:t>
      </w:r>
      <w:r w:rsidR="00B056C9" w:rsidRPr="00021C3B">
        <w:rPr>
          <w:lang w:val="uk-UA"/>
        </w:rPr>
        <w:t>.</w:t>
      </w:r>
      <w:r w:rsidR="003C3ABF" w:rsidRPr="00021C3B">
        <w:rPr>
          <w:lang w:val="uk-UA"/>
        </w:rPr>
        <w:t xml:space="preserve"> </w:t>
      </w:r>
      <w:r w:rsidR="00F62A4F" w:rsidRPr="00021C3B">
        <w:rPr>
          <w:iCs w:val="0"/>
          <w:spacing w:val="1"/>
          <w:lang w:val="uk-UA"/>
        </w:rPr>
        <w:t>гр</w:t>
      </w:r>
      <w:r w:rsidR="00DD68B3" w:rsidRPr="00021C3B">
        <w:rPr>
          <w:iCs w:val="0"/>
          <w:spacing w:val="1"/>
          <w:lang w:val="uk-UA"/>
        </w:rPr>
        <w:t>н</w:t>
      </w:r>
      <w:r w:rsidR="004157A4" w:rsidRPr="00021C3B">
        <w:rPr>
          <w:lang w:val="uk-UA"/>
        </w:rPr>
        <w:t>;</w:t>
      </w:r>
    </w:p>
    <w:p w14:paraId="68BD5CF4" w14:textId="77777777" w:rsidR="004157A4" w:rsidRPr="00021C3B" w:rsidRDefault="00947A43" w:rsidP="00EB755B">
      <w:pPr>
        <w:ind w:firstLine="567"/>
        <w:jc w:val="both"/>
        <w:rPr>
          <w:i/>
          <w:lang w:val="uk-UA"/>
        </w:rPr>
      </w:pPr>
      <w:r w:rsidRPr="00021C3B">
        <w:rPr>
          <w:i/>
          <w:lang w:val="uk-UA"/>
        </w:rPr>
        <w:lastRenderedPageBreak/>
        <w:t xml:space="preserve">забезпечення громадян, мешканців Новгород-Сіверської міської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w:t>
      </w:r>
      <w:r w:rsidR="00F1474C" w:rsidRPr="00021C3B">
        <w:rPr>
          <w:i/>
          <w:lang w:val="uk-UA"/>
        </w:rPr>
        <w:t xml:space="preserve"> </w:t>
      </w:r>
      <w:r w:rsidR="00DD68B3" w:rsidRPr="00021C3B">
        <w:rPr>
          <w:lang w:val="uk-UA"/>
        </w:rPr>
        <w:t>–</w:t>
      </w:r>
      <w:r w:rsidR="003B482F">
        <w:rPr>
          <w:lang w:val="uk-UA"/>
        </w:rPr>
        <w:t xml:space="preserve"> </w:t>
      </w:r>
      <w:r w:rsidR="00F1474C" w:rsidRPr="00021C3B">
        <w:rPr>
          <w:lang w:val="uk-UA"/>
        </w:rPr>
        <w:t>100</w:t>
      </w:r>
      <w:r w:rsidR="00DD68B3" w:rsidRPr="00021C3B">
        <w:rPr>
          <w:lang w:val="uk-UA"/>
        </w:rPr>
        <w:t>,0</w:t>
      </w:r>
      <w:r w:rsidR="006703AF" w:rsidRPr="00021C3B">
        <w:rPr>
          <w:lang w:val="uk-UA"/>
        </w:rPr>
        <w:t xml:space="preserve"> </w:t>
      </w:r>
      <w:r w:rsidR="00A328B9" w:rsidRPr="00021C3B">
        <w:rPr>
          <w:lang w:val="uk-UA"/>
        </w:rPr>
        <w:t>тис</w:t>
      </w:r>
      <w:r w:rsidR="00B056C9" w:rsidRPr="00021C3B">
        <w:rPr>
          <w:lang w:val="uk-UA"/>
        </w:rPr>
        <w:t>.</w:t>
      </w:r>
      <w:r w:rsidR="003C3ABF" w:rsidRPr="00021C3B">
        <w:rPr>
          <w:lang w:val="uk-UA"/>
        </w:rPr>
        <w:t xml:space="preserve"> </w:t>
      </w:r>
      <w:r w:rsidR="00F62A4F" w:rsidRPr="00021C3B">
        <w:rPr>
          <w:iCs w:val="0"/>
          <w:spacing w:val="1"/>
          <w:lang w:val="uk-UA"/>
        </w:rPr>
        <w:t>гр</w:t>
      </w:r>
      <w:r w:rsidR="00DD68B3" w:rsidRPr="00021C3B">
        <w:rPr>
          <w:iCs w:val="0"/>
          <w:spacing w:val="1"/>
          <w:lang w:val="uk-UA"/>
        </w:rPr>
        <w:t>н</w:t>
      </w:r>
      <w:r w:rsidR="004157A4" w:rsidRPr="00021C3B">
        <w:rPr>
          <w:lang w:val="uk-UA"/>
        </w:rPr>
        <w:t>;</w:t>
      </w:r>
    </w:p>
    <w:p w14:paraId="43A3F56D" w14:textId="77777777" w:rsidR="004157A4" w:rsidRPr="00021C3B" w:rsidRDefault="00947A43" w:rsidP="00EB755B">
      <w:pPr>
        <w:ind w:firstLine="567"/>
        <w:jc w:val="both"/>
        <w:rPr>
          <w:lang w:val="uk-UA"/>
        </w:rPr>
      </w:pPr>
      <w:r w:rsidRPr="00021C3B">
        <w:rPr>
          <w:i/>
          <w:lang w:val="uk-UA"/>
        </w:rPr>
        <w:t>соціальн</w:t>
      </w:r>
      <w:r w:rsidR="00ED3610" w:rsidRPr="00021C3B">
        <w:rPr>
          <w:i/>
          <w:lang w:val="uk-UA"/>
        </w:rPr>
        <w:t>ий</w:t>
      </w:r>
      <w:r w:rsidRPr="00021C3B">
        <w:rPr>
          <w:i/>
          <w:lang w:val="uk-UA"/>
        </w:rPr>
        <w:t xml:space="preserve"> захист осіб з інвалідністю, які проживають </w:t>
      </w:r>
      <w:r w:rsidR="002822CF" w:rsidRPr="00021C3B">
        <w:rPr>
          <w:i/>
          <w:lang w:val="uk-UA"/>
        </w:rPr>
        <w:t>на території</w:t>
      </w:r>
      <w:r w:rsidRPr="00021C3B">
        <w:rPr>
          <w:i/>
          <w:lang w:val="uk-UA"/>
        </w:rPr>
        <w:t xml:space="preserve"> Новгород-Сіверської міської територіальної громади  </w:t>
      </w:r>
      <w:r w:rsidR="00CD11E0" w:rsidRPr="00021C3B">
        <w:rPr>
          <w:lang w:val="uk-UA"/>
        </w:rPr>
        <w:t>–</w:t>
      </w:r>
      <w:r w:rsidR="00A328B9" w:rsidRPr="00021C3B">
        <w:rPr>
          <w:lang w:val="uk-UA"/>
        </w:rPr>
        <w:t xml:space="preserve"> </w:t>
      </w:r>
      <w:r w:rsidR="006703AF" w:rsidRPr="00021C3B">
        <w:rPr>
          <w:lang w:val="uk-UA"/>
        </w:rPr>
        <w:t xml:space="preserve"> </w:t>
      </w:r>
      <w:r w:rsidR="00F1474C" w:rsidRPr="00021C3B">
        <w:rPr>
          <w:lang w:val="uk-UA"/>
        </w:rPr>
        <w:t>35</w:t>
      </w:r>
      <w:r w:rsidR="00423C81" w:rsidRPr="00021C3B">
        <w:rPr>
          <w:lang w:val="uk-UA"/>
        </w:rPr>
        <w:t>0</w:t>
      </w:r>
      <w:r w:rsidR="006703AF" w:rsidRPr="00021C3B">
        <w:rPr>
          <w:lang w:val="uk-UA"/>
        </w:rPr>
        <w:t xml:space="preserve">,0 </w:t>
      </w:r>
      <w:r w:rsidR="004157A4" w:rsidRPr="00021C3B">
        <w:rPr>
          <w:lang w:val="uk-UA"/>
        </w:rPr>
        <w:t>тис</w:t>
      </w:r>
      <w:r w:rsidR="00B056C9" w:rsidRPr="00021C3B">
        <w:rPr>
          <w:lang w:val="uk-UA"/>
        </w:rPr>
        <w:t>.</w:t>
      </w:r>
      <w:r w:rsidR="00E01C11" w:rsidRPr="00021C3B">
        <w:rPr>
          <w:lang w:val="uk-UA"/>
        </w:rPr>
        <w:t xml:space="preserve"> </w:t>
      </w:r>
      <w:r w:rsidR="004157A4" w:rsidRPr="00021C3B">
        <w:rPr>
          <w:lang w:val="uk-UA"/>
        </w:rPr>
        <w:t xml:space="preserve"> </w:t>
      </w:r>
      <w:r w:rsidR="00F62A4F" w:rsidRPr="00021C3B">
        <w:rPr>
          <w:iCs w:val="0"/>
          <w:spacing w:val="1"/>
          <w:lang w:val="uk-UA"/>
        </w:rPr>
        <w:t>гр</w:t>
      </w:r>
      <w:r w:rsidR="00423C81" w:rsidRPr="00021C3B">
        <w:rPr>
          <w:iCs w:val="0"/>
          <w:spacing w:val="1"/>
          <w:lang w:val="uk-UA"/>
        </w:rPr>
        <w:t>н</w:t>
      </w:r>
      <w:r w:rsidR="004157A4" w:rsidRPr="00021C3B">
        <w:rPr>
          <w:lang w:val="uk-UA"/>
        </w:rPr>
        <w:t>;</w:t>
      </w:r>
    </w:p>
    <w:p w14:paraId="040B28F3" w14:textId="77777777" w:rsidR="00D11F5A" w:rsidRPr="00021C3B" w:rsidRDefault="00EB755B" w:rsidP="00D11F5A">
      <w:pPr>
        <w:jc w:val="both"/>
        <w:rPr>
          <w:lang w:val="uk-UA"/>
        </w:rPr>
      </w:pPr>
      <w:r w:rsidRPr="00021C3B">
        <w:rPr>
          <w:rFonts w:ascii="Times New Roman CYR" w:eastAsia="Times New Roman" w:hAnsi="Times New Roman CYR" w:cs="Times New Roman CYR"/>
          <w:bCs w:val="0"/>
          <w:i/>
          <w:szCs w:val="28"/>
          <w:lang w:val="uk-UA"/>
        </w:rPr>
        <w:t xml:space="preserve">       </w:t>
      </w:r>
      <w:r w:rsidR="00D11F5A" w:rsidRPr="00021C3B">
        <w:rPr>
          <w:rFonts w:ascii="Times New Roman CYR" w:eastAsia="Times New Roman" w:hAnsi="Times New Roman CYR" w:cs="Times New Roman CYR"/>
          <w:bCs w:val="0"/>
          <w:i/>
          <w:szCs w:val="28"/>
          <w:lang w:val="uk-UA"/>
        </w:rPr>
        <w:t xml:space="preserve">соціальний захист та підтримка внутрішньо переміщених осіб Новгород-Сіверської міської територіальної громади </w:t>
      </w:r>
      <w:r w:rsidR="00423C81" w:rsidRPr="00021C3B">
        <w:rPr>
          <w:rFonts w:ascii="Times New Roman CYR" w:eastAsia="Times New Roman" w:hAnsi="Times New Roman CYR" w:cs="Times New Roman CYR"/>
          <w:bCs w:val="0"/>
          <w:szCs w:val="28"/>
          <w:lang w:val="uk-UA"/>
        </w:rPr>
        <w:t>–</w:t>
      </w:r>
      <w:r w:rsidR="003B482F">
        <w:rPr>
          <w:rFonts w:ascii="Times New Roman CYR" w:eastAsia="Times New Roman" w:hAnsi="Times New Roman CYR" w:cs="Times New Roman CYR"/>
          <w:bCs w:val="0"/>
          <w:szCs w:val="28"/>
          <w:lang w:val="uk-UA"/>
        </w:rPr>
        <w:t xml:space="preserve"> </w:t>
      </w:r>
      <w:r w:rsidR="002C443B" w:rsidRPr="00021C3B">
        <w:rPr>
          <w:rFonts w:ascii="Times New Roman CYR" w:eastAsia="Times New Roman" w:hAnsi="Times New Roman CYR" w:cs="Times New Roman CYR"/>
          <w:bCs w:val="0"/>
          <w:szCs w:val="28"/>
          <w:lang w:val="uk-UA"/>
        </w:rPr>
        <w:t>300</w:t>
      </w:r>
      <w:r w:rsidR="006703AF" w:rsidRPr="00021C3B">
        <w:rPr>
          <w:rFonts w:ascii="Times New Roman CYR" w:eastAsia="Times New Roman" w:hAnsi="Times New Roman CYR" w:cs="Times New Roman CYR"/>
          <w:bCs w:val="0"/>
          <w:szCs w:val="28"/>
          <w:lang w:val="uk-UA"/>
        </w:rPr>
        <w:t xml:space="preserve">,0 </w:t>
      </w:r>
      <w:r w:rsidR="00D11F5A" w:rsidRPr="00021C3B">
        <w:rPr>
          <w:rFonts w:ascii="Times New Roman CYR" w:eastAsia="Times New Roman" w:hAnsi="Times New Roman CYR" w:cs="Times New Roman CYR"/>
          <w:bCs w:val="0"/>
          <w:szCs w:val="28"/>
          <w:lang w:val="uk-UA"/>
        </w:rPr>
        <w:t xml:space="preserve"> тис.</w:t>
      </w:r>
      <w:r w:rsidR="00F62A4F" w:rsidRPr="00021C3B">
        <w:rPr>
          <w:iCs w:val="0"/>
          <w:spacing w:val="1"/>
          <w:lang w:val="uk-UA"/>
        </w:rPr>
        <w:t xml:space="preserve"> гр</w:t>
      </w:r>
      <w:r w:rsidR="00423C81" w:rsidRPr="00021C3B">
        <w:rPr>
          <w:iCs w:val="0"/>
          <w:spacing w:val="1"/>
          <w:lang w:val="uk-UA"/>
        </w:rPr>
        <w:t>н</w:t>
      </w:r>
      <w:r w:rsidR="00D11F5A" w:rsidRPr="00021C3B">
        <w:rPr>
          <w:rFonts w:ascii="Times New Roman CYR" w:eastAsia="Times New Roman" w:hAnsi="Times New Roman CYR" w:cs="Times New Roman CYR"/>
          <w:bCs w:val="0"/>
          <w:szCs w:val="28"/>
          <w:lang w:val="uk-UA"/>
        </w:rPr>
        <w:t>;</w:t>
      </w:r>
    </w:p>
    <w:p w14:paraId="3B2E974B" w14:textId="77777777" w:rsidR="002C78B6" w:rsidRPr="00021C3B" w:rsidRDefault="002C78B6" w:rsidP="00EB755B">
      <w:pPr>
        <w:overflowPunct w:val="0"/>
        <w:autoSpaceDE w:val="0"/>
        <w:autoSpaceDN w:val="0"/>
        <w:adjustRightInd w:val="0"/>
        <w:ind w:firstLine="567"/>
        <w:jc w:val="both"/>
        <w:textAlignment w:val="baseline"/>
        <w:outlineLvl w:val="0"/>
        <w:rPr>
          <w:i/>
          <w:lang w:val="uk-UA"/>
        </w:rPr>
      </w:pPr>
      <w:r w:rsidRPr="00021C3B">
        <w:rPr>
          <w:i/>
          <w:iCs w:val="0"/>
          <w:lang w:val="uk-UA"/>
        </w:rPr>
        <w:t>підтримк</w:t>
      </w:r>
      <w:r w:rsidR="00ED3610" w:rsidRPr="00021C3B">
        <w:rPr>
          <w:i/>
          <w:iCs w:val="0"/>
          <w:lang w:val="uk-UA"/>
        </w:rPr>
        <w:t>а</w:t>
      </w:r>
      <w:r w:rsidRPr="00021C3B">
        <w:rPr>
          <w:i/>
          <w:iCs w:val="0"/>
          <w:lang w:val="uk-UA"/>
        </w:rPr>
        <w:t xml:space="preserve"> сім'ї, забезпечення гендерної рівності</w:t>
      </w:r>
      <w:r w:rsidR="00010621" w:rsidRPr="00021C3B">
        <w:rPr>
          <w:i/>
          <w:iCs w:val="0"/>
          <w:lang w:val="uk-UA"/>
        </w:rPr>
        <w:t>, запобігання</w:t>
      </w:r>
      <w:r w:rsidRPr="00021C3B">
        <w:rPr>
          <w:i/>
          <w:iCs w:val="0"/>
          <w:lang w:val="uk-UA"/>
        </w:rPr>
        <w:t xml:space="preserve"> </w:t>
      </w:r>
      <w:r w:rsidR="00010621" w:rsidRPr="00021C3B">
        <w:rPr>
          <w:i/>
          <w:iCs w:val="0"/>
          <w:lang w:val="uk-UA"/>
        </w:rPr>
        <w:t>і</w:t>
      </w:r>
      <w:r w:rsidRPr="00021C3B">
        <w:rPr>
          <w:i/>
          <w:iCs w:val="0"/>
          <w:lang w:val="uk-UA"/>
        </w:rPr>
        <w:t xml:space="preserve"> протиді</w:t>
      </w:r>
      <w:r w:rsidR="00010621" w:rsidRPr="00021C3B">
        <w:rPr>
          <w:i/>
          <w:iCs w:val="0"/>
          <w:lang w:val="uk-UA"/>
        </w:rPr>
        <w:t>я домашньому  насильству та</w:t>
      </w:r>
      <w:r w:rsidRPr="00021C3B">
        <w:rPr>
          <w:i/>
          <w:iCs w:val="0"/>
          <w:lang w:val="uk-UA"/>
        </w:rPr>
        <w:t xml:space="preserve"> торгівлі людьми </w:t>
      </w:r>
      <w:r w:rsidR="006C2C04" w:rsidRPr="00021C3B">
        <w:rPr>
          <w:bCs w:val="0"/>
          <w:i/>
          <w:szCs w:val="28"/>
          <w:lang w:val="uk-UA"/>
        </w:rPr>
        <w:t>Новгород-Сіверської міської територіальної громади</w:t>
      </w:r>
      <w:r w:rsidR="00E01C11" w:rsidRPr="00021C3B">
        <w:rPr>
          <w:bCs w:val="0"/>
          <w:i/>
          <w:szCs w:val="28"/>
          <w:lang w:val="uk-UA"/>
        </w:rPr>
        <w:t xml:space="preserve"> </w:t>
      </w:r>
      <w:r w:rsidR="00784021" w:rsidRPr="00021C3B">
        <w:rPr>
          <w:bCs w:val="0"/>
          <w:szCs w:val="28"/>
          <w:lang w:val="uk-UA"/>
        </w:rPr>
        <w:t xml:space="preserve">– </w:t>
      </w:r>
      <w:r w:rsidR="000F1C03" w:rsidRPr="00021C3B">
        <w:rPr>
          <w:bCs w:val="0"/>
          <w:szCs w:val="28"/>
          <w:lang w:val="uk-UA"/>
        </w:rPr>
        <w:t>3</w:t>
      </w:r>
      <w:r w:rsidR="00784021" w:rsidRPr="00021C3B">
        <w:rPr>
          <w:bCs w:val="0"/>
          <w:szCs w:val="28"/>
          <w:lang w:val="uk-UA"/>
        </w:rPr>
        <w:t>,0</w:t>
      </w:r>
      <w:r w:rsidR="006703AF" w:rsidRPr="00021C3B">
        <w:rPr>
          <w:iCs w:val="0"/>
          <w:lang w:val="uk-UA"/>
        </w:rPr>
        <w:t xml:space="preserve"> </w:t>
      </w:r>
      <w:r w:rsidR="00831D40" w:rsidRPr="00021C3B">
        <w:rPr>
          <w:iCs w:val="0"/>
          <w:lang w:val="uk-UA"/>
        </w:rPr>
        <w:t>т</w:t>
      </w:r>
      <w:r w:rsidRPr="00021C3B">
        <w:rPr>
          <w:lang w:val="uk-UA"/>
        </w:rPr>
        <w:t>ис</w:t>
      </w:r>
      <w:r w:rsidR="00B056C9" w:rsidRPr="00021C3B">
        <w:rPr>
          <w:lang w:val="uk-UA"/>
        </w:rPr>
        <w:t>.</w:t>
      </w:r>
      <w:r w:rsidRPr="00021C3B">
        <w:rPr>
          <w:lang w:val="uk-UA"/>
        </w:rPr>
        <w:t xml:space="preserve"> </w:t>
      </w:r>
      <w:r w:rsidR="00F62A4F" w:rsidRPr="00021C3B">
        <w:rPr>
          <w:iCs w:val="0"/>
          <w:spacing w:val="1"/>
          <w:lang w:val="uk-UA"/>
        </w:rPr>
        <w:t>гр</w:t>
      </w:r>
      <w:r w:rsidR="00784021" w:rsidRPr="00021C3B">
        <w:rPr>
          <w:iCs w:val="0"/>
          <w:spacing w:val="1"/>
          <w:lang w:val="uk-UA"/>
        </w:rPr>
        <w:t>н</w:t>
      </w:r>
      <w:r w:rsidRPr="00021C3B">
        <w:rPr>
          <w:lang w:val="uk-UA"/>
        </w:rPr>
        <w:t>;</w:t>
      </w:r>
    </w:p>
    <w:p w14:paraId="056EE7C0" w14:textId="77777777" w:rsidR="004157A4" w:rsidRPr="00021C3B" w:rsidRDefault="00785E78" w:rsidP="00616C16">
      <w:pPr>
        <w:ind w:firstLine="567"/>
        <w:jc w:val="both"/>
        <w:rPr>
          <w:lang w:val="uk-UA"/>
        </w:rPr>
      </w:pPr>
      <w:r w:rsidRPr="00021C3B">
        <w:rPr>
          <w:i/>
          <w:lang w:val="uk-UA"/>
        </w:rPr>
        <w:t>юридич</w:t>
      </w:r>
      <w:r w:rsidR="00A167DE" w:rsidRPr="00021C3B">
        <w:rPr>
          <w:i/>
          <w:lang w:val="uk-UA"/>
        </w:rPr>
        <w:t>н</w:t>
      </w:r>
      <w:r w:rsidR="00F95E87" w:rsidRPr="00021C3B">
        <w:rPr>
          <w:i/>
          <w:lang w:val="uk-UA"/>
        </w:rPr>
        <w:t>е</w:t>
      </w:r>
      <w:r w:rsidRPr="00021C3B">
        <w:rPr>
          <w:i/>
          <w:lang w:val="uk-UA"/>
        </w:rPr>
        <w:t xml:space="preserve"> обслуговування управління </w:t>
      </w:r>
      <w:r w:rsidR="00616C16" w:rsidRPr="00021C3B">
        <w:rPr>
          <w:i/>
          <w:lang w:val="uk-UA"/>
        </w:rPr>
        <w:t>соціальної та ветеранської</w:t>
      </w:r>
      <w:r w:rsidRPr="00021C3B">
        <w:rPr>
          <w:i/>
          <w:lang w:val="uk-UA"/>
        </w:rPr>
        <w:t xml:space="preserve"> Новгород-Сіверської міської ради Чернігівської області</w:t>
      </w:r>
      <w:r w:rsidR="009B2471" w:rsidRPr="00021C3B">
        <w:rPr>
          <w:i/>
          <w:lang w:val="uk-UA"/>
        </w:rPr>
        <w:t xml:space="preserve"> </w:t>
      </w:r>
      <w:r w:rsidR="00FA16B9" w:rsidRPr="00021C3B">
        <w:rPr>
          <w:lang w:val="uk-UA"/>
        </w:rPr>
        <w:t xml:space="preserve">– </w:t>
      </w:r>
      <w:r w:rsidR="00F1474C" w:rsidRPr="00021C3B">
        <w:rPr>
          <w:lang w:val="uk-UA"/>
        </w:rPr>
        <w:t>30</w:t>
      </w:r>
      <w:r w:rsidR="006703AF" w:rsidRPr="00021C3B">
        <w:rPr>
          <w:lang w:val="uk-UA"/>
        </w:rPr>
        <w:t>,0</w:t>
      </w:r>
      <w:r w:rsidR="00831D40" w:rsidRPr="00021C3B">
        <w:rPr>
          <w:lang w:val="uk-UA"/>
        </w:rPr>
        <w:t xml:space="preserve"> </w:t>
      </w:r>
      <w:r w:rsidR="004157A4" w:rsidRPr="00021C3B">
        <w:rPr>
          <w:lang w:val="uk-UA"/>
        </w:rPr>
        <w:t>тис</w:t>
      </w:r>
      <w:r w:rsidR="00A0268C" w:rsidRPr="00021C3B">
        <w:rPr>
          <w:lang w:val="uk-UA"/>
        </w:rPr>
        <w:t>.</w:t>
      </w:r>
      <w:r w:rsidR="004157A4" w:rsidRPr="00021C3B">
        <w:rPr>
          <w:lang w:val="uk-UA"/>
        </w:rPr>
        <w:t xml:space="preserve"> </w:t>
      </w:r>
      <w:r w:rsidR="00F62A4F" w:rsidRPr="00021C3B">
        <w:rPr>
          <w:iCs w:val="0"/>
          <w:spacing w:val="1"/>
          <w:lang w:val="uk-UA"/>
        </w:rPr>
        <w:t>гр</w:t>
      </w:r>
      <w:r w:rsidR="00FA16B9" w:rsidRPr="00021C3B">
        <w:rPr>
          <w:iCs w:val="0"/>
          <w:spacing w:val="1"/>
          <w:lang w:val="uk-UA"/>
        </w:rPr>
        <w:t>н</w:t>
      </w:r>
      <w:r w:rsidR="00F44019" w:rsidRPr="00021C3B">
        <w:rPr>
          <w:lang w:val="uk-UA"/>
        </w:rPr>
        <w:t>;</w:t>
      </w:r>
      <w:r w:rsidR="00D11F5A" w:rsidRPr="00021C3B">
        <w:rPr>
          <w:lang w:val="uk-UA"/>
        </w:rPr>
        <w:t xml:space="preserve"> </w:t>
      </w:r>
    </w:p>
    <w:p w14:paraId="0ABD5984" w14:textId="77777777" w:rsidR="00797BEE" w:rsidRPr="00021C3B" w:rsidRDefault="00797BEE" w:rsidP="00E05892">
      <w:pPr>
        <w:ind w:firstLine="567"/>
        <w:jc w:val="both"/>
        <w:rPr>
          <w:lang w:val="uk-UA"/>
        </w:rPr>
      </w:pPr>
      <w:r w:rsidRPr="00021C3B">
        <w:rPr>
          <w:i/>
          <w:lang w:val="uk-UA"/>
        </w:rPr>
        <w:t xml:space="preserve">надання пільг на встановлення та користування квартирними телефонами на території Новгород-Сіверської міської територіальної </w:t>
      </w:r>
      <w:r w:rsidR="00D6570B" w:rsidRPr="00021C3B">
        <w:rPr>
          <w:i/>
          <w:lang w:val="uk-UA"/>
        </w:rPr>
        <w:t xml:space="preserve"> </w:t>
      </w:r>
      <w:r w:rsidRPr="00021C3B">
        <w:rPr>
          <w:i/>
          <w:lang w:val="uk-UA"/>
        </w:rPr>
        <w:t xml:space="preserve">громади  </w:t>
      </w:r>
      <w:r w:rsidR="005A6008" w:rsidRPr="00021C3B">
        <w:rPr>
          <w:lang w:val="uk-UA"/>
        </w:rPr>
        <w:t xml:space="preserve">– </w:t>
      </w:r>
      <w:r w:rsidR="00EF7C20" w:rsidRPr="00021C3B">
        <w:rPr>
          <w:lang w:val="uk-UA"/>
        </w:rPr>
        <w:t>105</w:t>
      </w:r>
      <w:r w:rsidR="006703AF" w:rsidRPr="00021C3B">
        <w:rPr>
          <w:lang w:val="uk-UA"/>
        </w:rPr>
        <w:t xml:space="preserve">,0 </w:t>
      </w:r>
      <w:r w:rsidR="001C7B54" w:rsidRPr="00021C3B">
        <w:rPr>
          <w:lang w:val="uk-UA"/>
        </w:rPr>
        <w:t xml:space="preserve"> </w:t>
      </w:r>
      <w:r w:rsidRPr="00021C3B">
        <w:rPr>
          <w:lang w:val="uk-UA"/>
        </w:rPr>
        <w:t>тис.</w:t>
      </w:r>
      <w:r w:rsidR="001C7B54" w:rsidRPr="00021C3B">
        <w:rPr>
          <w:lang w:val="uk-UA"/>
        </w:rPr>
        <w:t xml:space="preserve"> </w:t>
      </w:r>
      <w:r w:rsidR="00F62A4F" w:rsidRPr="00021C3B">
        <w:rPr>
          <w:iCs w:val="0"/>
          <w:spacing w:val="1"/>
          <w:lang w:val="uk-UA"/>
        </w:rPr>
        <w:t>гр</w:t>
      </w:r>
      <w:r w:rsidR="005A6008" w:rsidRPr="00021C3B">
        <w:rPr>
          <w:iCs w:val="0"/>
          <w:spacing w:val="1"/>
          <w:lang w:val="uk-UA"/>
        </w:rPr>
        <w:t>н</w:t>
      </w:r>
      <w:r w:rsidR="0059433C" w:rsidRPr="00021C3B">
        <w:rPr>
          <w:lang w:val="uk-UA"/>
        </w:rPr>
        <w:t>;</w:t>
      </w:r>
    </w:p>
    <w:p w14:paraId="1D1FC93D" w14:textId="77777777" w:rsidR="00F44019" w:rsidRPr="00021C3B" w:rsidRDefault="005622EA" w:rsidP="00244D12">
      <w:pPr>
        <w:ind w:firstLine="567"/>
        <w:jc w:val="both"/>
        <w:rPr>
          <w:lang w:val="uk-UA"/>
        </w:rPr>
      </w:pPr>
      <w:r w:rsidRPr="00021C3B">
        <w:rPr>
          <w:i/>
          <w:lang w:val="uk-UA"/>
        </w:rPr>
        <w:t>надання пільг на проїзд окремим категоріям громадян Новгород-Сіверської міської територіальної громади</w:t>
      </w:r>
      <w:r w:rsidR="007343D4" w:rsidRPr="00021C3B">
        <w:rPr>
          <w:i/>
          <w:lang w:val="uk-UA"/>
        </w:rPr>
        <w:t xml:space="preserve"> залізничним транспортом</w:t>
      </w:r>
      <w:r w:rsidR="00D6570B" w:rsidRPr="00021C3B">
        <w:rPr>
          <w:i/>
          <w:lang w:val="uk-UA"/>
        </w:rPr>
        <w:t xml:space="preserve"> </w:t>
      </w:r>
      <w:r w:rsidR="007343D4" w:rsidRPr="00021C3B">
        <w:rPr>
          <w:i/>
          <w:lang w:val="uk-UA"/>
        </w:rPr>
        <w:t xml:space="preserve"> приміського сполучення</w:t>
      </w:r>
      <w:r w:rsidRPr="00021C3B">
        <w:rPr>
          <w:i/>
          <w:lang w:val="uk-UA"/>
        </w:rPr>
        <w:t xml:space="preserve"> </w:t>
      </w:r>
      <w:r w:rsidR="001C7B54" w:rsidRPr="00021C3B">
        <w:rPr>
          <w:i/>
          <w:lang w:val="uk-UA"/>
        </w:rPr>
        <w:t xml:space="preserve"> </w:t>
      </w:r>
      <w:r w:rsidR="005A6008" w:rsidRPr="00021C3B">
        <w:rPr>
          <w:i/>
          <w:lang w:val="uk-UA"/>
        </w:rPr>
        <w:t>–</w:t>
      </w:r>
      <w:r w:rsidR="003D06DB" w:rsidRPr="00021C3B">
        <w:rPr>
          <w:lang w:val="uk-UA"/>
        </w:rPr>
        <w:t xml:space="preserve"> </w:t>
      </w:r>
      <w:r w:rsidR="007F09E4" w:rsidRPr="00021C3B">
        <w:rPr>
          <w:lang w:val="uk-UA"/>
        </w:rPr>
        <w:t>14</w:t>
      </w:r>
      <w:r w:rsidR="005A6008" w:rsidRPr="00021C3B">
        <w:rPr>
          <w:lang w:val="uk-UA"/>
        </w:rPr>
        <w:t xml:space="preserve">,0 </w:t>
      </w:r>
      <w:r w:rsidR="003D06DB" w:rsidRPr="00021C3B">
        <w:rPr>
          <w:lang w:val="uk-UA"/>
        </w:rPr>
        <w:t>тис</w:t>
      </w:r>
      <w:r w:rsidR="00B056C9" w:rsidRPr="00021C3B">
        <w:rPr>
          <w:lang w:val="uk-UA"/>
        </w:rPr>
        <w:t>.</w:t>
      </w:r>
      <w:r w:rsidR="001C7B54" w:rsidRPr="00021C3B">
        <w:rPr>
          <w:lang w:val="uk-UA"/>
        </w:rPr>
        <w:t xml:space="preserve"> </w:t>
      </w:r>
      <w:r w:rsidR="00A01812" w:rsidRPr="00021C3B">
        <w:rPr>
          <w:iCs w:val="0"/>
          <w:spacing w:val="1"/>
          <w:lang w:val="uk-UA"/>
        </w:rPr>
        <w:t>гр</w:t>
      </w:r>
      <w:r w:rsidR="005A6008" w:rsidRPr="00021C3B">
        <w:rPr>
          <w:iCs w:val="0"/>
          <w:spacing w:val="1"/>
          <w:lang w:val="uk-UA"/>
        </w:rPr>
        <w:t>н</w:t>
      </w:r>
      <w:r w:rsidR="003D06DB" w:rsidRPr="00021C3B">
        <w:rPr>
          <w:lang w:val="uk-UA"/>
        </w:rPr>
        <w:t>;</w:t>
      </w:r>
    </w:p>
    <w:p w14:paraId="6777EA0C" w14:textId="77777777" w:rsidR="00085637" w:rsidRPr="00021C3B" w:rsidRDefault="00FC1DB0" w:rsidP="00244D12">
      <w:pPr>
        <w:ind w:firstLine="567"/>
        <w:jc w:val="both"/>
        <w:rPr>
          <w:i/>
          <w:lang w:val="uk-UA"/>
        </w:rPr>
      </w:pPr>
      <w:r w:rsidRPr="00021C3B">
        <w:rPr>
          <w:i/>
          <w:lang w:val="uk-UA"/>
        </w:rPr>
        <w:t xml:space="preserve">організація </w:t>
      </w:r>
      <w:r w:rsidR="00085637" w:rsidRPr="00021C3B">
        <w:rPr>
          <w:i/>
          <w:lang w:val="uk-UA"/>
        </w:rPr>
        <w:t xml:space="preserve">поховання </w:t>
      </w:r>
      <w:r w:rsidRPr="00021C3B">
        <w:rPr>
          <w:i/>
          <w:lang w:val="uk-UA"/>
        </w:rPr>
        <w:t>на території Новгород-Сіверської міської територіальної громади Захисників і Захисниць України, які загинули</w:t>
      </w:r>
      <w:r w:rsidR="00A01812" w:rsidRPr="00021C3B">
        <w:rPr>
          <w:i/>
          <w:lang w:val="uk-UA"/>
        </w:rPr>
        <w:t xml:space="preserve">                 </w:t>
      </w:r>
      <w:r w:rsidRPr="00021C3B">
        <w:rPr>
          <w:i/>
          <w:lang w:val="uk-UA"/>
        </w:rPr>
        <w:t xml:space="preserve"> в боротьбі за незалежність, суверенітет і територіальну цілісність України</w:t>
      </w:r>
      <w:r w:rsidR="00A01812" w:rsidRPr="00021C3B">
        <w:rPr>
          <w:i/>
          <w:lang w:val="uk-UA"/>
        </w:rPr>
        <w:t xml:space="preserve">   </w:t>
      </w:r>
      <w:r w:rsidR="005A6008" w:rsidRPr="00021C3B">
        <w:rPr>
          <w:i/>
          <w:lang w:val="uk-UA"/>
        </w:rPr>
        <w:t xml:space="preserve">– </w:t>
      </w:r>
      <w:r w:rsidR="00652931" w:rsidRPr="00021C3B">
        <w:rPr>
          <w:iCs w:val="0"/>
          <w:lang w:val="uk-UA"/>
        </w:rPr>
        <w:t>95</w:t>
      </w:r>
      <w:r w:rsidR="005A6008" w:rsidRPr="00021C3B">
        <w:rPr>
          <w:iCs w:val="0"/>
          <w:lang w:val="uk-UA"/>
        </w:rPr>
        <w:t>,0</w:t>
      </w:r>
      <w:r w:rsidR="006703AF" w:rsidRPr="00021C3B">
        <w:rPr>
          <w:lang w:val="uk-UA"/>
        </w:rPr>
        <w:t xml:space="preserve"> </w:t>
      </w:r>
      <w:r w:rsidRPr="00021C3B">
        <w:rPr>
          <w:lang w:val="uk-UA"/>
        </w:rPr>
        <w:t>тис</w:t>
      </w:r>
      <w:r w:rsidR="00B056C9" w:rsidRPr="00021C3B">
        <w:rPr>
          <w:lang w:val="uk-UA"/>
        </w:rPr>
        <w:t>.</w:t>
      </w:r>
      <w:r w:rsidR="00E01C11" w:rsidRPr="00021C3B">
        <w:rPr>
          <w:lang w:val="uk-UA"/>
        </w:rPr>
        <w:t xml:space="preserve"> </w:t>
      </w:r>
      <w:r w:rsidR="00A01812" w:rsidRPr="00021C3B">
        <w:rPr>
          <w:iCs w:val="0"/>
          <w:spacing w:val="1"/>
          <w:lang w:val="uk-UA"/>
        </w:rPr>
        <w:t>гр</w:t>
      </w:r>
      <w:r w:rsidR="005A6008" w:rsidRPr="00021C3B">
        <w:rPr>
          <w:iCs w:val="0"/>
          <w:spacing w:val="1"/>
          <w:lang w:val="uk-UA"/>
        </w:rPr>
        <w:t>н</w:t>
      </w:r>
      <w:r w:rsidR="00085637" w:rsidRPr="00021C3B">
        <w:rPr>
          <w:lang w:val="uk-UA"/>
        </w:rPr>
        <w:t>;</w:t>
      </w:r>
    </w:p>
    <w:p w14:paraId="7E5AB3BC" w14:textId="77777777" w:rsidR="001675E2" w:rsidRPr="00021C3B" w:rsidRDefault="001675E2" w:rsidP="00244D12">
      <w:pPr>
        <w:ind w:firstLine="567"/>
        <w:jc w:val="both"/>
        <w:rPr>
          <w:lang w:val="uk-UA"/>
        </w:rPr>
      </w:pPr>
      <w:r w:rsidRPr="00021C3B">
        <w:rPr>
          <w:i/>
          <w:lang w:val="uk-UA"/>
        </w:rPr>
        <w:t xml:space="preserve">надання одноразової матеріальної допомоги мешканцям населених пунктів Новгород-Сіверської міської територіальної  громади </w:t>
      </w:r>
      <w:r w:rsidR="00F1474C" w:rsidRPr="00021C3B">
        <w:rPr>
          <w:i/>
          <w:lang w:val="uk-UA"/>
        </w:rPr>
        <w:t xml:space="preserve"> </w:t>
      </w:r>
      <w:r w:rsidR="00F4304C" w:rsidRPr="00021C3B">
        <w:rPr>
          <w:i/>
          <w:lang w:val="uk-UA"/>
        </w:rPr>
        <w:t>–</w:t>
      </w:r>
      <w:r w:rsidR="003B482F">
        <w:rPr>
          <w:i/>
          <w:lang w:val="uk-UA"/>
        </w:rPr>
        <w:t xml:space="preserve"> </w:t>
      </w:r>
      <w:r w:rsidR="00F1474C" w:rsidRPr="00021C3B">
        <w:rPr>
          <w:i/>
          <w:lang w:val="uk-UA"/>
        </w:rPr>
        <w:t>900</w:t>
      </w:r>
      <w:r w:rsidR="006703AF" w:rsidRPr="00021C3B">
        <w:rPr>
          <w:lang w:val="uk-UA"/>
        </w:rPr>
        <w:t>,0</w:t>
      </w:r>
      <w:r w:rsidRPr="00021C3B">
        <w:rPr>
          <w:i/>
          <w:lang w:val="uk-UA"/>
        </w:rPr>
        <w:t xml:space="preserve"> </w:t>
      </w:r>
      <w:r w:rsidRPr="00021C3B">
        <w:rPr>
          <w:lang w:val="uk-UA"/>
        </w:rPr>
        <w:t xml:space="preserve">тис. </w:t>
      </w:r>
      <w:r w:rsidR="00495651" w:rsidRPr="00021C3B">
        <w:rPr>
          <w:iCs w:val="0"/>
          <w:spacing w:val="1"/>
          <w:lang w:val="uk-UA"/>
        </w:rPr>
        <w:t>гр</w:t>
      </w:r>
      <w:r w:rsidR="00F4304C" w:rsidRPr="00021C3B">
        <w:rPr>
          <w:iCs w:val="0"/>
          <w:spacing w:val="1"/>
          <w:lang w:val="uk-UA"/>
        </w:rPr>
        <w:t>н</w:t>
      </w:r>
      <w:r w:rsidRPr="00021C3B">
        <w:rPr>
          <w:lang w:val="uk-UA"/>
        </w:rPr>
        <w:t>;</w:t>
      </w:r>
    </w:p>
    <w:p w14:paraId="78AE2A48" w14:textId="77777777" w:rsidR="00E90A8C" w:rsidRPr="00021C3B" w:rsidRDefault="00693E38" w:rsidP="00244D12">
      <w:pPr>
        <w:ind w:firstLine="567"/>
        <w:jc w:val="both"/>
        <w:rPr>
          <w:lang w:val="uk-UA"/>
        </w:rPr>
      </w:pPr>
      <w:r w:rsidRPr="00021C3B">
        <w:rPr>
          <w:i/>
          <w:iCs w:val="0"/>
          <w:lang w:val="uk-UA"/>
        </w:rPr>
        <w:t xml:space="preserve">надання </w:t>
      </w:r>
      <w:r w:rsidR="00E90A8C" w:rsidRPr="00021C3B">
        <w:rPr>
          <w:i/>
          <w:iCs w:val="0"/>
          <w:lang w:val="uk-UA"/>
        </w:rPr>
        <w:t>фінансов</w:t>
      </w:r>
      <w:r w:rsidRPr="00021C3B">
        <w:rPr>
          <w:i/>
          <w:iCs w:val="0"/>
          <w:lang w:val="uk-UA"/>
        </w:rPr>
        <w:t>ої</w:t>
      </w:r>
      <w:r w:rsidR="00495EEE" w:rsidRPr="00021C3B">
        <w:rPr>
          <w:i/>
          <w:lang w:val="uk-UA"/>
        </w:rPr>
        <w:t xml:space="preserve"> </w:t>
      </w:r>
      <w:r w:rsidR="00E90A8C" w:rsidRPr="00021C3B">
        <w:rPr>
          <w:i/>
          <w:lang w:val="uk-UA"/>
        </w:rPr>
        <w:t xml:space="preserve"> підтримк</w:t>
      </w:r>
      <w:r w:rsidRPr="00021C3B">
        <w:rPr>
          <w:i/>
          <w:lang w:val="uk-UA"/>
        </w:rPr>
        <w:t>и</w:t>
      </w:r>
      <w:r w:rsidR="00E90A8C" w:rsidRPr="00021C3B">
        <w:rPr>
          <w:i/>
          <w:lang w:val="uk-UA"/>
        </w:rPr>
        <w:t xml:space="preserve"> громадським організаціям, об’єднанням, їх членам, що діють на території Новгород-Сіверської міської територіальної  громади </w:t>
      </w:r>
      <w:r w:rsidR="00F4304C" w:rsidRPr="00021C3B">
        <w:rPr>
          <w:i/>
          <w:lang w:val="uk-UA"/>
        </w:rPr>
        <w:t>–</w:t>
      </w:r>
      <w:r w:rsidR="00F1474C" w:rsidRPr="00021C3B">
        <w:rPr>
          <w:i/>
          <w:lang w:val="uk-UA"/>
        </w:rPr>
        <w:t xml:space="preserve"> </w:t>
      </w:r>
      <w:r w:rsidR="00F1474C" w:rsidRPr="00021C3B">
        <w:rPr>
          <w:iCs w:val="0"/>
          <w:lang w:val="uk-UA"/>
        </w:rPr>
        <w:t>7</w:t>
      </w:r>
      <w:r w:rsidR="00F4304C" w:rsidRPr="00021C3B">
        <w:rPr>
          <w:lang w:val="uk-UA"/>
        </w:rPr>
        <w:t xml:space="preserve">0,0 </w:t>
      </w:r>
      <w:r w:rsidR="00E90A8C" w:rsidRPr="00021C3B">
        <w:rPr>
          <w:lang w:val="uk-UA"/>
        </w:rPr>
        <w:t>тис</w:t>
      </w:r>
      <w:r w:rsidR="00B056C9" w:rsidRPr="00021C3B">
        <w:rPr>
          <w:lang w:val="uk-UA"/>
        </w:rPr>
        <w:t>.</w:t>
      </w:r>
      <w:r w:rsidR="00E90A8C" w:rsidRPr="00021C3B">
        <w:rPr>
          <w:lang w:val="uk-UA"/>
        </w:rPr>
        <w:t xml:space="preserve"> гр</w:t>
      </w:r>
      <w:r w:rsidR="00F4304C" w:rsidRPr="00021C3B">
        <w:rPr>
          <w:lang w:val="uk-UA"/>
        </w:rPr>
        <w:t>н</w:t>
      </w:r>
      <w:r w:rsidR="00E90A8C" w:rsidRPr="00021C3B">
        <w:rPr>
          <w:lang w:val="uk-UA"/>
        </w:rPr>
        <w:t>.</w:t>
      </w:r>
      <w:r w:rsidR="00495EEE" w:rsidRPr="00021C3B">
        <w:rPr>
          <w:lang w:val="uk-UA"/>
        </w:rPr>
        <w:tab/>
      </w:r>
    </w:p>
    <w:p w14:paraId="4C98F714" w14:textId="77777777" w:rsidR="00B43AC8" w:rsidRPr="00021C3B" w:rsidRDefault="00B15142" w:rsidP="0017123A">
      <w:pPr>
        <w:ind w:firstLine="567"/>
        <w:jc w:val="both"/>
        <w:rPr>
          <w:bCs w:val="0"/>
          <w:iCs w:val="0"/>
          <w:szCs w:val="28"/>
          <w:lang w:val="uk-UA"/>
        </w:rPr>
      </w:pPr>
      <w:r w:rsidRPr="00021C3B">
        <w:rPr>
          <w:rFonts w:eastAsia="Calibri"/>
          <w:szCs w:val="28"/>
          <w:lang w:val="uk-UA" w:eastAsia="en-US"/>
        </w:rPr>
        <w:t xml:space="preserve">Крім фінансування заходів </w:t>
      </w:r>
      <w:r w:rsidRPr="00021C3B">
        <w:rPr>
          <w:bCs w:val="0"/>
          <w:iCs w:val="0"/>
          <w:szCs w:val="28"/>
          <w:lang w:val="uk-UA"/>
        </w:rPr>
        <w:t>Комплексної програми соціального захисту населення Новгород-Сіверської міської територіальної громади передбачаються видатки на</w:t>
      </w:r>
      <w:r w:rsidR="00E77A10" w:rsidRPr="00021C3B">
        <w:rPr>
          <w:bCs w:val="0"/>
          <w:iCs w:val="0"/>
          <w:szCs w:val="28"/>
          <w:lang w:val="uk-UA"/>
        </w:rPr>
        <w:t xml:space="preserve"> виконання заходів</w:t>
      </w:r>
      <w:r w:rsidRPr="00021C3B">
        <w:rPr>
          <w:bCs w:val="0"/>
          <w:iCs w:val="0"/>
          <w:szCs w:val="28"/>
          <w:lang w:val="uk-UA"/>
        </w:rPr>
        <w:t>:</w:t>
      </w:r>
    </w:p>
    <w:p w14:paraId="234B9BE6" w14:textId="77777777" w:rsidR="00B15142" w:rsidRPr="00021C3B" w:rsidRDefault="00B15142" w:rsidP="0017123A">
      <w:pPr>
        <w:ind w:firstLine="567"/>
        <w:jc w:val="both"/>
        <w:rPr>
          <w:lang w:val="uk-UA"/>
        </w:rPr>
      </w:pPr>
      <w:r w:rsidRPr="00021C3B">
        <w:rPr>
          <w:i/>
          <w:lang w:val="uk-UA"/>
        </w:rPr>
        <w:t xml:space="preserve">Цільової Програми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w:t>
      </w:r>
      <w:r w:rsidR="009A3C56" w:rsidRPr="00021C3B">
        <w:rPr>
          <w:i/>
          <w:lang w:val="uk-UA"/>
        </w:rPr>
        <w:t xml:space="preserve">       </w:t>
      </w:r>
      <w:r w:rsidRPr="00021C3B">
        <w:rPr>
          <w:i/>
          <w:lang w:val="uk-UA"/>
        </w:rPr>
        <w:t>на території населених пунктів Новгород-Сіверської міської територіальної громади на 202</w:t>
      </w:r>
      <w:r w:rsidR="00D734F8" w:rsidRPr="00021C3B">
        <w:rPr>
          <w:i/>
          <w:lang w:val="uk-UA"/>
        </w:rPr>
        <w:t>4</w:t>
      </w:r>
      <w:r w:rsidRPr="00021C3B">
        <w:rPr>
          <w:i/>
          <w:lang w:val="uk-UA"/>
        </w:rPr>
        <w:t>-202</w:t>
      </w:r>
      <w:r w:rsidR="00D734F8" w:rsidRPr="00021C3B">
        <w:rPr>
          <w:i/>
          <w:lang w:val="uk-UA"/>
        </w:rPr>
        <w:t>8</w:t>
      </w:r>
      <w:r w:rsidRPr="00021C3B">
        <w:rPr>
          <w:i/>
          <w:lang w:val="uk-UA"/>
        </w:rPr>
        <w:t xml:space="preserve"> роки </w:t>
      </w:r>
      <w:r w:rsidRPr="00021C3B">
        <w:rPr>
          <w:lang w:val="uk-UA"/>
        </w:rPr>
        <w:t xml:space="preserve"> </w:t>
      </w:r>
      <w:r w:rsidR="002A01F4" w:rsidRPr="00021C3B">
        <w:rPr>
          <w:lang w:val="uk-UA"/>
        </w:rPr>
        <w:t>–</w:t>
      </w:r>
      <w:r w:rsidR="00652931" w:rsidRPr="00021C3B">
        <w:rPr>
          <w:lang w:val="uk-UA"/>
        </w:rPr>
        <w:t xml:space="preserve"> </w:t>
      </w:r>
      <w:r w:rsidR="000F1C03" w:rsidRPr="00021C3B">
        <w:rPr>
          <w:lang w:val="uk-UA"/>
        </w:rPr>
        <w:t>5</w:t>
      </w:r>
      <w:r w:rsidR="00691947" w:rsidRPr="00021C3B">
        <w:rPr>
          <w:lang w:val="uk-UA"/>
        </w:rPr>
        <w:t>0,0</w:t>
      </w:r>
      <w:r w:rsidRPr="00021C3B">
        <w:rPr>
          <w:lang w:val="uk-UA"/>
        </w:rPr>
        <w:t xml:space="preserve"> тис</w:t>
      </w:r>
      <w:r w:rsidR="00B056C9" w:rsidRPr="00021C3B">
        <w:rPr>
          <w:lang w:val="uk-UA"/>
        </w:rPr>
        <w:t>.</w:t>
      </w:r>
      <w:r w:rsidR="00624C29" w:rsidRPr="00021C3B">
        <w:rPr>
          <w:lang w:val="uk-UA"/>
        </w:rPr>
        <w:t xml:space="preserve"> </w:t>
      </w:r>
      <w:r w:rsidR="00A30D38" w:rsidRPr="00021C3B">
        <w:rPr>
          <w:iCs w:val="0"/>
          <w:spacing w:val="1"/>
          <w:lang w:val="uk-UA"/>
        </w:rPr>
        <w:t>гр</w:t>
      </w:r>
      <w:r w:rsidR="00D50226" w:rsidRPr="00021C3B">
        <w:rPr>
          <w:iCs w:val="0"/>
          <w:spacing w:val="1"/>
          <w:lang w:val="uk-UA"/>
        </w:rPr>
        <w:t>н</w:t>
      </w:r>
      <w:r w:rsidRPr="00021C3B">
        <w:rPr>
          <w:lang w:val="uk-UA"/>
        </w:rPr>
        <w:t>;</w:t>
      </w:r>
    </w:p>
    <w:p w14:paraId="26A89408" w14:textId="77777777" w:rsidR="00C800CA" w:rsidRPr="00021C3B" w:rsidRDefault="00E6407E" w:rsidP="0017123A">
      <w:pPr>
        <w:ind w:firstLine="567"/>
        <w:jc w:val="both"/>
        <w:rPr>
          <w:i/>
          <w:lang w:val="uk-UA"/>
        </w:rPr>
      </w:pPr>
      <w:r w:rsidRPr="00021C3B">
        <w:rPr>
          <w:i/>
          <w:iCs w:val="0"/>
          <w:lang w:val="uk-UA"/>
        </w:rPr>
        <w:t>Комплексн</w:t>
      </w:r>
      <w:r w:rsidR="001821AD" w:rsidRPr="00021C3B">
        <w:rPr>
          <w:i/>
          <w:iCs w:val="0"/>
          <w:lang w:val="uk-UA"/>
        </w:rPr>
        <w:t>ої</w:t>
      </w:r>
      <w:r w:rsidRPr="00021C3B">
        <w:rPr>
          <w:i/>
          <w:iCs w:val="0"/>
          <w:lang w:val="uk-UA"/>
        </w:rPr>
        <w:t xml:space="preserve"> програм</w:t>
      </w:r>
      <w:r w:rsidR="001821AD" w:rsidRPr="00021C3B">
        <w:rPr>
          <w:i/>
          <w:iCs w:val="0"/>
          <w:lang w:val="uk-UA"/>
        </w:rPr>
        <w:t>и</w:t>
      </w:r>
      <w:r w:rsidRPr="00021C3B">
        <w:rPr>
          <w:i/>
          <w:iCs w:val="0"/>
          <w:lang w:val="uk-UA"/>
        </w:rPr>
        <w:t xml:space="preserve"> розвитку освіти Новгород-Сіверської міської територіальної громади </w:t>
      </w:r>
      <w:r w:rsidR="00D47018" w:rsidRPr="00021C3B">
        <w:rPr>
          <w:i/>
          <w:iCs w:val="0"/>
          <w:lang w:val="uk-UA"/>
        </w:rPr>
        <w:t xml:space="preserve"> на 202</w:t>
      </w:r>
      <w:r w:rsidR="003865FE" w:rsidRPr="00021C3B">
        <w:rPr>
          <w:i/>
          <w:iCs w:val="0"/>
          <w:lang w:val="uk-UA"/>
        </w:rPr>
        <w:t>6</w:t>
      </w:r>
      <w:r w:rsidR="00D47018" w:rsidRPr="00021C3B">
        <w:rPr>
          <w:i/>
          <w:iCs w:val="0"/>
          <w:lang w:val="uk-UA"/>
        </w:rPr>
        <w:t>-20</w:t>
      </w:r>
      <w:r w:rsidR="003865FE" w:rsidRPr="00021C3B">
        <w:rPr>
          <w:i/>
          <w:iCs w:val="0"/>
          <w:lang w:val="uk-UA"/>
        </w:rPr>
        <w:t>30</w:t>
      </w:r>
      <w:r w:rsidR="00D47018" w:rsidRPr="00021C3B">
        <w:rPr>
          <w:i/>
          <w:iCs w:val="0"/>
          <w:lang w:val="uk-UA"/>
        </w:rPr>
        <w:t xml:space="preserve"> роки</w:t>
      </w:r>
      <w:r w:rsidR="009111C9" w:rsidRPr="00021C3B">
        <w:rPr>
          <w:i/>
          <w:iCs w:val="0"/>
          <w:lang w:val="uk-UA"/>
        </w:rPr>
        <w:t xml:space="preserve"> (оздоровлення дітей)</w:t>
      </w:r>
      <w:r w:rsidR="00D47018" w:rsidRPr="00021C3B">
        <w:rPr>
          <w:i/>
          <w:iCs w:val="0"/>
          <w:lang w:val="uk-UA"/>
        </w:rPr>
        <w:t xml:space="preserve"> </w:t>
      </w:r>
      <w:r w:rsidR="002A01F4" w:rsidRPr="00021C3B">
        <w:rPr>
          <w:i/>
          <w:iCs w:val="0"/>
          <w:lang w:val="uk-UA"/>
        </w:rPr>
        <w:t xml:space="preserve">– </w:t>
      </w:r>
      <w:r w:rsidR="000F1C03" w:rsidRPr="00021C3B">
        <w:rPr>
          <w:i/>
          <w:iCs w:val="0"/>
          <w:lang w:val="uk-UA"/>
        </w:rPr>
        <w:t>5</w:t>
      </w:r>
      <w:r w:rsidR="003865FE" w:rsidRPr="00021C3B">
        <w:rPr>
          <w:lang w:val="uk-UA"/>
        </w:rPr>
        <w:t>0</w:t>
      </w:r>
      <w:r w:rsidR="00EF3AE9" w:rsidRPr="00021C3B">
        <w:rPr>
          <w:lang w:val="uk-UA"/>
        </w:rPr>
        <w:t xml:space="preserve">,0 </w:t>
      </w:r>
      <w:r w:rsidR="00D47018" w:rsidRPr="00021C3B">
        <w:rPr>
          <w:lang w:val="uk-UA"/>
        </w:rPr>
        <w:t>тис</w:t>
      </w:r>
      <w:r w:rsidR="00B056C9" w:rsidRPr="00021C3B">
        <w:rPr>
          <w:lang w:val="uk-UA"/>
        </w:rPr>
        <w:t>.</w:t>
      </w:r>
      <w:r w:rsidR="00624C29" w:rsidRPr="00021C3B">
        <w:rPr>
          <w:lang w:val="uk-UA"/>
        </w:rPr>
        <w:t xml:space="preserve"> </w:t>
      </w:r>
      <w:r w:rsidR="00D47018" w:rsidRPr="00021C3B">
        <w:rPr>
          <w:lang w:val="uk-UA"/>
        </w:rPr>
        <w:t xml:space="preserve"> </w:t>
      </w:r>
      <w:r w:rsidR="002820B9" w:rsidRPr="00021C3B">
        <w:rPr>
          <w:iCs w:val="0"/>
          <w:spacing w:val="1"/>
          <w:lang w:val="uk-UA"/>
        </w:rPr>
        <w:t>гр</w:t>
      </w:r>
      <w:r w:rsidR="00D50226" w:rsidRPr="00021C3B">
        <w:rPr>
          <w:iCs w:val="0"/>
          <w:spacing w:val="1"/>
          <w:lang w:val="uk-UA"/>
        </w:rPr>
        <w:t>н</w:t>
      </w:r>
      <w:r w:rsidR="00D47018" w:rsidRPr="00021C3B">
        <w:rPr>
          <w:lang w:val="uk-UA"/>
        </w:rPr>
        <w:t>;</w:t>
      </w:r>
      <w:r w:rsidR="00B15142" w:rsidRPr="00021C3B">
        <w:rPr>
          <w:i/>
          <w:lang w:val="uk-UA"/>
        </w:rPr>
        <w:t xml:space="preserve"> </w:t>
      </w:r>
    </w:p>
    <w:p w14:paraId="2C43C9B4" w14:textId="77777777" w:rsidR="00B15142" w:rsidRPr="00021C3B" w:rsidRDefault="00B15142" w:rsidP="0017123A">
      <w:pPr>
        <w:ind w:firstLine="567"/>
        <w:jc w:val="both"/>
        <w:rPr>
          <w:lang w:val="uk-UA"/>
        </w:rPr>
      </w:pPr>
      <w:r w:rsidRPr="00021C3B">
        <w:rPr>
          <w:i/>
          <w:iCs w:val="0"/>
          <w:lang w:val="uk-UA"/>
        </w:rPr>
        <w:t xml:space="preserve">Програми з </w:t>
      </w:r>
      <w:r w:rsidR="00135F58" w:rsidRPr="00021C3B">
        <w:rPr>
          <w:i/>
          <w:iCs w:val="0"/>
          <w:lang w:val="uk-UA"/>
        </w:rPr>
        <w:t xml:space="preserve">утвердження української </w:t>
      </w:r>
      <w:r w:rsidRPr="00021C3B">
        <w:rPr>
          <w:i/>
          <w:iCs w:val="0"/>
          <w:lang w:val="uk-UA"/>
        </w:rPr>
        <w:t>національно</w:t>
      </w:r>
      <w:r w:rsidR="00135F58" w:rsidRPr="00021C3B">
        <w:rPr>
          <w:i/>
          <w:iCs w:val="0"/>
          <w:lang w:val="uk-UA"/>
        </w:rPr>
        <w:t xml:space="preserve">ї та громадянської ідентичності на території </w:t>
      </w:r>
      <w:r w:rsidRPr="00021C3B">
        <w:rPr>
          <w:i/>
          <w:lang w:val="uk-UA"/>
        </w:rPr>
        <w:t xml:space="preserve">Новгород-Сіверської міської територіальної  громади </w:t>
      </w:r>
      <w:r w:rsidRPr="00021C3B">
        <w:rPr>
          <w:i/>
          <w:iCs w:val="0"/>
          <w:lang w:val="uk-UA"/>
        </w:rPr>
        <w:t>на 202</w:t>
      </w:r>
      <w:r w:rsidR="003865FE" w:rsidRPr="00021C3B">
        <w:rPr>
          <w:i/>
          <w:iCs w:val="0"/>
          <w:lang w:val="uk-UA"/>
        </w:rPr>
        <w:t>6</w:t>
      </w:r>
      <w:r w:rsidRPr="00021C3B">
        <w:rPr>
          <w:i/>
          <w:iCs w:val="0"/>
          <w:lang w:val="uk-UA"/>
        </w:rPr>
        <w:t>-20</w:t>
      </w:r>
      <w:r w:rsidR="003865FE" w:rsidRPr="00021C3B">
        <w:rPr>
          <w:i/>
          <w:iCs w:val="0"/>
          <w:lang w:val="uk-UA"/>
        </w:rPr>
        <w:t>30</w:t>
      </w:r>
      <w:r w:rsidRPr="00021C3B">
        <w:rPr>
          <w:i/>
          <w:iCs w:val="0"/>
          <w:lang w:val="uk-UA"/>
        </w:rPr>
        <w:t xml:space="preserve"> роки</w:t>
      </w:r>
      <w:r w:rsidRPr="00021C3B">
        <w:rPr>
          <w:i/>
          <w:lang w:val="uk-UA"/>
        </w:rPr>
        <w:t xml:space="preserve">  </w:t>
      </w:r>
      <w:r w:rsidR="002A01F4" w:rsidRPr="00021C3B">
        <w:rPr>
          <w:i/>
          <w:lang w:val="uk-UA"/>
        </w:rPr>
        <w:t>–</w:t>
      </w:r>
      <w:r w:rsidR="000F1C03" w:rsidRPr="00021C3B">
        <w:rPr>
          <w:i/>
          <w:lang w:val="uk-UA"/>
        </w:rPr>
        <w:t xml:space="preserve"> </w:t>
      </w:r>
      <w:r w:rsidR="000F1C03" w:rsidRPr="00021C3B">
        <w:rPr>
          <w:iCs w:val="0"/>
          <w:lang w:val="uk-UA"/>
        </w:rPr>
        <w:t>1</w:t>
      </w:r>
      <w:r w:rsidR="00D50226" w:rsidRPr="00021C3B">
        <w:rPr>
          <w:iCs w:val="0"/>
          <w:lang w:val="uk-UA"/>
        </w:rPr>
        <w:t>0</w:t>
      </w:r>
      <w:r w:rsidR="00EF3AE9" w:rsidRPr="00021C3B">
        <w:rPr>
          <w:iCs w:val="0"/>
          <w:lang w:val="uk-UA"/>
        </w:rPr>
        <w:t>,0</w:t>
      </w:r>
      <w:r w:rsidR="00EF3AE9" w:rsidRPr="00021C3B">
        <w:rPr>
          <w:i/>
          <w:lang w:val="uk-UA"/>
        </w:rPr>
        <w:t xml:space="preserve"> </w:t>
      </w:r>
      <w:r w:rsidRPr="00021C3B">
        <w:rPr>
          <w:lang w:val="uk-UA"/>
        </w:rPr>
        <w:t>тис</w:t>
      </w:r>
      <w:r w:rsidR="00B056C9" w:rsidRPr="00021C3B">
        <w:rPr>
          <w:lang w:val="uk-UA"/>
        </w:rPr>
        <w:t>.</w:t>
      </w:r>
      <w:r w:rsidR="00CD4768" w:rsidRPr="00021C3B">
        <w:rPr>
          <w:lang w:val="uk-UA"/>
        </w:rPr>
        <w:t xml:space="preserve"> </w:t>
      </w:r>
      <w:r w:rsidR="00C800CA" w:rsidRPr="00021C3B">
        <w:rPr>
          <w:iCs w:val="0"/>
          <w:spacing w:val="1"/>
          <w:lang w:val="uk-UA"/>
        </w:rPr>
        <w:t>гр</w:t>
      </w:r>
      <w:r w:rsidR="00D50226" w:rsidRPr="00021C3B">
        <w:rPr>
          <w:iCs w:val="0"/>
          <w:spacing w:val="1"/>
          <w:lang w:val="uk-UA"/>
        </w:rPr>
        <w:t>н</w:t>
      </w:r>
      <w:r w:rsidRPr="00021C3B">
        <w:rPr>
          <w:lang w:val="uk-UA"/>
        </w:rPr>
        <w:t>;</w:t>
      </w:r>
    </w:p>
    <w:p w14:paraId="3F9DCD37" w14:textId="77777777" w:rsidR="00AF7B02" w:rsidRPr="00021C3B" w:rsidRDefault="00E90A8C" w:rsidP="0017123A">
      <w:pPr>
        <w:ind w:firstLine="567"/>
        <w:jc w:val="both"/>
        <w:rPr>
          <w:i/>
          <w:lang w:val="uk-UA"/>
        </w:rPr>
      </w:pPr>
      <w:r w:rsidRPr="00021C3B">
        <w:rPr>
          <w:i/>
          <w:iCs w:val="0"/>
          <w:lang w:val="uk-UA"/>
        </w:rPr>
        <w:t xml:space="preserve">Програми </w:t>
      </w:r>
      <w:r w:rsidR="00C800CA" w:rsidRPr="00021C3B">
        <w:rPr>
          <w:i/>
          <w:iCs w:val="0"/>
          <w:lang w:val="uk-UA"/>
        </w:rPr>
        <w:t>«</w:t>
      </w:r>
      <w:r w:rsidRPr="00021C3B">
        <w:rPr>
          <w:i/>
          <w:iCs w:val="0"/>
          <w:lang w:val="uk-UA"/>
        </w:rPr>
        <w:t>Молодь  Сіверщини</w:t>
      </w:r>
      <w:r w:rsidR="00C800CA" w:rsidRPr="00021C3B">
        <w:rPr>
          <w:i/>
          <w:iCs w:val="0"/>
          <w:lang w:val="uk-UA"/>
        </w:rPr>
        <w:t>»</w:t>
      </w:r>
      <w:r w:rsidRPr="00021C3B">
        <w:rPr>
          <w:i/>
          <w:iCs w:val="0"/>
          <w:lang w:val="uk-UA"/>
        </w:rPr>
        <w:t xml:space="preserve"> на 202</w:t>
      </w:r>
      <w:r w:rsidR="003865FE" w:rsidRPr="00021C3B">
        <w:rPr>
          <w:i/>
          <w:iCs w:val="0"/>
          <w:lang w:val="uk-UA"/>
        </w:rPr>
        <w:t>6</w:t>
      </w:r>
      <w:r w:rsidRPr="00021C3B">
        <w:rPr>
          <w:i/>
          <w:iCs w:val="0"/>
          <w:lang w:val="uk-UA"/>
        </w:rPr>
        <w:t>-20</w:t>
      </w:r>
      <w:r w:rsidR="003865FE" w:rsidRPr="00021C3B">
        <w:rPr>
          <w:i/>
          <w:iCs w:val="0"/>
          <w:lang w:val="uk-UA"/>
        </w:rPr>
        <w:t>30</w:t>
      </w:r>
      <w:r w:rsidRPr="00021C3B">
        <w:rPr>
          <w:i/>
          <w:iCs w:val="0"/>
          <w:lang w:val="uk-UA"/>
        </w:rPr>
        <w:t xml:space="preserve"> роки</w:t>
      </w:r>
      <w:r w:rsidRPr="00021C3B">
        <w:rPr>
          <w:i/>
          <w:lang w:val="uk-UA"/>
        </w:rPr>
        <w:t xml:space="preserve"> </w:t>
      </w:r>
      <w:r w:rsidR="002A01F4" w:rsidRPr="00021C3B">
        <w:rPr>
          <w:i/>
          <w:lang w:val="uk-UA"/>
        </w:rPr>
        <w:t>–</w:t>
      </w:r>
      <w:r w:rsidR="00D50226" w:rsidRPr="00021C3B">
        <w:rPr>
          <w:lang w:val="uk-UA"/>
        </w:rPr>
        <w:t xml:space="preserve"> </w:t>
      </w:r>
      <w:r w:rsidR="000F1C03" w:rsidRPr="00021C3B">
        <w:rPr>
          <w:lang w:val="uk-UA"/>
        </w:rPr>
        <w:t>52</w:t>
      </w:r>
      <w:r w:rsidR="003865FE" w:rsidRPr="00021C3B">
        <w:rPr>
          <w:lang w:val="uk-UA"/>
        </w:rPr>
        <w:t>,0</w:t>
      </w:r>
      <w:r w:rsidR="00EF3AE9" w:rsidRPr="00021C3B">
        <w:rPr>
          <w:i/>
          <w:lang w:val="uk-UA"/>
        </w:rPr>
        <w:t xml:space="preserve"> </w:t>
      </w:r>
      <w:r w:rsidR="00AF7B02" w:rsidRPr="00021C3B">
        <w:rPr>
          <w:lang w:val="uk-UA"/>
        </w:rPr>
        <w:t>тис</w:t>
      </w:r>
      <w:r w:rsidR="00B056C9" w:rsidRPr="00021C3B">
        <w:rPr>
          <w:lang w:val="uk-UA"/>
        </w:rPr>
        <w:t>.</w:t>
      </w:r>
      <w:r w:rsidR="006F70F6" w:rsidRPr="00021C3B">
        <w:rPr>
          <w:lang w:val="uk-UA"/>
        </w:rPr>
        <w:t xml:space="preserve"> </w:t>
      </w:r>
      <w:r w:rsidR="00C800CA" w:rsidRPr="00021C3B">
        <w:rPr>
          <w:iCs w:val="0"/>
          <w:spacing w:val="1"/>
          <w:lang w:val="uk-UA"/>
        </w:rPr>
        <w:t>гр</w:t>
      </w:r>
      <w:r w:rsidR="00D50226" w:rsidRPr="00021C3B">
        <w:rPr>
          <w:iCs w:val="0"/>
          <w:spacing w:val="1"/>
          <w:lang w:val="uk-UA"/>
        </w:rPr>
        <w:t>н</w:t>
      </w:r>
      <w:r w:rsidR="00AF7B02" w:rsidRPr="00021C3B">
        <w:rPr>
          <w:lang w:val="uk-UA"/>
        </w:rPr>
        <w:t>;</w:t>
      </w:r>
    </w:p>
    <w:p w14:paraId="23D6941E" w14:textId="77777777" w:rsidR="00B15142" w:rsidRPr="00021C3B" w:rsidRDefault="00AF7B02" w:rsidP="0017123A">
      <w:pPr>
        <w:ind w:firstLine="567"/>
        <w:jc w:val="both"/>
        <w:rPr>
          <w:bCs w:val="0"/>
          <w:i/>
          <w:iCs w:val="0"/>
          <w:szCs w:val="28"/>
          <w:lang w:val="uk-UA"/>
        </w:rPr>
      </w:pPr>
      <w:r w:rsidRPr="00021C3B">
        <w:rPr>
          <w:i/>
          <w:lang w:val="uk-UA"/>
        </w:rPr>
        <w:lastRenderedPageBreak/>
        <w:t>Програм</w:t>
      </w:r>
      <w:r w:rsidR="00635189" w:rsidRPr="00021C3B">
        <w:rPr>
          <w:i/>
          <w:lang w:val="uk-UA"/>
        </w:rPr>
        <w:t>и</w:t>
      </w:r>
      <w:r w:rsidRPr="00021C3B">
        <w:rPr>
          <w:i/>
          <w:lang w:val="uk-UA"/>
        </w:rPr>
        <w:t xml:space="preserve"> організації громадських робіт та робіт тимчасового характеру в населених пунктах Новгород-Сіверської міської територіальної громади на 202</w:t>
      </w:r>
      <w:r w:rsidR="003865FE" w:rsidRPr="00021C3B">
        <w:rPr>
          <w:i/>
          <w:lang w:val="uk-UA"/>
        </w:rPr>
        <w:t>6</w:t>
      </w:r>
      <w:r w:rsidRPr="00021C3B">
        <w:rPr>
          <w:i/>
          <w:lang w:val="uk-UA"/>
        </w:rPr>
        <w:t>-20</w:t>
      </w:r>
      <w:r w:rsidR="003865FE" w:rsidRPr="00021C3B">
        <w:rPr>
          <w:i/>
          <w:lang w:val="uk-UA"/>
        </w:rPr>
        <w:t>30</w:t>
      </w:r>
      <w:r w:rsidRPr="00021C3B">
        <w:rPr>
          <w:i/>
          <w:lang w:val="uk-UA"/>
        </w:rPr>
        <w:t xml:space="preserve"> роки</w:t>
      </w:r>
      <w:r w:rsidR="00E90A8C" w:rsidRPr="00021C3B">
        <w:rPr>
          <w:i/>
          <w:lang w:val="uk-UA"/>
        </w:rPr>
        <w:t xml:space="preserve"> </w:t>
      </w:r>
      <w:r w:rsidR="002A01F4" w:rsidRPr="00021C3B">
        <w:rPr>
          <w:lang w:val="uk-UA"/>
        </w:rPr>
        <w:t>–</w:t>
      </w:r>
      <w:r w:rsidR="009259AC" w:rsidRPr="00021C3B">
        <w:rPr>
          <w:lang w:val="uk-UA"/>
        </w:rPr>
        <w:t xml:space="preserve"> </w:t>
      </w:r>
      <w:r w:rsidR="00861F00" w:rsidRPr="00021C3B">
        <w:rPr>
          <w:lang w:val="uk-UA"/>
        </w:rPr>
        <w:t>5,8</w:t>
      </w:r>
      <w:r w:rsidR="00691947" w:rsidRPr="00021C3B">
        <w:rPr>
          <w:i/>
          <w:lang w:val="uk-UA"/>
        </w:rPr>
        <w:t xml:space="preserve"> </w:t>
      </w:r>
      <w:r w:rsidR="00D734F8" w:rsidRPr="00021C3B">
        <w:rPr>
          <w:i/>
          <w:lang w:val="uk-UA"/>
        </w:rPr>
        <w:t xml:space="preserve"> </w:t>
      </w:r>
      <w:r w:rsidRPr="00021C3B">
        <w:rPr>
          <w:lang w:val="uk-UA"/>
        </w:rPr>
        <w:t>тис</w:t>
      </w:r>
      <w:r w:rsidR="00B056C9" w:rsidRPr="00021C3B">
        <w:rPr>
          <w:lang w:val="uk-UA"/>
        </w:rPr>
        <w:t>.</w:t>
      </w:r>
      <w:r w:rsidR="006F70F6" w:rsidRPr="00021C3B">
        <w:rPr>
          <w:lang w:val="uk-UA"/>
        </w:rPr>
        <w:t xml:space="preserve"> </w:t>
      </w:r>
      <w:r w:rsidRPr="00021C3B">
        <w:rPr>
          <w:lang w:val="uk-UA"/>
        </w:rPr>
        <w:t>гр</w:t>
      </w:r>
      <w:r w:rsidR="00D50226" w:rsidRPr="00021C3B">
        <w:rPr>
          <w:lang w:val="uk-UA"/>
        </w:rPr>
        <w:t>н</w:t>
      </w:r>
      <w:r w:rsidRPr="00021C3B">
        <w:rPr>
          <w:i/>
          <w:lang w:val="uk-UA"/>
        </w:rPr>
        <w:t>.</w:t>
      </w:r>
    </w:p>
    <w:p w14:paraId="70B5E8B2" w14:textId="77777777" w:rsidR="007753CA" w:rsidRPr="00021C3B" w:rsidRDefault="007753CA" w:rsidP="004157A4">
      <w:pPr>
        <w:jc w:val="center"/>
        <w:rPr>
          <w:lang w:val="uk-UA"/>
        </w:rPr>
      </w:pPr>
    </w:p>
    <w:p w14:paraId="0DACEC54" w14:textId="77777777" w:rsidR="004157A4" w:rsidRPr="00021C3B" w:rsidRDefault="004157A4" w:rsidP="004157A4">
      <w:pPr>
        <w:jc w:val="center"/>
        <w:rPr>
          <w:b/>
          <w:iCs w:val="0"/>
          <w:lang w:val="uk-UA"/>
        </w:rPr>
      </w:pPr>
      <w:r w:rsidRPr="00021C3B">
        <w:rPr>
          <w:b/>
          <w:iCs w:val="0"/>
          <w:lang w:val="uk-UA"/>
        </w:rPr>
        <w:t>К</w:t>
      </w:r>
      <w:r w:rsidR="0053677B">
        <w:rPr>
          <w:b/>
          <w:iCs w:val="0"/>
          <w:lang w:val="uk-UA"/>
        </w:rPr>
        <w:t>ультура</w:t>
      </w:r>
    </w:p>
    <w:p w14:paraId="3DF30924" w14:textId="77777777" w:rsidR="00697860" w:rsidRPr="00021C3B" w:rsidRDefault="00697860" w:rsidP="000A0BFB">
      <w:pPr>
        <w:ind w:firstLine="709"/>
        <w:jc w:val="center"/>
        <w:rPr>
          <w:szCs w:val="16"/>
          <w:lang w:val="uk-UA"/>
        </w:rPr>
      </w:pPr>
    </w:p>
    <w:p w14:paraId="2FB26D84" w14:textId="77777777" w:rsidR="00A91E73" w:rsidRPr="00021C3B" w:rsidRDefault="00A91E73" w:rsidP="0074388E">
      <w:pPr>
        <w:ind w:firstLine="567"/>
        <w:jc w:val="both"/>
        <w:rPr>
          <w:szCs w:val="28"/>
          <w:lang w:val="uk-UA"/>
        </w:rPr>
      </w:pPr>
      <w:r w:rsidRPr="00021C3B">
        <w:rPr>
          <w:szCs w:val="28"/>
          <w:lang w:val="uk-UA"/>
        </w:rPr>
        <w:t>Формування проєкту бюджету Новгород-Сіверської міської територіальної громади по галузі «Культура і мистецтво» на 202</w:t>
      </w:r>
      <w:r w:rsidR="004C498D" w:rsidRPr="00021C3B">
        <w:rPr>
          <w:szCs w:val="28"/>
          <w:lang w:val="uk-UA"/>
        </w:rPr>
        <w:t>6</w:t>
      </w:r>
      <w:r w:rsidRPr="00021C3B">
        <w:rPr>
          <w:szCs w:val="28"/>
          <w:lang w:val="uk-UA"/>
        </w:rPr>
        <w:t xml:space="preserve"> рік здійснювалось в умовах воєнного стану, ґрунтуючись на принципах жорсткої економії. Зважаючи на це, в бюджеті </w:t>
      </w:r>
      <w:r w:rsidR="009F6219" w:rsidRPr="00021C3B">
        <w:rPr>
          <w:szCs w:val="28"/>
          <w:lang w:val="uk-UA"/>
        </w:rPr>
        <w:t xml:space="preserve">на </w:t>
      </w:r>
      <w:r w:rsidRPr="00021C3B">
        <w:rPr>
          <w:szCs w:val="28"/>
          <w:lang w:val="uk-UA"/>
        </w:rPr>
        <w:t>галуз</w:t>
      </w:r>
      <w:r w:rsidR="009F6219" w:rsidRPr="00021C3B">
        <w:rPr>
          <w:szCs w:val="28"/>
          <w:lang w:val="uk-UA"/>
        </w:rPr>
        <w:t>ь</w:t>
      </w:r>
      <w:r w:rsidRPr="00021C3B">
        <w:rPr>
          <w:szCs w:val="28"/>
          <w:lang w:val="uk-UA"/>
        </w:rPr>
        <w:t xml:space="preserve"> в першу чергу заплановані видатки на соціально важливі статті.</w:t>
      </w:r>
    </w:p>
    <w:p w14:paraId="6B2026B6" w14:textId="77777777" w:rsidR="00727584" w:rsidRPr="00021C3B" w:rsidRDefault="00697860" w:rsidP="00B660ED">
      <w:pPr>
        <w:ind w:firstLine="567"/>
        <w:jc w:val="both"/>
        <w:rPr>
          <w:szCs w:val="28"/>
          <w:lang w:val="uk-UA"/>
        </w:rPr>
      </w:pPr>
      <w:r w:rsidRPr="00021C3B">
        <w:rPr>
          <w:szCs w:val="28"/>
          <w:lang w:val="uk-UA"/>
        </w:rPr>
        <w:t>Так</w:t>
      </w:r>
      <w:r w:rsidR="00AF64C9" w:rsidRPr="00021C3B">
        <w:rPr>
          <w:szCs w:val="28"/>
          <w:lang w:val="uk-UA"/>
        </w:rPr>
        <w:t>,</w:t>
      </w:r>
      <w:r w:rsidRPr="00021C3B">
        <w:rPr>
          <w:szCs w:val="28"/>
          <w:lang w:val="uk-UA"/>
        </w:rPr>
        <w:t xml:space="preserve"> н</w:t>
      </w:r>
      <w:r w:rsidR="00727584" w:rsidRPr="00021C3B">
        <w:rPr>
          <w:szCs w:val="28"/>
          <w:lang w:val="uk-UA"/>
        </w:rPr>
        <w:t xml:space="preserve">а галузь передбачено спрямувати із загального фонду бюджету Новгород-Сіверської </w:t>
      </w:r>
      <w:r w:rsidR="00AF64C9" w:rsidRPr="00021C3B">
        <w:rPr>
          <w:szCs w:val="28"/>
          <w:lang w:val="uk-UA"/>
        </w:rPr>
        <w:t xml:space="preserve"> </w:t>
      </w:r>
      <w:r w:rsidR="007C679F" w:rsidRPr="00021C3B">
        <w:rPr>
          <w:szCs w:val="28"/>
          <w:lang w:val="uk-UA"/>
        </w:rPr>
        <w:t>міської територіальної громади</w:t>
      </w:r>
      <w:r w:rsidR="00AF64C9" w:rsidRPr="00021C3B">
        <w:rPr>
          <w:szCs w:val="28"/>
          <w:lang w:val="uk-UA"/>
        </w:rPr>
        <w:t xml:space="preserve"> </w:t>
      </w:r>
      <w:r w:rsidR="00156102" w:rsidRPr="00021C3B">
        <w:rPr>
          <w:szCs w:val="28"/>
          <w:lang w:val="uk-UA"/>
        </w:rPr>
        <w:t>14217,5</w:t>
      </w:r>
      <w:r w:rsidR="00146D64" w:rsidRPr="00021C3B">
        <w:rPr>
          <w:szCs w:val="28"/>
          <w:lang w:val="uk-UA"/>
        </w:rPr>
        <w:t xml:space="preserve"> </w:t>
      </w:r>
      <w:r w:rsidR="00E535C2" w:rsidRPr="00021C3B">
        <w:rPr>
          <w:szCs w:val="28"/>
          <w:lang w:val="uk-UA"/>
        </w:rPr>
        <w:t xml:space="preserve"> </w:t>
      </w:r>
      <w:r w:rsidR="00727584" w:rsidRPr="00021C3B">
        <w:rPr>
          <w:szCs w:val="28"/>
          <w:lang w:val="uk-UA"/>
        </w:rPr>
        <w:t>тис</w:t>
      </w:r>
      <w:r w:rsidR="00B056C9" w:rsidRPr="00021C3B">
        <w:rPr>
          <w:szCs w:val="28"/>
          <w:lang w:val="uk-UA"/>
        </w:rPr>
        <w:t>.</w:t>
      </w:r>
      <w:r w:rsidR="00AF64C9" w:rsidRPr="00021C3B">
        <w:rPr>
          <w:szCs w:val="28"/>
          <w:lang w:val="uk-UA"/>
        </w:rPr>
        <w:t xml:space="preserve"> </w:t>
      </w:r>
      <w:r w:rsidR="00727584" w:rsidRPr="00021C3B">
        <w:rPr>
          <w:szCs w:val="28"/>
          <w:lang w:val="uk-UA"/>
        </w:rPr>
        <w:t>грн.</w:t>
      </w:r>
    </w:p>
    <w:p w14:paraId="4B79F214" w14:textId="77777777" w:rsidR="0019506D" w:rsidRPr="00021C3B" w:rsidRDefault="0019506D" w:rsidP="00146D64">
      <w:pPr>
        <w:spacing w:before="60"/>
        <w:ind w:firstLine="720"/>
        <w:jc w:val="center"/>
        <w:rPr>
          <w:b/>
          <w:sz w:val="16"/>
          <w:szCs w:val="16"/>
          <w:lang w:val="uk-UA"/>
        </w:rPr>
      </w:pPr>
    </w:p>
    <w:p w14:paraId="2048BAB7" w14:textId="77777777" w:rsidR="00605A54" w:rsidRPr="00021C3B" w:rsidRDefault="00605A54" w:rsidP="00146D64">
      <w:pPr>
        <w:spacing w:before="60"/>
        <w:ind w:firstLine="720"/>
        <w:jc w:val="center"/>
        <w:rPr>
          <w:szCs w:val="28"/>
          <w:lang w:val="uk-UA"/>
        </w:rPr>
      </w:pPr>
      <w:r w:rsidRPr="00021C3B">
        <w:rPr>
          <w:szCs w:val="28"/>
          <w:lang w:val="uk-UA"/>
        </w:rPr>
        <w:t>Динаміка в</w:t>
      </w:r>
      <w:r w:rsidR="00146D64" w:rsidRPr="00021C3B">
        <w:rPr>
          <w:szCs w:val="28"/>
          <w:lang w:val="uk-UA"/>
        </w:rPr>
        <w:t>идатк</w:t>
      </w:r>
      <w:r w:rsidRPr="00021C3B">
        <w:rPr>
          <w:szCs w:val="28"/>
          <w:lang w:val="uk-UA"/>
        </w:rPr>
        <w:t>ів</w:t>
      </w:r>
      <w:r w:rsidR="00146D64" w:rsidRPr="00021C3B">
        <w:rPr>
          <w:szCs w:val="28"/>
          <w:lang w:val="uk-UA"/>
        </w:rPr>
        <w:t xml:space="preserve"> на галузь «Культура і мистецтво»</w:t>
      </w:r>
    </w:p>
    <w:p w14:paraId="212FC2F8" w14:textId="77777777" w:rsidR="00146D64" w:rsidRPr="00021C3B" w:rsidRDefault="00146D64" w:rsidP="00146D64">
      <w:pPr>
        <w:spacing w:before="60"/>
        <w:ind w:firstLine="720"/>
        <w:jc w:val="center"/>
        <w:rPr>
          <w:szCs w:val="28"/>
          <w:lang w:val="uk-UA"/>
        </w:rPr>
      </w:pPr>
      <w:r w:rsidRPr="00021C3B">
        <w:rPr>
          <w:szCs w:val="28"/>
          <w:lang w:val="uk-UA"/>
        </w:rPr>
        <w:t>202</w:t>
      </w:r>
      <w:r w:rsidR="00CD4362" w:rsidRPr="00021C3B">
        <w:rPr>
          <w:szCs w:val="28"/>
          <w:lang w:val="uk-UA"/>
        </w:rPr>
        <w:t>4</w:t>
      </w:r>
      <w:r w:rsidRPr="00021C3B">
        <w:rPr>
          <w:szCs w:val="28"/>
          <w:lang w:val="uk-UA"/>
        </w:rPr>
        <w:t>-202</w:t>
      </w:r>
      <w:r w:rsidR="00CD4362" w:rsidRPr="00021C3B">
        <w:rPr>
          <w:szCs w:val="28"/>
          <w:lang w:val="uk-UA"/>
        </w:rPr>
        <w:t>6</w:t>
      </w:r>
      <w:r w:rsidRPr="00021C3B">
        <w:rPr>
          <w:szCs w:val="28"/>
          <w:lang w:val="uk-UA"/>
        </w:rPr>
        <w:t xml:space="preserve"> р</w:t>
      </w:r>
      <w:r w:rsidR="00605A54" w:rsidRPr="00021C3B">
        <w:rPr>
          <w:szCs w:val="28"/>
          <w:lang w:val="uk-UA"/>
        </w:rPr>
        <w:t>р.</w:t>
      </w:r>
    </w:p>
    <w:p w14:paraId="40575852" w14:textId="77777777" w:rsidR="00146D64" w:rsidRPr="00021C3B" w:rsidRDefault="00146D64" w:rsidP="00146D64">
      <w:pPr>
        <w:spacing w:before="60"/>
        <w:ind w:firstLine="720"/>
        <w:jc w:val="center"/>
        <w:rPr>
          <w:b/>
          <w:sz w:val="10"/>
          <w:szCs w:val="10"/>
          <w:lang w:val="uk-UA"/>
        </w:rPr>
      </w:pPr>
    </w:p>
    <w:p w14:paraId="71E40C6A" w14:textId="77777777" w:rsidR="00146D64" w:rsidRPr="00021C3B" w:rsidRDefault="002559F7" w:rsidP="00146D64">
      <w:pPr>
        <w:spacing w:before="60"/>
        <w:ind w:firstLine="720"/>
        <w:jc w:val="both"/>
        <w:rPr>
          <w:szCs w:val="28"/>
          <w:lang w:val="uk-UA"/>
        </w:rPr>
      </w:pPr>
      <w:r w:rsidRPr="00021C3B">
        <w:rPr>
          <w:noProof/>
          <w:szCs w:val="28"/>
          <w:lang w:val="uk-UA" w:eastAsia="uk-UA"/>
        </w:rPr>
        <w:drawing>
          <wp:inline distT="0" distB="0" distL="0" distR="0" wp14:anchorId="17D5F279" wp14:editId="05C3CAD3">
            <wp:extent cx="5189220" cy="2072640"/>
            <wp:effectExtent l="76200" t="0" r="68580" b="0"/>
            <wp:docPr id="6"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4BD3B6A" w14:textId="77777777" w:rsidR="00E35AAE" w:rsidRPr="00021C3B" w:rsidRDefault="00E35AAE" w:rsidP="00E35AAE">
      <w:pPr>
        <w:shd w:val="clear" w:color="auto" w:fill="FFFFFF"/>
        <w:ind w:firstLine="567"/>
        <w:jc w:val="both"/>
        <w:rPr>
          <w:lang w:val="uk-UA"/>
        </w:rPr>
      </w:pPr>
      <w:r w:rsidRPr="00021C3B">
        <w:rPr>
          <w:lang w:val="uk-UA"/>
        </w:rPr>
        <w:t xml:space="preserve">Видатки на утримання закладів культури включають видатки на утримання </w:t>
      </w:r>
      <w:r w:rsidRPr="00021C3B">
        <w:rPr>
          <w:szCs w:val="28"/>
          <w:lang w:val="uk-UA"/>
        </w:rPr>
        <w:t>3 установ з філіями, зі штатною чисельністю 103,75 штатних одиниць у сумі 14067,5 тис. грн</w:t>
      </w:r>
      <w:r w:rsidRPr="00021C3B">
        <w:rPr>
          <w:lang w:val="uk-UA"/>
        </w:rPr>
        <w:t>, а саме</w:t>
      </w:r>
      <w:r w:rsidR="00FC4707" w:rsidRPr="00FC4707">
        <w:rPr>
          <w:szCs w:val="28"/>
          <w:lang w:val="uk-UA"/>
        </w:rPr>
        <w:t xml:space="preserve"> </w:t>
      </w:r>
      <w:r w:rsidR="00FC4707" w:rsidRPr="00021C3B">
        <w:rPr>
          <w:szCs w:val="28"/>
          <w:lang w:val="uk-UA"/>
        </w:rPr>
        <w:t>утримання</w:t>
      </w:r>
      <w:r w:rsidRPr="00021C3B">
        <w:rPr>
          <w:lang w:val="uk-UA"/>
        </w:rPr>
        <w:t>:</w:t>
      </w:r>
    </w:p>
    <w:p w14:paraId="7A9D238D" w14:textId="77777777" w:rsidR="00E35AAE" w:rsidRPr="00021C3B" w:rsidRDefault="00E35AAE" w:rsidP="00E35AAE">
      <w:pPr>
        <w:ind w:firstLine="567"/>
        <w:jc w:val="both"/>
        <w:outlineLvl w:val="1"/>
        <w:rPr>
          <w:szCs w:val="28"/>
          <w:lang w:val="uk-UA"/>
        </w:rPr>
      </w:pPr>
      <w:r w:rsidRPr="00021C3B">
        <w:rPr>
          <w:szCs w:val="28"/>
          <w:lang w:val="uk-UA"/>
        </w:rPr>
        <w:t xml:space="preserve">комунального закладу «Новгород-Сіверська міська бібліотека», до якої входять міська і централізована бібліотеки та сільські бібліотеки-філії, сектор по обслуговуванню дітей та підлітків </w:t>
      </w:r>
      <w:r w:rsidRPr="00021C3B">
        <w:rPr>
          <w:lang w:val="uk-UA"/>
        </w:rPr>
        <w:t>зі штатною чисельністю</w:t>
      </w:r>
      <w:r w:rsidR="00FC4707">
        <w:rPr>
          <w:lang w:val="uk-UA"/>
        </w:rPr>
        <w:t xml:space="preserve"> </w:t>
      </w:r>
      <w:r w:rsidRPr="00021C3B">
        <w:rPr>
          <w:lang w:val="uk-UA"/>
        </w:rPr>
        <w:t>32,25  штатних одиниць</w:t>
      </w:r>
      <w:r w:rsidRPr="00021C3B">
        <w:rPr>
          <w:szCs w:val="28"/>
          <w:lang w:val="uk-UA"/>
        </w:rPr>
        <w:t xml:space="preserve">; </w:t>
      </w:r>
    </w:p>
    <w:p w14:paraId="7969D473" w14:textId="77777777" w:rsidR="00E35AAE" w:rsidRPr="00021C3B" w:rsidRDefault="00E35AAE" w:rsidP="00E35AAE">
      <w:pPr>
        <w:ind w:firstLine="567"/>
        <w:jc w:val="both"/>
        <w:outlineLvl w:val="1"/>
        <w:rPr>
          <w:szCs w:val="28"/>
          <w:shd w:val="clear" w:color="auto" w:fill="FFFFFF"/>
          <w:lang w:val="uk-UA"/>
        </w:rPr>
      </w:pPr>
      <w:r w:rsidRPr="00021C3B">
        <w:rPr>
          <w:szCs w:val="28"/>
          <w:lang w:val="uk-UA"/>
        </w:rPr>
        <w:t>комунального закладу «</w:t>
      </w:r>
      <w:r w:rsidRPr="00021C3B">
        <w:rPr>
          <w:szCs w:val="28"/>
          <w:shd w:val="clear" w:color="auto" w:fill="FFFFFF"/>
          <w:lang w:val="uk-UA"/>
        </w:rPr>
        <w:t xml:space="preserve">Новгород-Сіверський </w:t>
      </w:r>
      <w:r w:rsidRPr="00021C3B">
        <w:rPr>
          <w:szCs w:val="28"/>
          <w:lang w:val="uk-UA"/>
        </w:rPr>
        <w:t>міський Будинок культури», до якого входять сільські філії</w:t>
      </w:r>
      <w:r w:rsidRPr="00021C3B">
        <w:rPr>
          <w:szCs w:val="28"/>
          <w:shd w:val="clear" w:color="auto" w:fill="FFFFFF"/>
          <w:lang w:val="uk-UA"/>
        </w:rPr>
        <w:t xml:space="preserve"> (24 </w:t>
      </w:r>
      <w:r w:rsidRPr="00021C3B">
        <w:rPr>
          <w:bCs w:val="0"/>
          <w:szCs w:val="28"/>
          <w:lang w:val="uk-UA"/>
        </w:rPr>
        <w:t>сільських будинки культури</w:t>
      </w:r>
      <w:r w:rsidRPr="00021C3B">
        <w:rPr>
          <w:szCs w:val="28"/>
          <w:shd w:val="clear" w:color="auto" w:fill="FFFFFF"/>
          <w:lang w:val="uk-UA"/>
        </w:rPr>
        <w:t xml:space="preserve"> та 12 сільських клубів), </w:t>
      </w:r>
      <w:r w:rsidRPr="00021C3B">
        <w:rPr>
          <w:lang w:val="uk-UA"/>
        </w:rPr>
        <w:t>зі штатною чисельністю 67,5 штатних одиниць</w:t>
      </w:r>
      <w:r w:rsidRPr="00021C3B">
        <w:rPr>
          <w:szCs w:val="28"/>
          <w:shd w:val="clear" w:color="auto" w:fill="FFFFFF"/>
          <w:lang w:val="uk-UA"/>
        </w:rPr>
        <w:t xml:space="preserve">; </w:t>
      </w:r>
    </w:p>
    <w:p w14:paraId="6C084645" w14:textId="77777777" w:rsidR="00E35AAE" w:rsidRPr="00021C3B" w:rsidRDefault="00E35AAE" w:rsidP="00E35AAE">
      <w:pPr>
        <w:tabs>
          <w:tab w:val="left" w:pos="567"/>
        </w:tabs>
        <w:ind w:firstLine="567"/>
        <w:jc w:val="both"/>
        <w:outlineLvl w:val="1"/>
        <w:rPr>
          <w:bCs w:val="0"/>
          <w:szCs w:val="28"/>
          <w:lang w:val="uk-UA"/>
        </w:rPr>
      </w:pPr>
      <w:r w:rsidRPr="00021C3B">
        <w:rPr>
          <w:bCs w:val="0"/>
          <w:szCs w:val="28"/>
          <w:lang w:val="uk-UA"/>
        </w:rPr>
        <w:t>інших закладів в галузі культури і мистецтва (</w:t>
      </w:r>
      <w:r w:rsidRPr="00021C3B">
        <w:rPr>
          <w:lang w:val="uk-UA"/>
        </w:rPr>
        <w:t xml:space="preserve">функціонування </w:t>
      </w:r>
      <w:r w:rsidRPr="00021C3B">
        <w:rPr>
          <w:bCs w:val="0"/>
          <w:szCs w:val="28"/>
          <w:lang w:val="uk-UA"/>
        </w:rPr>
        <w:t xml:space="preserve">централізованої бухгалтерії) </w:t>
      </w:r>
      <w:r w:rsidRPr="00021C3B">
        <w:rPr>
          <w:lang w:val="uk-UA"/>
        </w:rPr>
        <w:t>зі штатною чисельністю  4,00 штатних одиниць</w:t>
      </w:r>
      <w:r w:rsidRPr="00021C3B">
        <w:rPr>
          <w:bCs w:val="0"/>
          <w:szCs w:val="28"/>
          <w:lang w:val="uk-UA"/>
        </w:rPr>
        <w:t xml:space="preserve">. </w:t>
      </w:r>
    </w:p>
    <w:p w14:paraId="147CC712" w14:textId="77777777" w:rsidR="00576C3E" w:rsidRPr="00021C3B" w:rsidRDefault="008A23AD" w:rsidP="00B660ED">
      <w:pPr>
        <w:spacing w:before="60"/>
        <w:ind w:firstLine="567"/>
        <w:jc w:val="both"/>
        <w:rPr>
          <w:iCs w:val="0"/>
          <w:szCs w:val="28"/>
          <w:lang w:val="uk-UA"/>
        </w:rPr>
      </w:pPr>
      <w:r w:rsidRPr="00021C3B">
        <w:rPr>
          <w:szCs w:val="28"/>
          <w:lang w:val="uk-UA"/>
        </w:rPr>
        <w:t>У про</w:t>
      </w:r>
      <w:r w:rsidR="00BD513B" w:rsidRPr="00021C3B">
        <w:rPr>
          <w:szCs w:val="28"/>
          <w:lang w:val="uk-UA"/>
        </w:rPr>
        <w:t>є</w:t>
      </w:r>
      <w:r w:rsidRPr="00021C3B">
        <w:rPr>
          <w:szCs w:val="28"/>
          <w:lang w:val="uk-UA"/>
        </w:rPr>
        <w:t>кті бюджету громади на 202</w:t>
      </w:r>
      <w:r w:rsidR="00CD4362" w:rsidRPr="00021C3B">
        <w:rPr>
          <w:szCs w:val="28"/>
          <w:lang w:val="uk-UA"/>
        </w:rPr>
        <w:t>6</w:t>
      </w:r>
      <w:r w:rsidRPr="00021C3B">
        <w:rPr>
          <w:szCs w:val="28"/>
          <w:lang w:val="uk-UA"/>
        </w:rPr>
        <w:t xml:space="preserve"> рік н</w:t>
      </w:r>
      <w:r w:rsidR="004157A4" w:rsidRPr="00021C3B">
        <w:rPr>
          <w:szCs w:val="28"/>
          <w:lang w:val="uk-UA"/>
        </w:rPr>
        <w:t>а виплату заробітної плати працівникам бюджетних установ культури п</w:t>
      </w:r>
      <w:r w:rsidR="004E1AD3" w:rsidRPr="00021C3B">
        <w:rPr>
          <w:szCs w:val="28"/>
          <w:lang w:val="uk-UA"/>
        </w:rPr>
        <w:t xml:space="preserve">ланується спрямувати </w:t>
      </w:r>
      <w:r w:rsidR="00FC4707">
        <w:rPr>
          <w:szCs w:val="28"/>
          <w:lang w:val="uk-UA"/>
        </w:rPr>
        <w:t xml:space="preserve">           </w:t>
      </w:r>
      <w:r w:rsidR="00911FB6" w:rsidRPr="00021C3B">
        <w:rPr>
          <w:szCs w:val="28"/>
          <w:lang w:val="uk-UA"/>
        </w:rPr>
        <w:t>11017,5</w:t>
      </w:r>
      <w:r w:rsidR="00467983" w:rsidRPr="00021C3B">
        <w:rPr>
          <w:szCs w:val="28"/>
          <w:lang w:val="uk-UA"/>
        </w:rPr>
        <w:t xml:space="preserve"> </w:t>
      </w:r>
      <w:r w:rsidR="004157A4" w:rsidRPr="00021C3B">
        <w:rPr>
          <w:szCs w:val="28"/>
          <w:lang w:val="uk-UA"/>
        </w:rPr>
        <w:t>тис</w:t>
      </w:r>
      <w:r w:rsidR="00B056C9" w:rsidRPr="00021C3B">
        <w:rPr>
          <w:szCs w:val="28"/>
          <w:lang w:val="uk-UA"/>
        </w:rPr>
        <w:t>.</w:t>
      </w:r>
      <w:r w:rsidR="004157A4" w:rsidRPr="00021C3B">
        <w:rPr>
          <w:szCs w:val="28"/>
          <w:lang w:val="uk-UA"/>
        </w:rPr>
        <w:t xml:space="preserve"> грн</w:t>
      </w:r>
      <w:r w:rsidR="000E60B7" w:rsidRPr="00021C3B">
        <w:rPr>
          <w:szCs w:val="28"/>
          <w:lang w:val="uk-UA"/>
        </w:rPr>
        <w:t xml:space="preserve"> (</w:t>
      </w:r>
      <w:r w:rsidR="00610355" w:rsidRPr="00021C3B">
        <w:rPr>
          <w:szCs w:val="28"/>
          <w:lang w:val="uk-UA"/>
        </w:rPr>
        <w:t>77,5</w:t>
      </w:r>
      <w:r w:rsidR="000E60B7" w:rsidRPr="00021C3B">
        <w:rPr>
          <w:szCs w:val="28"/>
          <w:lang w:val="uk-UA"/>
        </w:rPr>
        <w:t>% видатків на галузь)</w:t>
      </w:r>
      <w:r w:rsidR="004157A4" w:rsidRPr="00021C3B">
        <w:rPr>
          <w:szCs w:val="28"/>
          <w:lang w:val="uk-UA"/>
        </w:rPr>
        <w:t>,  на розрахунки</w:t>
      </w:r>
      <w:r w:rsidR="005A49D0" w:rsidRPr="00021C3B">
        <w:rPr>
          <w:szCs w:val="28"/>
          <w:lang w:val="uk-UA"/>
        </w:rPr>
        <w:t xml:space="preserve"> </w:t>
      </w:r>
      <w:r w:rsidR="004157A4" w:rsidRPr="00021C3B">
        <w:rPr>
          <w:szCs w:val="28"/>
          <w:lang w:val="uk-UA"/>
        </w:rPr>
        <w:t xml:space="preserve">за </w:t>
      </w:r>
      <w:r w:rsidR="006A744F" w:rsidRPr="00021C3B">
        <w:rPr>
          <w:szCs w:val="28"/>
          <w:lang w:val="uk-UA"/>
        </w:rPr>
        <w:t xml:space="preserve">комунальні послуги та </w:t>
      </w:r>
      <w:r w:rsidR="004157A4" w:rsidRPr="00021C3B">
        <w:rPr>
          <w:szCs w:val="28"/>
          <w:lang w:val="uk-UA"/>
        </w:rPr>
        <w:t>енергоносії</w:t>
      </w:r>
      <w:r w:rsidR="00AE215A" w:rsidRPr="00021C3B">
        <w:rPr>
          <w:szCs w:val="28"/>
          <w:lang w:val="uk-UA"/>
        </w:rPr>
        <w:t xml:space="preserve"> </w:t>
      </w:r>
      <w:r w:rsidR="002F45BF" w:rsidRPr="00021C3B">
        <w:rPr>
          <w:lang w:val="uk-UA"/>
        </w:rPr>
        <w:t xml:space="preserve">– </w:t>
      </w:r>
      <w:r w:rsidR="00610355" w:rsidRPr="00021C3B">
        <w:rPr>
          <w:szCs w:val="28"/>
          <w:lang w:val="uk-UA"/>
        </w:rPr>
        <w:t>26</w:t>
      </w:r>
      <w:r w:rsidR="008B2721" w:rsidRPr="00021C3B">
        <w:rPr>
          <w:szCs w:val="28"/>
          <w:lang w:val="uk-UA"/>
        </w:rPr>
        <w:t>49,4</w:t>
      </w:r>
      <w:r w:rsidR="00C93950" w:rsidRPr="00021C3B">
        <w:rPr>
          <w:szCs w:val="28"/>
          <w:lang w:val="uk-UA"/>
        </w:rPr>
        <w:t xml:space="preserve"> </w:t>
      </w:r>
      <w:r w:rsidR="00CD33CB" w:rsidRPr="00021C3B">
        <w:rPr>
          <w:szCs w:val="28"/>
          <w:lang w:val="uk-UA"/>
        </w:rPr>
        <w:t>тис</w:t>
      </w:r>
      <w:r w:rsidR="00B056C9" w:rsidRPr="00021C3B">
        <w:rPr>
          <w:szCs w:val="28"/>
          <w:lang w:val="uk-UA"/>
        </w:rPr>
        <w:t>.</w:t>
      </w:r>
      <w:r w:rsidR="00CD33CB" w:rsidRPr="00021C3B">
        <w:rPr>
          <w:szCs w:val="28"/>
          <w:lang w:val="uk-UA"/>
        </w:rPr>
        <w:t xml:space="preserve"> </w:t>
      </w:r>
      <w:r w:rsidR="00AF64C9" w:rsidRPr="00021C3B">
        <w:rPr>
          <w:szCs w:val="28"/>
          <w:lang w:val="uk-UA"/>
        </w:rPr>
        <w:t xml:space="preserve">грн </w:t>
      </w:r>
      <w:r w:rsidR="00CD33CB" w:rsidRPr="00021C3B">
        <w:rPr>
          <w:szCs w:val="28"/>
          <w:lang w:val="uk-UA"/>
        </w:rPr>
        <w:t>(</w:t>
      </w:r>
      <w:r w:rsidR="00610355" w:rsidRPr="00021C3B">
        <w:rPr>
          <w:szCs w:val="28"/>
          <w:lang w:val="uk-UA"/>
        </w:rPr>
        <w:t>18,6</w:t>
      </w:r>
      <w:r w:rsidR="004157A4" w:rsidRPr="00021C3B">
        <w:rPr>
          <w:szCs w:val="28"/>
          <w:lang w:val="uk-UA"/>
        </w:rPr>
        <w:t>%)</w:t>
      </w:r>
      <w:r w:rsidR="004157A4" w:rsidRPr="00021C3B">
        <w:rPr>
          <w:iCs w:val="0"/>
          <w:szCs w:val="28"/>
          <w:lang w:val="uk-UA"/>
        </w:rPr>
        <w:t>.</w:t>
      </w:r>
    </w:p>
    <w:p w14:paraId="11EDB6B6" w14:textId="77777777" w:rsidR="00955C9D" w:rsidRPr="00021C3B" w:rsidRDefault="00955C9D" w:rsidP="00B660ED">
      <w:pPr>
        <w:spacing w:before="60"/>
        <w:ind w:firstLine="567"/>
        <w:jc w:val="both"/>
        <w:rPr>
          <w:iCs w:val="0"/>
          <w:szCs w:val="28"/>
          <w:lang w:val="uk-UA"/>
        </w:rPr>
      </w:pPr>
    </w:p>
    <w:p w14:paraId="67872E4B" w14:textId="77777777" w:rsidR="00785F63" w:rsidRPr="00021C3B" w:rsidRDefault="002559F7" w:rsidP="00A34305">
      <w:pPr>
        <w:spacing w:before="60"/>
        <w:jc w:val="center"/>
        <w:rPr>
          <w:iCs w:val="0"/>
          <w:szCs w:val="28"/>
          <w:lang w:val="uk-UA"/>
        </w:rPr>
      </w:pPr>
      <w:r w:rsidRPr="00021C3B">
        <w:rPr>
          <w:noProof/>
          <w:szCs w:val="28"/>
          <w:lang w:val="uk-UA" w:eastAsia="uk-UA"/>
        </w:rPr>
        <w:lastRenderedPageBreak/>
        <w:drawing>
          <wp:inline distT="0" distB="0" distL="0" distR="0" wp14:anchorId="4348C357" wp14:editId="597AAD68">
            <wp:extent cx="5151120" cy="3009900"/>
            <wp:effectExtent l="0" t="0" r="1143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07ECB4" w14:textId="77777777" w:rsidR="007578FA" w:rsidRPr="00021C3B" w:rsidRDefault="007578FA" w:rsidP="00EA336A">
      <w:pPr>
        <w:ind w:firstLine="567"/>
        <w:jc w:val="both"/>
        <w:rPr>
          <w:lang w:val="uk-UA"/>
        </w:rPr>
      </w:pPr>
    </w:p>
    <w:p w14:paraId="5FDA5F01" w14:textId="77777777" w:rsidR="004157A4" w:rsidRPr="00021C3B" w:rsidRDefault="004157A4" w:rsidP="00EA336A">
      <w:pPr>
        <w:ind w:firstLine="567"/>
        <w:jc w:val="both"/>
        <w:rPr>
          <w:lang w:val="uk-UA"/>
        </w:rPr>
      </w:pPr>
      <w:r w:rsidRPr="00021C3B">
        <w:rPr>
          <w:lang w:val="uk-UA"/>
        </w:rPr>
        <w:t xml:space="preserve">На виконання  </w:t>
      </w:r>
      <w:r w:rsidR="00AA6DC1" w:rsidRPr="00021C3B">
        <w:rPr>
          <w:i/>
          <w:lang w:val="uk-UA"/>
        </w:rPr>
        <w:t xml:space="preserve">заходів </w:t>
      </w:r>
      <w:r w:rsidRPr="00021C3B">
        <w:rPr>
          <w:i/>
          <w:lang w:val="uk-UA"/>
        </w:rPr>
        <w:t>Програми з відзначення державних та професійних свят, ювілейних</w:t>
      </w:r>
      <w:r w:rsidR="00A07B32" w:rsidRPr="00021C3B">
        <w:rPr>
          <w:i/>
          <w:lang w:val="uk-UA"/>
        </w:rPr>
        <w:t xml:space="preserve"> та святкових дат</w:t>
      </w:r>
      <w:r w:rsidRPr="00021C3B">
        <w:rPr>
          <w:i/>
          <w:lang w:val="uk-UA"/>
        </w:rPr>
        <w:t xml:space="preserve"> , проведення культурно-мистецьких заходів </w:t>
      </w:r>
      <w:r w:rsidR="00376812" w:rsidRPr="00021C3B">
        <w:rPr>
          <w:i/>
          <w:lang w:val="uk-UA"/>
        </w:rPr>
        <w:t xml:space="preserve">Новгород-Сіверської </w:t>
      </w:r>
      <w:r w:rsidR="00615E02" w:rsidRPr="00021C3B">
        <w:rPr>
          <w:i/>
          <w:lang w:val="uk-UA"/>
        </w:rPr>
        <w:t>міської</w:t>
      </w:r>
      <w:r w:rsidR="00376812" w:rsidRPr="00021C3B">
        <w:rPr>
          <w:i/>
          <w:lang w:val="uk-UA"/>
        </w:rPr>
        <w:t xml:space="preserve"> територіальної громади</w:t>
      </w:r>
      <w:r w:rsidR="00A07B32" w:rsidRPr="00021C3B">
        <w:rPr>
          <w:i/>
          <w:lang w:val="uk-UA"/>
        </w:rPr>
        <w:t>,</w:t>
      </w:r>
      <w:r w:rsidR="00D35AAF" w:rsidRPr="00021C3B">
        <w:rPr>
          <w:i/>
          <w:lang w:val="uk-UA"/>
        </w:rPr>
        <w:t xml:space="preserve"> </w:t>
      </w:r>
      <w:r w:rsidR="00A07B32" w:rsidRPr="00021C3B">
        <w:rPr>
          <w:i/>
          <w:lang w:val="uk-UA"/>
        </w:rPr>
        <w:t>здійснення представницьких та інших заходів</w:t>
      </w:r>
      <w:r w:rsidRPr="00021C3B">
        <w:rPr>
          <w:i/>
          <w:lang w:val="uk-UA"/>
        </w:rPr>
        <w:t xml:space="preserve"> на 20</w:t>
      </w:r>
      <w:r w:rsidR="00376812" w:rsidRPr="00021C3B">
        <w:rPr>
          <w:i/>
          <w:lang w:val="uk-UA"/>
        </w:rPr>
        <w:t>2</w:t>
      </w:r>
      <w:r w:rsidR="006169F6" w:rsidRPr="00021C3B">
        <w:rPr>
          <w:i/>
          <w:lang w:val="uk-UA"/>
        </w:rPr>
        <w:t>6</w:t>
      </w:r>
      <w:r w:rsidRPr="00021C3B">
        <w:rPr>
          <w:i/>
          <w:lang w:val="uk-UA"/>
        </w:rPr>
        <w:t>-20</w:t>
      </w:r>
      <w:r w:rsidR="006169F6" w:rsidRPr="00021C3B">
        <w:rPr>
          <w:i/>
          <w:lang w:val="uk-UA"/>
        </w:rPr>
        <w:t>30</w:t>
      </w:r>
      <w:r w:rsidRPr="00021C3B">
        <w:rPr>
          <w:i/>
          <w:lang w:val="uk-UA"/>
        </w:rPr>
        <w:t xml:space="preserve"> роки </w:t>
      </w:r>
      <w:r w:rsidRPr="00021C3B">
        <w:rPr>
          <w:lang w:val="uk-UA"/>
        </w:rPr>
        <w:t>передбачається</w:t>
      </w:r>
      <w:r w:rsidR="00B07051" w:rsidRPr="00021C3B">
        <w:rPr>
          <w:lang w:val="uk-UA"/>
        </w:rPr>
        <w:t xml:space="preserve"> </w:t>
      </w:r>
      <w:r w:rsidR="00E145FA" w:rsidRPr="00021C3B">
        <w:rPr>
          <w:lang w:val="uk-UA"/>
        </w:rPr>
        <w:t>спрямувати</w:t>
      </w:r>
      <w:r w:rsidR="007A2C55" w:rsidRPr="00021C3B">
        <w:rPr>
          <w:lang w:val="uk-UA"/>
        </w:rPr>
        <w:t xml:space="preserve"> </w:t>
      </w:r>
      <w:r w:rsidR="00081C92" w:rsidRPr="00021C3B">
        <w:rPr>
          <w:lang w:val="uk-UA"/>
        </w:rPr>
        <w:t>13</w:t>
      </w:r>
      <w:r w:rsidR="00C45D49" w:rsidRPr="00021C3B">
        <w:rPr>
          <w:lang w:val="uk-UA"/>
        </w:rPr>
        <w:t>0,0</w:t>
      </w:r>
      <w:r w:rsidR="000C7A0C" w:rsidRPr="00021C3B">
        <w:rPr>
          <w:lang w:val="uk-UA"/>
        </w:rPr>
        <w:t xml:space="preserve"> </w:t>
      </w:r>
      <w:r w:rsidRPr="00021C3B">
        <w:rPr>
          <w:lang w:val="uk-UA"/>
        </w:rPr>
        <w:t>тис</w:t>
      </w:r>
      <w:r w:rsidR="00B056C9" w:rsidRPr="00021C3B">
        <w:rPr>
          <w:lang w:val="uk-UA"/>
        </w:rPr>
        <w:t>.</w:t>
      </w:r>
      <w:r w:rsidR="004A2CCA" w:rsidRPr="00021C3B">
        <w:rPr>
          <w:lang w:val="uk-UA"/>
        </w:rPr>
        <w:t xml:space="preserve"> </w:t>
      </w:r>
      <w:r w:rsidRPr="00021C3B">
        <w:rPr>
          <w:lang w:val="uk-UA"/>
        </w:rPr>
        <w:t>гр</w:t>
      </w:r>
      <w:r w:rsidR="00C45D49" w:rsidRPr="00021C3B">
        <w:rPr>
          <w:lang w:val="uk-UA"/>
        </w:rPr>
        <w:t>н</w:t>
      </w:r>
      <w:r w:rsidRPr="00021C3B">
        <w:rPr>
          <w:lang w:val="uk-UA"/>
        </w:rPr>
        <w:t xml:space="preserve">. </w:t>
      </w:r>
    </w:p>
    <w:p w14:paraId="577BA2AC" w14:textId="77777777" w:rsidR="00257D87" w:rsidRPr="00021C3B" w:rsidRDefault="004157A4" w:rsidP="00411C67">
      <w:pPr>
        <w:ind w:firstLine="567"/>
        <w:jc w:val="both"/>
        <w:rPr>
          <w:lang w:val="uk-UA"/>
        </w:rPr>
      </w:pPr>
      <w:r w:rsidRPr="00021C3B">
        <w:rPr>
          <w:lang w:val="uk-UA"/>
        </w:rPr>
        <w:t xml:space="preserve">На </w:t>
      </w:r>
      <w:r w:rsidR="005C2776" w:rsidRPr="00021C3B">
        <w:rPr>
          <w:lang w:val="uk-UA"/>
        </w:rPr>
        <w:t xml:space="preserve">реалізацію </w:t>
      </w:r>
      <w:r w:rsidR="007E7690" w:rsidRPr="00021C3B">
        <w:rPr>
          <w:lang w:val="uk-UA"/>
        </w:rPr>
        <w:t>заход</w:t>
      </w:r>
      <w:r w:rsidR="005C2776" w:rsidRPr="00021C3B">
        <w:rPr>
          <w:lang w:val="uk-UA"/>
        </w:rPr>
        <w:t>ів</w:t>
      </w:r>
      <w:r w:rsidRPr="00021C3B">
        <w:rPr>
          <w:lang w:val="uk-UA"/>
        </w:rPr>
        <w:t xml:space="preserve"> </w:t>
      </w:r>
      <w:r w:rsidR="00983637" w:rsidRPr="00021C3B">
        <w:rPr>
          <w:i/>
          <w:lang w:val="uk-UA"/>
        </w:rPr>
        <w:t xml:space="preserve">Програми розвитку туризму Новгород-Сіверської  </w:t>
      </w:r>
      <w:r w:rsidR="00A22913" w:rsidRPr="00021C3B">
        <w:rPr>
          <w:i/>
          <w:lang w:val="uk-UA"/>
        </w:rPr>
        <w:t>міської</w:t>
      </w:r>
      <w:r w:rsidR="00CB5C86" w:rsidRPr="00021C3B">
        <w:rPr>
          <w:i/>
          <w:lang w:val="uk-UA"/>
        </w:rPr>
        <w:t xml:space="preserve"> </w:t>
      </w:r>
      <w:r w:rsidR="00983637" w:rsidRPr="00021C3B">
        <w:rPr>
          <w:i/>
          <w:lang w:val="uk-UA"/>
        </w:rPr>
        <w:t>територіальної громади на 202</w:t>
      </w:r>
      <w:r w:rsidR="006C1BA9" w:rsidRPr="00021C3B">
        <w:rPr>
          <w:i/>
          <w:lang w:val="uk-UA"/>
        </w:rPr>
        <w:t>6</w:t>
      </w:r>
      <w:r w:rsidR="00983637" w:rsidRPr="00021C3B">
        <w:rPr>
          <w:i/>
          <w:lang w:val="uk-UA"/>
        </w:rPr>
        <w:t>-20</w:t>
      </w:r>
      <w:r w:rsidR="006C1BA9" w:rsidRPr="00021C3B">
        <w:rPr>
          <w:i/>
          <w:lang w:val="uk-UA"/>
        </w:rPr>
        <w:t>30</w:t>
      </w:r>
      <w:r w:rsidR="00983637" w:rsidRPr="00021C3B">
        <w:rPr>
          <w:i/>
          <w:lang w:val="uk-UA"/>
        </w:rPr>
        <w:t xml:space="preserve"> роки</w:t>
      </w:r>
      <w:r w:rsidRPr="00021C3B">
        <w:rPr>
          <w:i/>
          <w:lang w:val="uk-UA"/>
        </w:rPr>
        <w:t xml:space="preserve"> </w:t>
      </w:r>
      <w:r w:rsidR="00260589" w:rsidRPr="00021C3B">
        <w:rPr>
          <w:iCs w:val="0"/>
          <w:lang w:val="uk-UA"/>
        </w:rPr>
        <w:t>планується</w:t>
      </w:r>
      <w:r w:rsidR="00B4453D" w:rsidRPr="00021C3B">
        <w:rPr>
          <w:lang w:val="uk-UA"/>
        </w:rPr>
        <w:t xml:space="preserve"> </w:t>
      </w:r>
      <w:r w:rsidR="00081C92" w:rsidRPr="00021C3B">
        <w:rPr>
          <w:lang w:val="uk-UA"/>
        </w:rPr>
        <w:t>20</w:t>
      </w:r>
      <w:r w:rsidR="000C7A0C" w:rsidRPr="00021C3B">
        <w:rPr>
          <w:lang w:val="uk-UA"/>
        </w:rPr>
        <w:t xml:space="preserve">,0 </w:t>
      </w:r>
      <w:r w:rsidRPr="00021C3B">
        <w:rPr>
          <w:lang w:val="uk-UA"/>
        </w:rPr>
        <w:t>тис</w:t>
      </w:r>
      <w:r w:rsidR="00B056C9" w:rsidRPr="00021C3B">
        <w:rPr>
          <w:lang w:val="uk-UA"/>
        </w:rPr>
        <w:t>.</w:t>
      </w:r>
      <w:r w:rsidRPr="00021C3B">
        <w:rPr>
          <w:lang w:val="uk-UA"/>
        </w:rPr>
        <w:t xml:space="preserve"> гр</w:t>
      </w:r>
      <w:r w:rsidR="00C45D49" w:rsidRPr="00021C3B">
        <w:rPr>
          <w:lang w:val="uk-UA"/>
        </w:rPr>
        <w:t>н</w:t>
      </w:r>
      <w:r w:rsidRPr="00021C3B">
        <w:rPr>
          <w:lang w:val="uk-UA"/>
        </w:rPr>
        <w:t>.</w:t>
      </w:r>
    </w:p>
    <w:p w14:paraId="3D1C7D3F" w14:textId="77777777" w:rsidR="00C45D49" w:rsidRPr="00021C3B" w:rsidRDefault="00C45D49" w:rsidP="00C45D49">
      <w:pPr>
        <w:spacing w:before="60"/>
        <w:ind w:firstLine="567"/>
        <w:jc w:val="both"/>
        <w:rPr>
          <w:szCs w:val="28"/>
          <w:lang w:val="uk-UA"/>
        </w:rPr>
      </w:pPr>
      <w:r w:rsidRPr="00021C3B">
        <w:rPr>
          <w:lang w:val="uk-UA"/>
        </w:rPr>
        <w:t xml:space="preserve">За спеціальним фондом бюджету заплановані видатки по закладах культури </w:t>
      </w:r>
      <w:r w:rsidRPr="00021C3B">
        <w:rPr>
          <w:szCs w:val="28"/>
          <w:lang w:val="uk-UA"/>
        </w:rPr>
        <w:t xml:space="preserve">за рахунок власних надходжень бюджету </w:t>
      </w:r>
      <w:r w:rsidR="0023354A">
        <w:rPr>
          <w:szCs w:val="28"/>
          <w:lang w:val="uk-UA"/>
        </w:rPr>
        <w:t xml:space="preserve">громади </w:t>
      </w:r>
      <w:r w:rsidRPr="00021C3B">
        <w:rPr>
          <w:szCs w:val="28"/>
          <w:lang w:val="uk-UA"/>
        </w:rPr>
        <w:t xml:space="preserve">на </w:t>
      </w:r>
      <w:r w:rsidRPr="00021C3B">
        <w:rPr>
          <w:lang w:val="uk-UA"/>
        </w:rPr>
        <w:t xml:space="preserve">видатки споживання   </w:t>
      </w:r>
      <w:r w:rsidR="00AD12E9" w:rsidRPr="00021C3B">
        <w:rPr>
          <w:lang w:val="uk-UA"/>
        </w:rPr>
        <w:t>у</w:t>
      </w:r>
      <w:r w:rsidRPr="00021C3B">
        <w:rPr>
          <w:lang w:val="uk-UA"/>
        </w:rPr>
        <w:t xml:space="preserve"> сумі </w:t>
      </w:r>
      <w:r w:rsidR="00E734C5" w:rsidRPr="00021C3B">
        <w:rPr>
          <w:lang w:val="uk-UA"/>
        </w:rPr>
        <w:t>77,5</w:t>
      </w:r>
      <w:r w:rsidRPr="00021C3B">
        <w:rPr>
          <w:lang w:val="uk-UA"/>
        </w:rPr>
        <w:t xml:space="preserve"> тис. гр</w:t>
      </w:r>
      <w:r w:rsidR="00F2386A" w:rsidRPr="00021C3B">
        <w:rPr>
          <w:lang w:val="uk-UA"/>
        </w:rPr>
        <w:t>н</w:t>
      </w:r>
      <w:r w:rsidRPr="00021C3B">
        <w:rPr>
          <w:lang w:val="uk-UA"/>
        </w:rPr>
        <w:t>.</w:t>
      </w:r>
    </w:p>
    <w:p w14:paraId="08FDAEC9" w14:textId="77777777" w:rsidR="0023354A" w:rsidRPr="00021C3B" w:rsidRDefault="004157A4" w:rsidP="00257D87">
      <w:pPr>
        <w:ind w:firstLine="709"/>
        <w:jc w:val="both"/>
        <w:rPr>
          <w:lang w:val="uk-UA"/>
        </w:rPr>
      </w:pPr>
      <w:r w:rsidRPr="00021C3B">
        <w:rPr>
          <w:lang w:val="uk-UA"/>
        </w:rPr>
        <w:t xml:space="preserve"> </w:t>
      </w:r>
      <w:r w:rsidR="00257D87" w:rsidRPr="00021C3B">
        <w:rPr>
          <w:lang w:val="uk-UA"/>
        </w:rPr>
        <w:tab/>
      </w:r>
      <w:r w:rsidR="00257D87" w:rsidRPr="00021C3B">
        <w:rPr>
          <w:lang w:val="uk-UA"/>
        </w:rPr>
        <w:tab/>
      </w:r>
      <w:r w:rsidR="00257D87" w:rsidRPr="00021C3B">
        <w:rPr>
          <w:lang w:val="uk-UA"/>
        </w:rPr>
        <w:tab/>
      </w:r>
    </w:p>
    <w:p w14:paraId="072700C8" w14:textId="77777777" w:rsidR="004157A4" w:rsidRPr="00021C3B" w:rsidRDefault="004157A4" w:rsidP="00855759">
      <w:pPr>
        <w:jc w:val="center"/>
        <w:rPr>
          <w:b/>
          <w:bCs w:val="0"/>
          <w:iCs w:val="0"/>
          <w:szCs w:val="28"/>
          <w:lang w:val="uk-UA"/>
        </w:rPr>
      </w:pPr>
      <w:r w:rsidRPr="00021C3B">
        <w:rPr>
          <w:b/>
          <w:bCs w:val="0"/>
          <w:iCs w:val="0"/>
          <w:szCs w:val="28"/>
          <w:lang w:val="uk-UA"/>
        </w:rPr>
        <w:t>Ф</w:t>
      </w:r>
      <w:r w:rsidR="0053677B">
        <w:rPr>
          <w:b/>
          <w:bCs w:val="0"/>
          <w:iCs w:val="0"/>
          <w:szCs w:val="28"/>
          <w:lang w:val="uk-UA"/>
        </w:rPr>
        <w:t>ізична культура і спорт</w:t>
      </w:r>
    </w:p>
    <w:p w14:paraId="7E55AF20" w14:textId="77777777" w:rsidR="004157A4" w:rsidRPr="00A33764" w:rsidRDefault="004157A4" w:rsidP="004157A4">
      <w:pPr>
        <w:ind w:firstLine="720"/>
        <w:jc w:val="center"/>
        <w:rPr>
          <w:b/>
          <w:bCs w:val="0"/>
          <w:iCs w:val="0"/>
          <w:color w:val="548DD4" w:themeColor="text2" w:themeTint="99"/>
          <w:sz w:val="16"/>
          <w:szCs w:val="16"/>
          <w:lang w:val="uk-UA"/>
        </w:rPr>
      </w:pPr>
    </w:p>
    <w:p w14:paraId="382C60DA" w14:textId="77777777" w:rsidR="007933C0" w:rsidRPr="00021C3B" w:rsidRDefault="00C8494A" w:rsidP="00625644">
      <w:pPr>
        <w:shd w:val="clear" w:color="auto" w:fill="FFFFFF"/>
        <w:ind w:firstLine="567"/>
        <w:jc w:val="both"/>
        <w:rPr>
          <w:szCs w:val="28"/>
          <w:lang w:val="uk-UA"/>
        </w:rPr>
      </w:pPr>
      <w:r w:rsidRPr="00021C3B">
        <w:rPr>
          <w:szCs w:val="28"/>
          <w:lang w:val="uk-UA"/>
        </w:rPr>
        <w:t>У</w:t>
      </w:r>
      <w:r w:rsidR="002A1E84" w:rsidRPr="00021C3B">
        <w:rPr>
          <w:szCs w:val="28"/>
          <w:lang w:val="uk-UA"/>
        </w:rPr>
        <w:t xml:space="preserve"> сфері фізичної культури та спорту</w:t>
      </w:r>
      <w:r w:rsidRPr="00021C3B">
        <w:rPr>
          <w:iCs w:val="0"/>
          <w:szCs w:val="28"/>
          <w:lang w:val="uk-UA"/>
        </w:rPr>
        <w:t xml:space="preserve"> пріор</w:t>
      </w:r>
      <w:r w:rsidRPr="00021C3B">
        <w:rPr>
          <w:szCs w:val="28"/>
          <w:lang w:val="uk-UA"/>
        </w:rPr>
        <w:t>итетними завданнями розвитку</w:t>
      </w:r>
      <w:r w:rsidR="002A1E84" w:rsidRPr="00021C3B">
        <w:rPr>
          <w:szCs w:val="28"/>
          <w:lang w:val="uk-UA"/>
        </w:rPr>
        <w:t xml:space="preserve"> </w:t>
      </w:r>
      <w:r w:rsidR="006B713B">
        <w:rPr>
          <w:szCs w:val="28"/>
          <w:lang w:val="uk-UA"/>
        </w:rPr>
        <w:t xml:space="preserve">  </w:t>
      </w:r>
      <w:r w:rsidR="002A1E84" w:rsidRPr="00021C3B">
        <w:rPr>
          <w:szCs w:val="28"/>
          <w:lang w:val="uk-UA"/>
        </w:rPr>
        <w:t xml:space="preserve">є сприяння залученню населення, в першу чергу дітей, молоді та інвалідів, </w:t>
      </w:r>
      <w:r w:rsidR="00F74078" w:rsidRPr="00021C3B">
        <w:rPr>
          <w:szCs w:val="28"/>
          <w:lang w:val="uk-UA"/>
        </w:rPr>
        <w:t xml:space="preserve"> </w:t>
      </w:r>
      <w:r w:rsidR="002A1E84" w:rsidRPr="00021C3B">
        <w:rPr>
          <w:szCs w:val="28"/>
          <w:lang w:val="uk-UA"/>
        </w:rPr>
        <w:t>до активних занять фізичною культурою та спортом з метою зміцнення здоров’я, фізичного та культурного розвитку.</w:t>
      </w:r>
    </w:p>
    <w:p w14:paraId="198C5959" w14:textId="77777777" w:rsidR="00B20FBA" w:rsidRPr="00021C3B" w:rsidRDefault="00AE1A09" w:rsidP="00625644">
      <w:pPr>
        <w:ind w:firstLine="567"/>
        <w:jc w:val="both"/>
        <w:rPr>
          <w:szCs w:val="28"/>
          <w:lang w:val="uk-UA"/>
        </w:rPr>
      </w:pPr>
      <w:r w:rsidRPr="00021C3B">
        <w:rPr>
          <w:szCs w:val="28"/>
          <w:lang w:val="uk-UA"/>
        </w:rPr>
        <w:t xml:space="preserve">По загальному фонду бюджету на галузь «Фізична культура і спорт» </w:t>
      </w:r>
      <w:r w:rsidR="006B713B">
        <w:rPr>
          <w:szCs w:val="28"/>
          <w:lang w:val="uk-UA"/>
        </w:rPr>
        <w:t xml:space="preserve">          </w:t>
      </w:r>
      <w:r w:rsidRPr="00021C3B">
        <w:rPr>
          <w:szCs w:val="28"/>
          <w:lang w:val="uk-UA"/>
        </w:rPr>
        <w:t>у</w:t>
      </w:r>
      <w:r w:rsidR="00FD754F" w:rsidRPr="00021C3B">
        <w:rPr>
          <w:szCs w:val="28"/>
          <w:lang w:val="uk-UA"/>
        </w:rPr>
        <w:t xml:space="preserve"> проєкті бюджету</w:t>
      </w:r>
      <w:r w:rsidR="00FD754F" w:rsidRPr="00021C3B">
        <w:rPr>
          <w:lang w:val="uk-UA"/>
        </w:rPr>
        <w:t xml:space="preserve"> Новгород-Сіверської міської територіальної громади</w:t>
      </w:r>
      <w:r w:rsidR="00FD754F" w:rsidRPr="00021C3B">
        <w:rPr>
          <w:szCs w:val="28"/>
          <w:lang w:val="uk-UA"/>
        </w:rPr>
        <w:t xml:space="preserve"> на </w:t>
      </w:r>
      <w:r w:rsidR="00493E8C" w:rsidRPr="00021C3B">
        <w:rPr>
          <w:szCs w:val="28"/>
          <w:lang w:val="uk-UA"/>
        </w:rPr>
        <w:t xml:space="preserve">     </w:t>
      </w:r>
      <w:r w:rsidR="00FD754F" w:rsidRPr="00021C3B">
        <w:rPr>
          <w:szCs w:val="28"/>
          <w:lang w:val="uk-UA"/>
        </w:rPr>
        <w:t>202</w:t>
      </w:r>
      <w:r w:rsidR="00114EBF" w:rsidRPr="00021C3B">
        <w:rPr>
          <w:szCs w:val="28"/>
          <w:lang w:val="uk-UA"/>
        </w:rPr>
        <w:t>6</w:t>
      </w:r>
      <w:r w:rsidR="00FD754F" w:rsidRPr="00021C3B">
        <w:rPr>
          <w:szCs w:val="28"/>
          <w:lang w:val="uk-UA"/>
        </w:rPr>
        <w:t xml:space="preserve"> рік заплановані видатки </w:t>
      </w:r>
      <w:r w:rsidR="007229BA" w:rsidRPr="00021C3B">
        <w:rPr>
          <w:szCs w:val="28"/>
          <w:lang w:val="uk-UA"/>
        </w:rPr>
        <w:t>у</w:t>
      </w:r>
      <w:r w:rsidR="00FD754F" w:rsidRPr="00021C3B">
        <w:rPr>
          <w:szCs w:val="28"/>
          <w:lang w:val="uk-UA"/>
        </w:rPr>
        <w:t xml:space="preserve"> сумі </w:t>
      </w:r>
      <w:r w:rsidR="0021014B" w:rsidRPr="00021C3B">
        <w:rPr>
          <w:szCs w:val="28"/>
          <w:lang w:val="uk-UA"/>
        </w:rPr>
        <w:t>2508,0</w:t>
      </w:r>
      <w:r w:rsidR="00912003" w:rsidRPr="00021C3B">
        <w:rPr>
          <w:szCs w:val="28"/>
          <w:lang w:val="uk-UA"/>
        </w:rPr>
        <w:t xml:space="preserve"> </w:t>
      </w:r>
      <w:r w:rsidR="00FD754F" w:rsidRPr="00021C3B">
        <w:rPr>
          <w:szCs w:val="28"/>
          <w:lang w:val="uk-UA"/>
        </w:rPr>
        <w:t xml:space="preserve">тис. грн, що </w:t>
      </w:r>
      <w:r w:rsidRPr="00021C3B">
        <w:rPr>
          <w:szCs w:val="28"/>
          <w:lang w:val="uk-UA"/>
        </w:rPr>
        <w:t>у</w:t>
      </w:r>
      <w:r w:rsidR="00FD754F" w:rsidRPr="00021C3B">
        <w:rPr>
          <w:szCs w:val="28"/>
          <w:lang w:val="uk-UA"/>
        </w:rPr>
        <w:t xml:space="preserve"> порівнянні </w:t>
      </w:r>
      <w:r w:rsidR="006B713B">
        <w:rPr>
          <w:szCs w:val="28"/>
          <w:lang w:val="uk-UA"/>
        </w:rPr>
        <w:t xml:space="preserve">                   </w:t>
      </w:r>
      <w:r w:rsidR="00FD754F" w:rsidRPr="00021C3B">
        <w:rPr>
          <w:szCs w:val="28"/>
          <w:lang w:val="uk-UA"/>
        </w:rPr>
        <w:t>з</w:t>
      </w:r>
      <w:r w:rsidRPr="00021C3B">
        <w:rPr>
          <w:szCs w:val="28"/>
          <w:lang w:val="uk-UA"/>
        </w:rPr>
        <w:t xml:space="preserve"> </w:t>
      </w:r>
      <w:r w:rsidR="004C4777" w:rsidRPr="00021C3B">
        <w:rPr>
          <w:szCs w:val="28"/>
          <w:lang w:val="uk-UA"/>
        </w:rPr>
        <w:t xml:space="preserve">уточненими видатками </w:t>
      </w:r>
      <w:r w:rsidRPr="00021C3B">
        <w:rPr>
          <w:szCs w:val="28"/>
          <w:lang w:val="uk-UA"/>
        </w:rPr>
        <w:t>бюджет</w:t>
      </w:r>
      <w:r w:rsidR="004C4777" w:rsidRPr="00021C3B">
        <w:rPr>
          <w:szCs w:val="28"/>
          <w:lang w:val="uk-UA"/>
        </w:rPr>
        <w:t xml:space="preserve">у на </w:t>
      </w:r>
      <w:r w:rsidRPr="00021C3B">
        <w:rPr>
          <w:szCs w:val="28"/>
          <w:lang w:val="uk-UA"/>
        </w:rPr>
        <w:t xml:space="preserve"> </w:t>
      </w:r>
      <w:r w:rsidR="00FD754F" w:rsidRPr="00021C3B">
        <w:rPr>
          <w:szCs w:val="28"/>
          <w:lang w:val="uk-UA"/>
        </w:rPr>
        <w:t>202</w:t>
      </w:r>
      <w:r w:rsidR="00114EBF" w:rsidRPr="00021C3B">
        <w:rPr>
          <w:szCs w:val="28"/>
          <w:lang w:val="uk-UA"/>
        </w:rPr>
        <w:t>5</w:t>
      </w:r>
      <w:r w:rsidR="00FD754F" w:rsidRPr="00021C3B">
        <w:rPr>
          <w:szCs w:val="28"/>
          <w:lang w:val="uk-UA"/>
        </w:rPr>
        <w:t xml:space="preserve"> р</w:t>
      </w:r>
      <w:r w:rsidR="004C4777" w:rsidRPr="00021C3B">
        <w:rPr>
          <w:szCs w:val="28"/>
          <w:lang w:val="uk-UA"/>
        </w:rPr>
        <w:t>і</w:t>
      </w:r>
      <w:r w:rsidR="00FD754F" w:rsidRPr="00021C3B">
        <w:rPr>
          <w:szCs w:val="28"/>
          <w:lang w:val="uk-UA"/>
        </w:rPr>
        <w:t xml:space="preserve">к  </w:t>
      </w:r>
      <w:r w:rsidR="00472149" w:rsidRPr="00021C3B">
        <w:rPr>
          <w:szCs w:val="28"/>
          <w:lang w:val="uk-UA"/>
        </w:rPr>
        <w:t>менше</w:t>
      </w:r>
      <w:r w:rsidR="00FD754F" w:rsidRPr="00021C3B">
        <w:rPr>
          <w:szCs w:val="28"/>
          <w:lang w:val="uk-UA"/>
        </w:rPr>
        <w:t xml:space="preserve"> на </w:t>
      </w:r>
      <w:r w:rsidR="00472149" w:rsidRPr="00021C3B">
        <w:rPr>
          <w:szCs w:val="28"/>
          <w:lang w:val="uk-UA"/>
        </w:rPr>
        <w:t>576,1</w:t>
      </w:r>
      <w:r w:rsidR="00FD754F" w:rsidRPr="00021C3B">
        <w:rPr>
          <w:szCs w:val="28"/>
          <w:lang w:val="uk-UA"/>
        </w:rPr>
        <w:t xml:space="preserve"> тис. гр</w:t>
      </w:r>
      <w:r w:rsidR="00912003" w:rsidRPr="00021C3B">
        <w:rPr>
          <w:szCs w:val="28"/>
          <w:lang w:val="uk-UA"/>
        </w:rPr>
        <w:t>н</w:t>
      </w:r>
      <w:r w:rsidR="00FD754F" w:rsidRPr="00021C3B">
        <w:rPr>
          <w:szCs w:val="28"/>
          <w:lang w:val="uk-UA"/>
        </w:rPr>
        <w:t>.</w:t>
      </w:r>
    </w:p>
    <w:p w14:paraId="384C701E" w14:textId="77777777" w:rsidR="00FD754F" w:rsidRPr="00021C3B" w:rsidRDefault="00FD754F" w:rsidP="00625644">
      <w:pPr>
        <w:ind w:firstLine="567"/>
        <w:jc w:val="both"/>
        <w:rPr>
          <w:szCs w:val="28"/>
          <w:lang w:val="uk-UA"/>
        </w:rPr>
      </w:pPr>
      <w:r w:rsidRPr="00021C3B">
        <w:rPr>
          <w:szCs w:val="28"/>
          <w:lang w:val="uk-UA"/>
        </w:rPr>
        <w:t xml:space="preserve"> </w:t>
      </w:r>
    </w:p>
    <w:p w14:paraId="6775FEFF" w14:textId="77777777" w:rsidR="00FD754F" w:rsidRPr="00021C3B" w:rsidRDefault="002559F7" w:rsidP="00FD754F">
      <w:pPr>
        <w:jc w:val="center"/>
        <w:rPr>
          <w:szCs w:val="28"/>
          <w:lang w:val="uk-UA"/>
        </w:rPr>
      </w:pPr>
      <w:r w:rsidRPr="00021C3B">
        <w:rPr>
          <w:noProof/>
          <w:szCs w:val="28"/>
          <w:lang w:val="uk-UA" w:eastAsia="uk-UA"/>
        </w:rPr>
        <w:drawing>
          <wp:inline distT="0" distB="0" distL="0" distR="0" wp14:anchorId="525B4F96" wp14:editId="6B1166E6">
            <wp:extent cx="5486400" cy="131064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C45D25" w14:textId="77777777" w:rsidR="00257D87" w:rsidRPr="00021C3B" w:rsidRDefault="00257D87" w:rsidP="00FD3932">
      <w:pPr>
        <w:pStyle w:val="afe"/>
        <w:ind w:firstLine="709"/>
        <w:jc w:val="both"/>
        <w:rPr>
          <w:highlight w:val="yellow"/>
          <w:lang w:val="uk-UA"/>
        </w:rPr>
      </w:pPr>
    </w:p>
    <w:p w14:paraId="6C362C7B" w14:textId="77777777" w:rsidR="00952F97" w:rsidRPr="00021C3B" w:rsidRDefault="002A1E84" w:rsidP="00FC23F8">
      <w:pPr>
        <w:pStyle w:val="afe"/>
        <w:tabs>
          <w:tab w:val="left" w:pos="567"/>
        </w:tabs>
        <w:ind w:firstLine="567"/>
        <w:jc w:val="both"/>
        <w:rPr>
          <w:lang w:val="uk-UA"/>
        </w:rPr>
      </w:pPr>
      <w:r w:rsidRPr="00021C3B">
        <w:rPr>
          <w:lang w:val="uk-UA"/>
        </w:rPr>
        <w:lastRenderedPageBreak/>
        <w:t xml:space="preserve">По </w:t>
      </w:r>
      <w:r w:rsidR="00E52397" w:rsidRPr="00021C3B">
        <w:rPr>
          <w:lang w:val="uk-UA"/>
        </w:rPr>
        <w:t>галузі «Ф</w:t>
      </w:r>
      <w:r w:rsidRPr="00021C3B">
        <w:rPr>
          <w:lang w:val="uk-UA"/>
        </w:rPr>
        <w:t>ізичн</w:t>
      </w:r>
      <w:r w:rsidR="00E52397" w:rsidRPr="00021C3B">
        <w:rPr>
          <w:lang w:val="uk-UA"/>
        </w:rPr>
        <w:t>а</w:t>
      </w:r>
      <w:r w:rsidRPr="00021C3B">
        <w:rPr>
          <w:lang w:val="uk-UA"/>
        </w:rPr>
        <w:t xml:space="preserve"> культур</w:t>
      </w:r>
      <w:r w:rsidR="00E52397" w:rsidRPr="00021C3B">
        <w:rPr>
          <w:lang w:val="uk-UA"/>
        </w:rPr>
        <w:t>а</w:t>
      </w:r>
      <w:r w:rsidRPr="00021C3B">
        <w:rPr>
          <w:lang w:val="uk-UA"/>
        </w:rPr>
        <w:t xml:space="preserve"> і спорт</w:t>
      </w:r>
      <w:r w:rsidR="00E52397" w:rsidRPr="00021C3B">
        <w:rPr>
          <w:lang w:val="uk-UA"/>
        </w:rPr>
        <w:t>»</w:t>
      </w:r>
      <w:r w:rsidRPr="00021C3B">
        <w:rPr>
          <w:lang w:val="uk-UA"/>
        </w:rPr>
        <w:t xml:space="preserve"> з бюджету </w:t>
      </w:r>
      <w:r w:rsidR="00FC23F8" w:rsidRPr="00021C3B">
        <w:rPr>
          <w:lang w:val="uk-UA"/>
        </w:rPr>
        <w:t>громади</w:t>
      </w:r>
      <w:r w:rsidRPr="00021C3B">
        <w:rPr>
          <w:lang w:val="uk-UA"/>
        </w:rPr>
        <w:t xml:space="preserve"> фінансується  </w:t>
      </w:r>
      <w:r w:rsidR="00712142" w:rsidRPr="00021C3B">
        <w:rPr>
          <w:szCs w:val="28"/>
          <w:lang w:val="uk-UA"/>
        </w:rPr>
        <w:t>Новгород-Сіверська комплексна дитячо-юнацька спортивна школа</w:t>
      </w:r>
      <w:r w:rsidRPr="00021C3B">
        <w:rPr>
          <w:lang w:val="uk-UA"/>
        </w:rPr>
        <w:t xml:space="preserve"> зі штатною чисельністю </w:t>
      </w:r>
      <w:r w:rsidR="00114EBF" w:rsidRPr="00021C3B">
        <w:rPr>
          <w:lang w:val="uk-UA"/>
        </w:rPr>
        <w:t>17,1</w:t>
      </w:r>
      <w:r w:rsidRPr="00021C3B">
        <w:rPr>
          <w:lang w:val="uk-UA"/>
        </w:rPr>
        <w:t xml:space="preserve"> </w:t>
      </w:r>
      <w:r w:rsidR="00022EB1" w:rsidRPr="00021C3B">
        <w:rPr>
          <w:lang w:val="uk-UA"/>
        </w:rPr>
        <w:t>штатних одиниць</w:t>
      </w:r>
      <w:r w:rsidR="00952F97" w:rsidRPr="00021C3B">
        <w:rPr>
          <w:lang w:val="uk-UA"/>
        </w:rPr>
        <w:t>.</w:t>
      </w:r>
    </w:p>
    <w:p w14:paraId="755554EE" w14:textId="77777777" w:rsidR="00952F97" w:rsidRPr="00021C3B" w:rsidRDefault="00952F97" w:rsidP="00B97775">
      <w:pPr>
        <w:ind w:firstLine="567"/>
        <w:jc w:val="both"/>
        <w:rPr>
          <w:szCs w:val="28"/>
          <w:lang w:val="uk-UA"/>
        </w:rPr>
      </w:pPr>
      <w:r w:rsidRPr="00021C3B">
        <w:rPr>
          <w:szCs w:val="28"/>
          <w:lang w:val="uk-UA"/>
        </w:rPr>
        <w:t>Незважаючи на воєнн</w:t>
      </w:r>
      <w:r w:rsidR="00E304DE" w:rsidRPr="00021C3B">
        <w:rPr>
          <w:szCs w:val="28"/>
          <w:lang w:val="uk-UA"/>
        </w:rPr>
        <w:t>ий</w:t>
      </w:r>
      <w:r w:rsidRPr="00021C3B">
        <w:rPr>
          <w:szCs w:val="28"/>
          <w:lang w:val="uk-UA"/>
        </w:rPr>
        <w:t xml:space="preserve"> стан в Україні</w:t>
      </w:r>
      <w:r w:rsidR="00E304DE" w:rsidRPr="00021C3B">
        <w:rPr>
          <w:szCs w:val="28"/>
          <w:lang w:val="uk-UA"/>
        </w:rPr>
        <w:t>,</w:t>
      </w:r>
      <w:r w:rsidRPr="00021C3B">
        <w:rPr>
          <w:szCs w:val="28"/>
          <w:lang w:val="uk-UA"/>
        </w:rPr>
        <w:t xml:space="preserve"> через </w:t>
      </w:r>
      <w:r w:rsidRPr="00021C3B">
        <w:rPr>
          <w:szCs w:val="28"/>
          <w:lang w:val="uk-UA" w:eastAsia="uk-UA"/>
        </w:rPr>
        <w:t xml:space="preserve">збройну агресію </w:t>
      </w:r>
      <w:r w:rsidR="003D3C9B" w:rsidRPr="00021C3B">
        <w:rPr>
          <w:szCs w:val="28"/>
          <w:lang w:val="uk-UA" w:eastAsia="uk-UA"/>
        </w:rPr>
        <w:t>р</w:t>
      </w:r>
      <w:r w:rsidRPr="00021C3B">
        <w:rPr>
          <w:szCs w:val="28"/>
          <w:lang w:val="uk-UA" w:eastAsia="uk-UA"/>
        </w:rPr>
        <w:t xml:space="preserve">осійської </w:t>
      </w:r>
      <w:r w:rsidR="003D3C9B" w:rsidRPr="00021C3B">
        <w:rPr>
          <w:szCs w:val="28"/>
          <w:lang w:val="uk-UA" w:eastAsia="uk-UA"/>
        </w:rPr>
        <w:t>ф</w:t>
      </w:r>
      <w:r w:rsidRPr="00021C3B">
        <w:rPr>
          <w:szCs w:val="28"/>
          <w:lang w:val="uk-UA" w:eastAsia="uk-UA"/>
        </w:rPr>
        <w:t>едерації, у</w:t>
      </w:r>
      <w:r w:rsidRPr="00021C3B">
        <w:rPr>
          <w:szCs w:val="28"/>
          <w:lang w:val="uk-UA"/>
        </w:rPr>
        <w:t xml:space="preserve"> 202</w:t>
      </w:r>
      <w:r w:rsidR="00114EBF" w:rsidRPr="00021C3B">
        <w:rPr>
          <w:szCs w:val="28"/>
          <w:lang w:val="uk-UA"/>
        </w:rPr>
        <w:t>6</w:t>
      </w:r>
      <w:r w:rsidRPr="00021C3B">
        <w:rPr>
          <w:szCs w:val="28"/>
          <w:lang w:val="uk-UA"/>
        </w:rPr>
        <w:t xml:space="preserve"> році заплановано, що </w:t>
      </w:r>
      <w:r w:rsidR="00CC55BF" w:rsidRPr="00021C3B">
        <w:rPr>
          <w:szCs w:val="28"/>
          <w:lang w:val="uk-UA"/>
        </w:rPr>
        <w:t>2</w:t>
      </w:r>
      <w:r w:rsidR="00891193" w:rsidRPr="00021C3B">
        <w:rPr>
          <w:szCs w:val="28"/>
          <w:lang w:val="uk-UA"/>
        </w:rPr>
        <w:t>37</w:t>
      </w:r>
      <w:r w:rsidRPr="00021C3B">
        <w:rPr>
          <w:szCs w:val="28"/>
          <w:lang w:val="uk-UA"/>
        </w:rPr>
        <w:t xml:space="preserve"> дітей будуть відвідувати дитячо-юнацьку  спортивну школу.</w:t>
      </w:r>
    </w:p>
    <w:p w14:paraId="65A81E2D" w14:textId="77777777" w:rsidR="003B0EAF" w:rsidRPr="00021C3B" w:rsidRDefault="004157A4" w:rsidP="009B34C8">
      <w:pPr>
        <w:pStyle w:val="af6"/>
        <w:spacing w:before="0"/>
        <w:jc w:val="both"/>
        <w:rPr>
          <w:sz w:val="28"/>
          <w:szCs w:val="28"/>
        </w:rPr>
      </w:pPr>
      <w:r w:rsidRPr="00021C3B">
        <w:rPr>
          <w:sz w:val="28"/>
          <w:szCs w:val="28"/>
        </w:rPr>
        <w:t xml:space="preserve">На </w:t>
      </w:r>
      <w:r w:rsidR="00D55B45" w:rsidRPr="00021C3B">
        <w:rPr>
          <w:sz w:val="28"/>
          <w:szCs w:val="28"/>
        </w:rPr>
        <w:t xml:space="preserve">утримання </w:t>
      </w:r>
      <w:r w:rsidR="007B1966" w:rsidRPr="00021C3B">
        <w:rPr>
          <w:sz w:val="28"/>
          <w:szCs w:val="28"/>
        </w:rPr>
        <w:t>позашкільного навчального закладу «Новгород-Сіверська комплексна дитячо-юнацька спортивна школа»</w:t>
      </w:r>
      <w:r w:rsidR="007B1966" w:rsidRPr="00021C3B">
        <w:rPr>
          <w:szCs w:val="28"/>
        </w:rPr>
        <w:t xml:space="preserve"> </w:t>
      </w:r>
      <w:r w:rsidR="007B1966" w:rsidRPr="00021C3B">
        <w:rPr>
          <w:sz w:val="28"/>
          <w:szCs w:val="28"/>
        </w:rPr>
        <w:t xml:space="preserve">Новгород-Сіверської міської ради Чернігівської області </w:t>
      </w:r>
      <w:r w:rsidRPr="00021C3B">
        <w:rPr>
          <w:sz w:val="28"/>
          <w:szCs w:val="28"/>
        </w:rPr>
        <w:t>планується  спрямувати</w:t>
      </w:r>
      <w:r w:rsidR="001F0B2D" w:rsidRPr="00021C3B">
        <w:rPr>
          <w:sz w:val="28"/>
          <w:szCs w:val="28"/>
        </w:rPr>
        <w:t xml:space="preserve"> </w:t>
      </w:r>
      <w:r w:rsidR="007021A3" w:rsidRPr="00021C3B">
        <w:rPr>
          <w:sz w:val="28"/>
          <w:szCs w:val="28"/>
        </w:rPr>
        <w:t>2408</w:t>
      </w:r>
      <w:r w:rsidR="009B34C8" w:rsidRPr="00021C3B">
        <w:rPr>
          <w:sz w:val="28"/>
          <w:szCs w:val="28"/>
        </w:rPr>
        <w:t>,0</w:t>
      </w:r>
      <w:r w:rsidR="001F0B2D" w:rsidRPr="00021C3B">
        <w:rPr>
          <w:sz w:val="28"/>
          <w:szCs w:val="28"/>
        </w:rPr>
        <w:t xml:space="preserve"> </w:t>
      </w:r>
      <w:r w:rsidR="0008643D" w:rsidRPr="00021C3B">
        <w:rPr>
          <w:sz w:val="28"/>
          <w:szCs w:val="28"/>
        </w:rPr>
        <w:t>тис</w:t>
      </w:r>
      <w:r w:rsidR="00B056C9" w:rsidRPr="00021C3B">
        <w:rPr>
          <w:sz w:val="28"/>
          <w:szCs w:val="28"/>
        </w:rPr>
        <w:t>.</w:t>
      </w:r>
      <w:r w:rsidR="003D3C9B" w:rsidRPr="00021C3B">
        <w:rPr>
          <w:sz w:val="28"/>
          <w:szCs w:val="28"/>
        </w:rPr>
        <w:t xml:space="preserve"> </w:t>
      </w:r>
      <w:r w:rsidR="0008643D" w:rsidRPr="00021C3B">
        <w:rPr>
          <w:sz w:val="28"/>
          <w:szCs w:val="28"/>
        </w:rPr>
        <w:t>гр</w:t>
      </w:r>
      <w:r w:rsidR="00912003" w:rsidRPr="00021C3B">
        <w:rPr>
          <w:sz w:val="28"/>
          <w:szCs w:val="28"/>
        </w:rPr>
        <w:t>н</w:t>
      </w:r>
      <w:r w:rsidR="0047325A" w:rsidRPr="00021C3B">
        <w:rPr>
          <w:sz w:val="28"/>
          <w:szCs w:val="28"/>
        </w:rPr>
        <w:t>.</w:t>
      </w:r>
      <w:r w:rsidR="0008643D" w:rsidRPr="00021C3B">
        <w:rPr>
          <w:sz w:val="28"/>
          <w:szCs w:val="28"/>
        </w:rPr>
        <w:t xml:space="preserve"> </w:t>
      </w:r>
    </w:p>
    <w:p w14:paraId="7D9A9DF4" w14:textId="77777777" w:rsidR="004157A4" w:rsidRPr="00021C3B" w:rsidRDefault="004157A4" w:rsidP="009B34C8">
      <w:pPr>
        <w:pStyle w:val="af6"/>
        <w:spacing w:before="0"/>
        <w:jc w:val="both"/>
        <w:rPr>
          <w:sz w:val="28"/>
          <w:szCs w:val="28"/>
        </w:rPr>
      </w:pPr>
      <w:r w:rsidRPr="00021C3B">
        <w:rPr>
          <w:sz w:val="28"/>
          <w:szCs w:val="28"/>
        </w:rPr>
        <w:t xml:space="preserve">Видатки на оплату праці </w:t>
      </w:r>
      <w:r w:rsidR="003255FA" w:rsidRPr="00021C3B">
        <w:rPr>
          <w:sz w:val="28"/>
          <w:szCs w:val="28"/>
        </w:rPr>
        <w:t xml:space="preserve">працівникам комплексної дитячо-юнацької спортивної школи </w:t>
      </w:r>
      <w:r w:rsidRPr="00021C3B">
        <w:rPr>
          <w:sz w:val="28"/>
          <w:szCs w:val="28"/>
        </w:rPr>
        <w:t xml:space="preserve">передбачені </w:t>
      </w:r>
      <w:r w:rsidR="00855A38" w:rsidRPr="00021C3B">
        <w:rPr>
          <w:sz w:val="28"/>
          <w:szCs w:val="28"/>
        </w:rPr>
        <w:t>у</w:t>
      </w:r>
      <w:r w:rsidRPr="00021C3B">
        <w:rPr>
          <w:sz w:val="28"/>
          <w:szCs w:val="28"/>
        </w:rPr>
        <w:t xml:space="preserve"> сумі</w:t>
      </w:r>
      <w:r w:rsidR="003255FA" w:rsidRPr="00021C3B">
        <w:rPr>
          <w:sz w:val="28"/>
          <w:szCs w:val="28"/>
        </w:rPr>
        <w:t xml:space="preserve"> </w:t>
      </w:r>
      <w:r w:rsidR="007021A3" w:rsidRPr="00021C3B">
        <w:rPr>
          <w:sz w:val="28"/>
          <w:szCs w:val="28"/>
        </w:rPr>
        <w:t>160</w:t>
      </w:r>
      <w:r w:rsidR="00912003" w:rsidRPr="00021C3B">
        <w:rPr>
          <w:sz w:val="28"/>
          <w:szCs w:val="28"/>
        </w:rPr>
        <w:t>0</w:t>
      </w:r>
      <w:r w:rsidR="007B7188" w:rsidRPr="00021C3B">
        <w:rPr>
          <w:sz w:val="28"/>
          <w:szCs w:val="28"/>
        </w:rPr>
        <w:t xml:space="preserve">,0 </w:t>
      </w:r>
      <w:r w:rsidR="0008643D" w:rsidRPr="00021C3B">
        <w:rPr>
          <w:sz w:val="28"/>
          <w:szCs w:val="28"/>
        </w:rPr>
        <w:t>тис</w:t>
      </w:r>
      <w:r w:rsidR="00B056C9" w:rsidRPr="00021C3B">
        <w:rPr>
          <w:sz w:val="28"/>
          <w:szCs w:val="28"/>
        </w:rPr>
        <w:t>.</w:t>
      </w:r>
      <w:r w:rsidR="0008643D" w:rsidRPr="00021C3B">
        <w:rPr>
          <w:sz w:val="28"/>
          <w:szCs w:val="28"/>
        </w:rPr>
        <w:t xml:space="preserve"> грн</w:t>
      </w:r>
      <w:r w:rsidR="00855A38" w:rsidRPr="00021C3B">
        <w:rPr>
          <w:sz w:val="28"/>
          <w:szCs w:val="28"/>
        </w:rPr>
        <w:t xml:space="preserve">, </w:t>
      </w:r>
      <w:r w:rsidR="00117642" w:rsidRPr="00021C3B">
        <w:rPr>
          <w:sz w:val="28"/>
          <w:szCs w:val="28"/>
        </w:rPr>
        <w:t xml:space="preserve">на </w:t>
      </w:r>
      <w:r w:rsidRPr="00021C3B">
        <w:rPr>
          <w:sz w:val="28"/>
          <w:szCs w:val="28"/>
        </w:rPr>
        <w:t>оплат</w:t>
      </w:r>
      <w:r w:rsidR="00117642" w:rsidRPr="00021C3B">
        <w:rPr>
          <w:sz w:val="28"/>
          <w:szCs w:val="28"/>
        </w:rPr>
        <w:t>у</w:t>
      </w:r>
      <w:r w:rsidRPr="00021C3B">
        <w:rPr>
          <w:sz w:val="28"/>
          <w:szCs w:val="28"/>
        </w:rPr>
        <w:t xml:space="preserve"> комунальних послуг та енергоносіїв </w:t>
      </w:r>
      <w:r w:rsidR="00912003" w:rsidRPr="00021C3B">
        <w:rPr>
          <w:sz w:val="28"/>
          <w:szCs w:val="28"/>
        </w:rPr>
        <w:t>–</w:t>
      </w:r>
      <w:r w:rsidR="007B7188" w:rsidRPr="00021C3B">
        <w:rPr>
          <w:sz w:val="28"/>
          <w:szCs w:val="28"/>
        </w:rPr>
        <w:t xml:space="preserve"> </w:t>
      </w:r>
      <w:r w:rsidR="007021A3" w:rsidRPr="00021C3B">
        <w:rPr>
          <w:sz w:val="28"/>
          <w:szCs w:val="28"/>
        </w:rPr>
        <w:t>698</w:t>
      </w:r>
      <w:r w:rsidR="009B34C8" w:rsidRPr="00021C3B">
        <w:rPr>
          <w:sz w:val="28"/>
          <w:szCs w:val="28"/>
        </w:rPr>
        <w:t>,0</w:t>
      </w:r>
      <w:r w:rsidR="00C030A8" w:rsidRPr="00021C3B">
        <w:rPr>
          <w:sz w:val="28"/>
          <w:szCs w:val="28"/>
        </w:rPr>
        <w:t xml:space="preserve"> </w:t>
      </w:r>
      <w:r w:rsidRPr="00021C3B">
        <w:rPr>
          <w:sz w:val="28"/>
          <w:szCs w:val="28"/>
        </w:rPr>
        <w:t>тис</w:t>
      </w:r>
      <w:r w:rsidR="00B056C9" w:rsidRPr="00021C3B">
        <w:rPr>
          <w:sz w:val="28"/>
          <w:szCs w:val="28"/>
        </w:rPr>
        <w:t>.</w:t>
      </w:r>
      <w:r w:rsidR="00393723" w:rsidRPr="00021C3B">
        <w:rPr>
          <w:sz w:val="28"/>
          <w:szCs w:val="28"/>
        </w:rPr>
        <w:t xml:space="preserve"> </w:t>
      </w:r>
      <w:r w:rsidRPr="00021C3B">
        <w:rPr>
          <w:sz w:val="28"/>
          <w:szCs w:val="28"/>
        </w:rPr>
        <w:t>гр</w:t>
      </w:r>
      <w:r w:rsidR="00912003" w:rsidRPr="00021C3B">
        <w:rPr>
          <w:sz w:val="28"/>
          <w:szCs w:val="28"/>
        </w:rPr>
        <w:t>н</w:t>
      </w:r>
      <w:r w:rsidRPr="00021C3B">
        <w:rPr>
          <w:sz w:val="28"/>
          <w:szCs w:val="28"/>
        </w:rPr>
        <w:t>.</w:t>
      </w:r>
    </w:p>
    <w:p w14:paraId="2FAA9247" w14:textId="77777777" w:rsidR="00BB59AF" w:rsidRPr="00021C3B" w:rsidRDefault="00BB59AF" w:rsidP="009B34C8">
      <w:pPr>
        <w:ind w:firstLine="567"/>
        <w:jc w:val="both"/>
        <w:rPr>
          <w:iCs w:val="0"/>
          <w:lang w:val="uk-UA"/>
        </w:rPr>
      </w:pPr>
      <w:r w:rsidRPr="00021C3B">
        <w:rPr>
          <w:snapToGrid w:val="0"/>
          <w:szCs w:val="28"/>
          <w:lang w:val="uk-UA" w:eastAsia="uk-UA"/>
        </w:rPr>
        <w:t xml:space="preserve">З метою </w:t>
      </w:r>
      <w:r w:rsidR="00683569" w:rsidRPr="00021C3B">
        <w:rPr>
          <w:snapToGrid w:val="0"/>
          <w:szCs w:val="28"/>
          <w:lang w:val="uk-UA" w:eastAsia="uk-UA"/>
        </w:rPr>
        <w:t>проведення спортивної роботи</w:t>
      </w:r>
      <w:r w:rsidR="00683569" w:rsidRPr="00021C3B">
        <w:rPr>
          <w:lang w:val="uk-UA"/>
        </w:rPr>
        <w:t xml:space="preserve"> в громаді</w:t>
      </w:r>
      <w:r w:rsidRPr="00021C3B">
        <w:rPr>
          <w:lang w:val="uk-UA"/>
        </w:rPr>
        <w:t>,</w:t>
      </w:r>
      <w:r w:rsidR="00683569" w:rsidRPr="00021C3B">
        <w:rPr>
          <w:lang w:val="uk-UA"/>
        </w:rPr>
        <w:t xml:space="preserve"> на</w:t>
      </w:r>
      <w:r w:rsidR="004157A4" w:rsidRPr="00021C3B">
        <w:rPr>
          <w:lang w:val="uk-UA"/>
        </w:rPr>
        <w:t xml:space="preserve"> виконання </w:t>
      </w:r>
      <w:r w:rsidR="00DD6209" w:rsidRPr="00021C3B">
        <w:rPr>
          <w:lang w:val="uk-UA"/>
        </w:rPr>
        <w:t>заходів</w:t>
      </w:r>
      <w:r w:rsidR="004157A4" w:rsidRPr="00021C3B">
        <w:rPr>
          <w:i/>
          <w:iCs w:val="0"/>
          <w:lang w:val="uk-UA"/>
        </w:rPr>
        <w:t xml:space="preserve"> Програми розвитку фізичної культури і спорту  Новгород-Сіверсько</w:t>
      </w:r>
      <w:r w:rsidR="0047325A" w:rsidRPr="00021C3B">
        <w:rPr>
          <w:i/>
          <w:iCs w:val="0"/>
          <w:lang w:val="uk-UA"/>
        </w:rPr>
        <w:t>ї міської територіальної громади</w:t>
      </w:r>
      <w:r w:rsidR="004157A4" w:rsidRPr="00021C3B">
        <w:rPr>
          <w:i/>
          <w:iCs w:val="0"/>
          <w:lang w:val="uk-UA"/>
        </w:rPr>
        <w:t xml:space="preserve"> на 20</w:t>
      </w:r>
      <w:r w:rsidR="0047325A" w:rsidRPr="00021C3B">
        <w:rPr>
          <w:i/>
          <w:iCs w:val="0"/>
          <w:lang w:val="uk-UA"/>
        </w:rPr>
        <w:t>2</w:t>
      </w:r>
      <w:r w:rsidR="00473056" w:rsidRPr="00021C3B">
        <w:rPr>
          <w:i/>
          <w:iCs w:val="0"/>
          <w:lang w:val="uk-UA"/>
        </w:rPr>
        <w:t>6</w:t>
      </w:r>
      <w:r w:rsidR="004157A4" w:rsidRPr="00021C3B">
        <w:rPr>
          <w:i/>
          <w:iCs w:val="0"/>
          <w:lang w:val="uk-UA"/>
        </w:rPr>
        <w:t>-20</w:t>
      </w:r>
      <w:r w:rsidR="00473056" w:rsidRPr="00021C3B">
        <w:rPr>
          <w:i/>
          <w:iCs w:val="0"/>
          <w:lang w:val="uk-UA"/>
        </w:rPr>
        <w:t>30</w:t>
      </w:r>
      <w:r w:rsidR="004157A4" w:rsidRPr="00021C3B">
        <w:rPr>
          <w:i/>
          <w:iCs w:val="0"/>
          <w:lang w:val="uk-UA"/>
        </w:rPr>
        <w:t xml:space="preserve"> роки </w:t>
      </w:r>
      <w:r w:rsidR="00384B9C" w:rsidRPr="00021C3B">
        <w:rPr>
          <w:iCs w:val="0"/>
          <w:lang w:val="uk-UA"/>
        </w:rPr>
        <w:t>заплановано</w:t>
      </w:r>
      <w:r w:rsidR="00512E12" w:rsidRPr="00021C3B">
        <w:rPr>
          <w:lang w:val="uk-UA"/>
        </w:rPr>
        <w:t xml:space="preserve"> видатки </w:t>
      </w:r>
      <w:r w:rsidRPr="00021C3B">
        <w:rPr>
          <w:lang w:val="uk-UA"/>
        </w:rPr>
        <w:t>у</w:t>
      </w:r>
      <w:r w:rsidR="00512E12" w:rsidRPr="00021C3B">
        <w:rPr>
          <w:lang w:val="uk-UA"/>
        </w:rPr>
        <w:t xml:space="preserve"> сумі</w:t>
      </w:r>
      <w:r w:rsidR="00D960B4" w:rsidRPr="00021C3B">
        <w:rPr>
          <w:lang w:val="uk-UA"/>
        </w:rPr>
        <w:t xml:space="preserve"> </w:t>
      </w:r>
      <w:r w:rsidR="006B713B">
        <w:rPr>
          <w:lang w:val="uk-UA"/>
        </w:rPr>
        <w:t xml:space="preserve">      10</w:t>
      </w:r>
      <w:r w:rsidR="00AB74FA" w:rsidRPr="00021C3B">
        <w:rPr>
          <w:lang w:val="uk-UA"/>
        </w:rPr>
        <w:t>0,0</w:t>
      </w:r>
      <w:r w:rsidR="00384B9C" w:rsidRPr="00021C3B">
        <w:rPr>
          <w:lang w:val="uk-UA"/>
        </w:rPr>
        <w:t xml:space="preserve">   </w:t>
      </w:r>
      <w:r w:rsidR="00512E12" w:rsidRPr="00021C3B">
        <w:rPr>
          <w:lang w:val="uk-UA"/>
        </w:rPr>
        <w:t>тис</w:t>
      </w:r>
      <w:r w:rsidR="00B056C9" w:rsidRPr="00021C3B">
        <w:rPr>
          <w:lang w:val="uk-UA"/>
        </w:rPr>
        <w:t>.</w:t>
      </w:r>
      <w:r w:rsidR="00512E12" w:rsidRPr="00021C3B">
        <w:rPr>
          <w:lang w:val="uk-UA"/>
        </w:rPr>
        <w:t xml:space="preserve"> грн</w:t>
      </w:r>
      <w:r w:rsidRPr="00021C3B">
        <w:rPr>
          <w:lang w:val="uk-UA"/>
        </w:rPr>
        <w:t xml:space="preserve"> </w:t>
      </w:r>
      <w:r w:rsidR="00D55B45" w:rsidRPr="00021C3B">
        <w:rPr>
          <w:iCs w:val="0"/>
          <w:lang w:val="uk-UA"/>
        </w:rPr>
        <w:t>на проведення навчально-тренувальних зборів і змагань</w:t>
      </w:r>
      <w:r w:rsidRPr="00021C3B">
        <w:rPr>
          <w:iCs w:val="0"/>
          <w:lang w:val="uk-UA"/>
        </w:rPr>
        <w:t>:</w:t>
      </w:r>
    </w:p>
    <w:p w14:paraId="3DBA725A" w14:textId="77777777" w:rsidR="00263772" w:rsidRPr="00021C3B" w:rsidRDefault="00D55B45" w:rsidP="009B34C8">
      <w:pPr>
        <w:ind w:firstLine="567"/>
        <w:jc w:val="both"/>
        <w:rPr>
          <w:iCs w:val="0"/>
          <w:lang w:val="uk-UA"/>
        </w:rPr>
      </w:pPr>
      <w:r w:rsidRPr="00021C3B">
        <w:rPr>
          <w:iCs w:val="0"/>
          <w:lang w:val="uk-UA"/>
        </w:rPr>
        <w:t>з олімпійських видів спорту</w:t>
      </w:r>
      <w:r w:rsidR="009A0391" w:rsidRPr="00021C3B">
        <w:rPr>
          <w:iCs w:val="0"/>
          <w:lang w:val="uk-UA"/>
        </w:rPr>
        <w:t xml:space="preserve"> </w:t>
      </w:r>
      <w:r w:rsidR="00AB74FA" w:rsidRPr="00021C3B">
        <w:rPr>
          <w:iCs w:val="0"/>
          <w:lang w:val="uk-UA"/>
        </w:rPr>
        <w:t>–</w:t>
      </w:r>
      <w:r w:rsidR="007021A3" w:rsidRPr="00021C3B">
        <w:rPr>
          <w:iCs w:val="0"/>
          <w:lang w:val="uk-UA"/>
        </w:rPr>
        <w:t xml:space="preserve"> 5</w:t>
      </w:r>
      <w:r w:rsidR="00CB67CB" w:rsidRPr="00021C3B">
        <w:rPr>
          <w:szCs w:val="28"/>
          <w:lang w:val="uk-UA"/>
        </w:rPr>
        <w:t xml:space="preserve">0,0 </w:t>
      </w:r>
      <w:r w:rsidR="00512E12" w:rsidRPr="00021C3B">
        <w:rPr>
          <w:iCs w:val="0"/>
          <w:lang w:val="uk-UA"/>
        </w:rPr>
        <w:t>тис</w:t>
      </w:r>
      <w:r w:rsidR="00B056C9" w:rsidRPr="00021C3B">
        <w:rPr>
          <w:iCs w:val="0"/>
          <w:lang w:val="uk-UA"/>
        </w:rPr>
        <w:t>.</w:t>
      </w:r>
      <w:r w:rsidR="001F267B" w:rsidRPr="00021C3B">
        <w:rPr>
          <w:iCs w:val="0"/>
          <w:lang w:val="uk-UA"/>
        </w:rPr>
        <w:t xml:space="preserve"> </w:t>
      </w:r>
      <w:r w:rsidR="00512E12" w:rsidRPr="00021C3B">
        <w:rPr>
          <w:iCs w:val="0"/>
          <w:lang w:val="uk-UA"/>
        </w:rPr>
        <w:t>грн</w:t>
      </w:r>
      <w:r w:rsidR="00263772" w:rsidRPr="00021C3B">
        <w:rPr>
          <w:iCs w:val="0"/>
          <w:lang w:val="uk-UA"/>
        </w:rPr>
        <w:t>;</w:t>
      </w:r>
      <w:r w:rsidR="00512E12" w:rsidRPr="00021C3B">
        <w:rPr>
          <w:iCs w:val="0"/>
          <w:lang w:val="uk-UA"/>
        </w:rPr>
        <w:t xml:space="preserve"> </w:t>
      </w:r>
    </w:p>
    <w:p w14:paraId="34C1C841" w14:textId="77777777" w:rsidR="004157A4" w:rsidRPr="00021C3B" w:rsidRDefault="00512E12" w:rsidP="009B34C8">
      <w:pPr>
        <w:ind w:firstLine="567"/>
        <w:jc w:val="both"/>
        <w:rPr>
          <w:lang w:val="uk-UA"/>
        </w:rPr>
      </w:pPr>
      <w:r w:rsidRPr="00021C3B">
        <w:rPr>
          <w:iCs w:val="0"/>
          <w:lang w:val="uk-UA"/>
        </w:rPr>
        <w:t>з неолімпійських видів спорту</w:t>
      </w:r>
      <w:r w:rsidR="009A0391" w:rsidRPr="00021C3B">
        <w:rPr>
          <w:iCs w:val="0"/>
          <w:lang w:val="uk-UA"/>
        </w:rPr>
        <w:t xml:space="preserve"> </w:t>
      </w:r>
      <w:r w:rsidR="00AB74FA" w:rsidRPr="00021C3B">
        <w:rPr>
          <w:iCs w:val="0"/>
          <w:lang w:val="uk-UA"/>
        </w:rPr>
        <w:t>–</w:t>
      </w:r>
      <w:r w:rsidR="007021A3" w:rsidRPr="00021C3B">
        <w:rPr>
          <w:iCs w:val="0"/>
          <w:lang w:val="uk-UA"/>
        </w:rPr>
        <w:t xml:space="preserve"> 5</w:t>
      </w:r>
      <w:r w:rsidR="00CB67CB" w:rsidRPr="00021C3B">
        <w:rPr>
          <w:szCs w:val="28"/>
          <w:lang w:val="uk-UA"/>
        </w:rPr>
        <w:t xml:space="preserve">0,0 </w:t>
      </w:r>
      <w:r w:rsidRPr="00021C3B">
        <w:rPr>
          <w:iCs w:val="0"/>
          <w:lang w:val="uk-UA"/>
        </w:rPr>
        <w:t>тис</w:t>
      </w:r>
      <w:r w:rsidR="00B056C9" w:rsidRPr="00021C3B">
        <w:rPr>
          <w:iCs w:val="0"/>
          <w:lang w:val="uk-UA"/>
        </w:rPr>
        <w:t>.</w:t>
      </w:r>
      <w:r w:rsidR="001F267B" w:rsidRPr="00021C3B">
        <w:rPr>
          <w:iCs w:val="0"/>
          <w:lang w:val="uk-UA"/>
        </w:rPr>
        <w:t xml:space="preserve"> </w:t>
      </w:r>
      <w:r w:rsidRPr="00021C3B">
        <w:rPr>
          <w:iCs w:val="0"/>
          <w:lang w:val="uk-UA"/>
        </w:rPr>
        <w:t>гр</w:t>
      </w:r>
      <w:r w:rsidR="00AB74FA" w:rsidRPr="00021C3B">
        <w:rPr>
          <w:iCs w:val="0"/>
          <w:lang w:val="uk-UA"/>
        </w:rPr>
        <w:t>н</w:t>
      </w:r>
      <w:r w:rsidR="004157A4" w:rsidRPr="00021C3B">
        <w:rPr>
          <w:lang w:val="uk-UA"/>
        </w:rPr>
        <w:t>.</w:t>
      </w:r>
    </w:p>
    <w:p w14:paraId="092C2C20" w14:textId="77777777" w:rsidR="004157A4" w:rsidRPr="00021C3B" w:rsidRDefault="004157A4" w:rsidP="00FD3932">
      <w:pPr>
        <w:ind w:firstLine="708"/>
        <w:jc w:val="both"/>
        <w:rPr>
          <w:szCs w:val="16"/>
          <w:lang w:val="uk-UA"/>
        </w:rPr>
      </w:pPr>
    </w:p>
    <w:p w14:paraId="7EA5782D" w14:textId="77777777" w:rsidR="004157A4" w:rsidRPr="00021C3B" w:rsidRDefault="004157A4" w:rsidP="001C0071">
      <w:pPr>
        <w:jc w:val="center"/>
        <w:rPr>
          <w:b/>
          <w:lang w:val="uk-UA"/>
        </w:rPr>
      </w:pPr>
      <w:r w:rsidRPr="00021C3B">
        <w:rPr>
          <w:b/>
          <w:lang w:val="uk-UA"/>
        </w:rPr>
        <w:t>Ж</w:t>
      </w:r>
      <w:r w:rsidR="009D76B0">
        <w:rPr>
          <w:b/>
          <w:lang w:val="uk-UA"/>
        </w:rPr>
        <w:t>итлово-комунальне господарство</w:t>
      </w:r>
    </w:p>
    <w:p w14:paraId="2D004B2A" w14:textId="77777777" w:rsidR="004157A4" w:rsidRPr="00021C3B" w:rsidRDefault="004157A4" w:rsidP="004157A4">
      <w:pPr>
        <w:ind w:firstLine="720"/>
        <w:jc w:val="center"/>
        <w:rPr>
          <w:b/>
          <w:szCs w:val="16"/>
          <w:lang w:val="uk-UA"/>
        </w:rPr>
      </w:pPr>
    </w:p>
    <w:p w14:paraId="7F5044A0" w14:textId="77777777" w:rsidR="00E933FD" w:rsidRPr="00021C3B" w:rsidRDefault="00E933FD" w:rsidP="00425F07">
      <w:pPr>
        <w:tabs>
          <w:tab w:val="left" w:pos="3160"/>
        </w:tabs>
        <w:ind w:firstLine="567"/>
        <w:jc w:val="both"/>
        <w:rPr>
          <w:szCs w:val="28"/>
          <w:lang w:val="uk-UA"/>
        </w:rPr>
      </w:pPr>
      <w:r w:rsidRPr="00021C3B">
        <w:rPr>
          <w:iCs w:val="0"/>
          <w:szCs w:val="28"/>
          <w:lang w:val="uk-UA"/>
        </w:rPr>
        <w:t>Пріор</w:t>
      </w:r>
      <w:r w:rsidRPr="00021C3B">
        <w:rPr>
          <w:szCs w:val="28"/>
          <w:lang w:val="uk-UA"/>
        </w:rPr>
        <w:t xml:space="preserve">итетними завданнями по житлово-комунальному господарству </w:t>
      </w:r>
      <w:r w:rsidR="002B0B71" w:rsidRPr="00021C3B">
        <w:rPr>
          <w:lang w:val="uk-UA"/>
        </w:rPr>
        <w:t xml:space="preserve">Новгород-Сіверської міської територіальної громади </w:t>
      </w:r>
      <w:r w:rsidRPr="00021C3B">
        <w:rPr>
          <w:szCs w:val="28"/>
          <w:lang w:val="uk-UA"/>
        </w:rPr>
        <w:t>є забезпечення  реалізації на території громади завдань в галузі житлово-комунального господарства,</w:t>
      </w:r>
      <w:r w:rsidR="0004058B" w:rsidRPr="00021C3B">
        <w:rPr>
          <w:szCs w:val="28"/>
          <w:lang w:val="uk-UA"/>
        </w:rPr>
        <w:t xml:space="preserve">       </w:t>
      </w:r>
      <w:r w:rsidRPr="00021C3B">
        <w:rPr>
          <w:szCs w:val="28"/>
          <w:lang w:val="uk-UA"/>
        </w:rPr>
        <w:t xml:space="preserve"> у тому числі питного водопостачання, водовідведення, підвищення якості надання житлово-комунальних послуг та покращення стану благоустрою населених пунктів громади, поводження з побутовими відходами; збереження та утримання на належному рівні зелених зон міста та сіл громади, парків, скверів, зон відпочинку, кладовищ; забезпечення функціонування системи вуличного освітлення; залучення населення до участі в управлінні </w:t>
      </w:r>
      <w:r w:rsidR="009A3C56" w:rsidRPr="00021C3B">
        <w:rPr>
          <w:szCs w:val="28"/>
          <w:lang w:val="uk-UA"/>
        </w:rPr>
        <w:t xml:space="preserve">                     </w:t>
      </w:r>
      <w:r w:rsidRPr="00021C3B">
        <w:rPr>
          <w:szCs w:val="28"/>
          <w:lang w:val="uk-UA"/>
        </w:rPr>
        <w:t>та інвестуванні розвитку житлової сфери; капітальний ремонт  та технічне  переоснащення об’єктів комунальної власності територіальної громади .</w:t>
      </w:r>
    </w:p>
    <w:p w14:paraId="45659B12" w14:textId="77777777" w:rsidR="00061182" w:rsidRPr="00021C3B" w:rsidRDefault="00061182" w:rsidP="00061182">
      <w:pPr>
        <w:ind w:firstLine="567"/>
        <w:jc w:val="both"/>
        <w:rPr>
          <w:b/>
          <w:szCs w:val="28"/>
        </w:rPr>
      </w:pPr>
      <w:r w:rsidRPr="00021C3B">
        <w:rPr>
          <w:szCs w:val="28"/>
        </w:rPr>
        <w:t xml:space="preserve">Житлово-комунальне господарство – це галузь, яка забезпечує життєдіяльність </w:t>
      </w:r>
      <w:r w:rsidR="00955C9D" w:rsidRPr="00021C3B">
        <w:rPr>
          <w:szCs w:val="28"/>
          <w:lang w:val="uk-UA"/>
        </w:rPr>
        <w:t>громади</w:t>
      </w:r>
      <w:r w:rsidRPr="00021C3B">
        <w:rPr>
          <w:szCs w:val="28"/>
        </w:rPr>
        <w:t>, зокрема населення, підприємств й організацій необхідними житлово-комунальними послугами. Важливо зазначити, що в житлово-комунальному господарстві одночасно зосереджені інтереси населення, органів державної влади і органів місцевого самоврядування та приватного бізнесу. Сутність житлово-комунального господарства полягає в тому, що воно є однією із найважливіших галузей економіки і характеризує не лише економічний стан держави, але і його соціальний добробут.</w:t>
      </w:r>
    </w:p>
    <w:p w14:paraId="65FADF92" w14:textId="77777777" w:rsidR="001378F2" w:rsidRPr="00021C3B" w:rsidRDefault="001378F2" w:rsidP="001378F2">
      <w:pPr>
        <w:tabs>
          <w:tab w:val="left" w:pos="3160"/>
        </w:tabs>
        <w:ind w:firstLine="567"/>
        <w:jc w:val="both"/>
        <w:rPr>
          <w:lang w:val="uk-UA"/>
        </w:rPr>
      </w:pPr>
      <w:r w:rsidRPr="00021C3B">
        <w:rPr>
          <w:lang w:val="uk-UA"/>
        </w:rPr>
        <w:t>Обсяг видатків на житлово-комунальне господарство у проєкті бюджету громади на 2026 рік передбачається по загальному фонду у сумі 16775,0 тис. грн. Планується спрямувати на виконання заходів:</w:t>
      </w:r>
    </w:p>
    <w:p w14:paraId="645FE2AA" w14:textId="77777777" w:rsidR="001378F2" w:rsidRPr="00021C3B" w:rsidRDefault="001378F2" w:rsidP="001378F2">
      <w:pPr>
        <w:ind w:firstLine="567"/>
        <w:jc w:val="both"/>
        <w:rPr>
          <w:lang w:val="uk-UA"/>
        </w:rPr>
      </w:pPr>
      <w:r w:rsidRPr="00021C3B">
        <w:rPr>
          <w:i/>
          <w:lang w:val="uk-UA"/>
        </w:rPr>
        <w:t>П</w:t>
      </w:r>
      <w:r w:rsidRPr="00021C3B">
        <w:rPr>
          <w:rFonts w:eastAsia="Times New Roman"/>
          <w:bCs w:val="0"/>
          <w:i/>
          <w:iCs w:val="0"/>
          <w:szCs w:val="28"/>
          <w:lang w:val="uk-UA"/>
        </w:rPr>
        <w:t xml:space="preserve">рограми розвитку житлово-комунального господарства та благоустрою території населених пунктів Новгород-Сіверської міської </w:t>
      </w:r>
      <w:r w:rsidRPr="00021C3B">
        <w:rPr>
          <w:rFonts w:eastAsia="Times New Roman"/>
          <w:bCs w:val="0"/>
          <w:i/>
          <w:iCs w:val="0"/>
          <w:szCs w:val="28"/>
          <w:lang w:val="uk-UA"/>
        </w:rPr>
        <w:lastRenderedPageBreak/>
        <w:t xml:space="preserve">територіальної громади на 2026-2030 роки </w:t>
      </w:r>
      <w:r w:rsidRPr="00021C3B">
        <w:rPr>
          <w:rFonts w:eastAsia="Times New Roman"/>
          <w:bCs w:val="0"/>
          <w:iCs w:val="0"/>
          <w:szCs w:val="28"/>
          <w:lang w:val="uk-UA"/>
        </w:rPr>
        <w:t>н</w:t>
      </w:r>
      <w:r w:rsidRPr="00021C3B">
        <w:rPr>
          <w:lang w:val="uk-UA"/>
        </w:rPr>
        <w:t>а благоустрій території населених пунктів Новгород-Сіверської міської територіальної громади – 10950,0 тис. грн, у тому числі на оплату праці працівникам, задіяним у благоустрої населених пунктів Новгород-Сіверської міської територіальної громади – 4800,0 тис. грн, на оплату комунальних послуг та енергоносіїв – 1835,0 тис. грн, інші поточні видатки –</w:t>
      </w:r>
      <w:r w:rsidRPr="00021C3B">
        <w:rPr>
          <w:szCs w:val="28"/>
          <w:lang w:val="uk-UA"/>
        </w:rPr>
        <w:t xml:space="preserve"> 3915,0 </w:t>
      </w:r>
      <w:r w:rsidRPr="00021C3B">
        <w:rPr>
          <w:lang w:val="uk-UA"/>
        </w:rPr>
        <w:t>тис. грн, капітальні видатки загального фонду – 400,0 тис. грн;</w:t>
      </w:r>
    </w:p>
    <w:p w14:paraId="4D8792E9" w14:textId="77777777" w:rsidR="001378F2" w:rsidRPr="00021C3B" w:rsidRDefault="001378F2" w:rsidP="001378F2">
      <w:pPr>
        <w:ind w:firstLine="567"/>
        <w:jc w:val="both"/>
        <w:rPr>
          <w:i/>
          <w:iCs w:val="0"/>
          <w:sz w:val="48"/>
          <w:szCs w:val="48"/>
          <w:lang w:val="uk-UA"/>
        </w:rPr>
      </w:pPr>
      <w:r w:rsidRPr="00021C3B">
        <w:rPr>
          <w:i/>
          <w:iCs w:val="0"/>
          <w:lang w:val="uk-UA"/>
        </w:rPr>
        <w:t>Програми охорони спадщини на території Новгород-Сіверської міської територіальної громади на 2026-2030 роки –</w:t>
      </w:r>
      <w:r w:rsidR="00267E89">
        <w:rPr>
          <w:i/>
          <w:iCs w:val="0"/>
          <w:lang w:val="uk-UA"/>
        </w:rPr>
        <w:t xml:space="preserve"> </w:t>
      </w:r>
      <w:r w:rsidRPr="00021C3B">
        <w:rPr>
          <w:lang w:val="uk-UA"/>
        </w:rPr>
        <w:t>300,0 тис. грн;</w:t>
      </w:r>
    </w:p>
    <w:p w14:paraId="651BD7D9" w14:textId="77777777" w:rsidR="001378F2" w:rsidRPr="00021C3B" w:rsidRDefault="001378F2" w:rsidP="001378F2">
      <w:pPr>
        <w:ind w:firstLine="567"/>
        <w:jc w:val="both"/>
        <w:rPr>
          <w:iCs w:val="0"/>
          <w:lang w:val="uk-UA"/>
        </w:rPr>
      </w:pPr>
      <w:r w:rsidRPr="00021C3B">
        <w:rPr>
          <w:i/>
          <w:lang w:val="uk-UA"/>
        </w:rPr>
        <w:t xml:space="preserve">Програми фінансової підтримки комунальних підприємств </w:t>
      </w:r>
      <w:r w:rsidRPr="00021C3B">
        <w:rPr>
          <w:i/>
          <w:iCs w:val="0"/>
          <w:lang w:val="uk-UA"/>
        </w:rPr>
        <w:t xml:space="preserve">Новгород-Сіверської міської територіальної громади та здійснення внесків до їх статутного капіталу на 2026-2030 роки </w:t>
      </w:r>
      <w:r w:rsidRPr="00021C3B">
        <w:rPr>
          <w:iCs w:val="0"/>
          <w:lang w:val="uk-UA"/>
        </w:rPr>
        <w:t xml:space="preserve">– 4000,0 тис. </w:t>
      </w:r>
      <w:r w:rsidRPr="00021C3B">
        <w:rPr>
          <w:lang w:val="uk-UA"/>
        </w:rPr>
        <w:t>грн</w:t>
      </w:r>
      <w:r w:rsidRPr="00021C3B">
        <w:rPr>
          <w:iCs w:val="0"/>
          <w:lang w:val="uk-UA"/>
        </w:rPr>
        <w:t>;</w:t>
      </w:r>
    </w:p>
    <w:p w14:paraId="78348C8D" w14:textId="77777777" w:rsidR="001378F2" w:rsidRPr="00021C3B" w:rsidRDefault="001378F2" w:rsidP="001378F2">
      <w:pPr>
        <w:ind w:firstLine="567"/>
        <w:jc w:val="both"/>
        <w:rPr>
          <w:lang w:val="uk-UA"/>
        </w:rPr>
      </w:pPr>
      <w:r w:rsidRPr="00021C3B">
        <w:rPr>
          <w:i/>
          <w:lang w:val="uk-UA"/>
        </w:rPr>
        <w:t xml:space="preserve">Програми відшкодування різниці в тарифах на послуги з централізованого водопостачання та водовідведення для населення міста Новгород-Сіверський на 2026-2030 роки </w:t>
      </w:r>
      <w:r w:rsidRPr="00021C3B">
        <w:rPr>
          <w:iCs w:val="0"/>
          <w:lang w:val="uk-UA"/>
        </w:rPr>
        <w:t>–</w:t>
      </w:r>
      <w:r w:rsidR="00267E89">
        <w:rPr>
          <w:iCs w:val="0"/>
          <w:lang w:val="uk-UA"/>
        </w:rPr>
        <w:t xml:space="preserve"> </w:t>
      </w:r>
      <w:r w:rsidRPr="00021C3B">
        <w:rPr>
          <w:lang w:val="uk-UA"/>
        </w:rPr>
        <w:t>1300,0 тис. грн;</w:t>
      </w:r>
    </w:p>
    <w:p w14:paraId="1300EC92" w14:textId="77777777" w:rsidR="007D734F" w:rsidRDefault="001378F2" w:rsidP="00E51CA7">
      <w:pPr>
        <w:tabs>
          <w:tab w:val="left" w:pos="567"/>
        </w:tabs>
        <w:jc w:val="both"/>
        <w:rPr>
          <w:lang w:val="uk-UA"/>
        </w:rPr>
      </w:pPr>
      <w:r w:rsidRPr="00021C3B">
        <w:rPr>
          <w:rFonts w:ascii="Times New Roman CYR" w:eastAsia="Times New Roman" w:hAnsi="Times New Roman CYR" w:cs="Times New Roman CYR"/>
          <w:bCs w:val="0"/>
          <w:iCs w:val="0"/>
          <w:sz w:val="32"/>
          <w:szCs w:val="32"/>
          <w:lang w:val="uk-UA"/>
        </w:rPr>
        <w:t xml:space="preserve">        </w:t>
      </w:r>
      <w:r w:rsidRPr="00021C3B">
        <w:rPr>
          <w:rFonts w:ascii="Times New Roman CYR" w:eastAsia="Times New Roman" w:hAnsi="Times New Roman CYR" w:cs="Times New Roman CYR"/>
          <w:bCs w:val="0"/>
          <w:i/>
          <w:iCs w:val="0"/>
          <w:szCs w:val="28"/>
          <w:lang w:val="uk-UA"/>
        </w:rPr>
        <w:t>Програми придбання службового житла в Новгород-Сіверській міській територіальній громаді на 2026-2030 роки (</w:t>
      </w:r>
      <w:r w:rsidRPr="00021C3B">
        <w:rPr>
          <w:rFonts w:ascii="Times New Roman CYR" w:eastAsia="Times New Roman" w:hAnsi="Times New Roman CYR" w:cs="Times New Roman CYR"/>
          <w:bCs w:val="0"/>
          <w:szCs w:val="28"/>
          <w:lang w:val="uk-UA"/>
        </w:rPr>
        <w:t>на іншу діяльність</w:t>
      </w:r>
      <w:r w:rsidRPr="00021C3B">
        <w:rPr>
          <w:rFonts w:eastAsia="Times New Roman"/>
          <w:bCs w:val="0"/>
          <w:iCs w:val="0"/>
          <w:szCs w:val="28"/>
          <w:lang w:val="uk-UA"/>
        </w:rPr>
        <w:t xml:space="preserve"> у сфері житлово-комунального господарства) у сумі 125,0 тис. грн, з них </w:t>
      </w:r>
      <w:r w:rsidRPr="00021C3B">
        <w:rPr>
          <w:lang w:val="uk-UA"/>
        </w:rPr>
        <w:t>на комунальні послуги та енергоносії – 25,0 тис. грн.</w:t>
      </w:r>
    </w:p>
    <w:p w14:paraId="4B566890" w14:textId="77777777" w:rsidR="008B7E2E" w:rsidRPr="00021C3B" w:rsidRDefault="008B7E2E" w:rsidP="00E51CA7">
      <w:pPr>
        <w:tabs>
          <w:tab w:val="left" w:pos="567"/>
        </w:tabs>
        <w:jc w:val="both"/>
        <w:rPr>
          <w:szCs w:val="28"/>
        </w:rPr>
      </w:pPr>
    </w:p>
    <w:p w14:paraId="25804D85" w14:textId="77777777" w:rsidR="009A5F23" w:rsidRPr="00021C3B" w:rsidRDefault="002559F7" w:rsidP="00975D38">
      <w:pPr>
        <w:tabs>
          <w:tab w:val="left" w:pos="3160"/>
        </w:tabs>
        <w:ind w:firstLine="709"/>
        <w:jc w:val="center"/>
        <w:rPr>
          <w:lang w:val="uk-UA"/>
        </w:rPr>
      </w:pPr>
      <w:r w:rsidRPr="00021C3B">
        <w:rPr>
          <w:noProof/>
          <w:lang w:val="uk-UA" w:eastAsia="uk-UA"/>
        </w:rPr>
        <w:drawing>
          <wp:inline distT="0" distB="0" distL="0" distR="0" wp14:anchorId="3D536C8C" wp14:editId="4B37CE9C">
            <wp:extent cx="5082540" cy="248412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2C0AB2" w14:textId="77777777" w:rsidR="008B7E2E" w:rsidRDefault="008B7E2E" w:rsidP="001E2FB0">
      <w:pPr>
        <w:jc w:val="center"/>
        <w:rPr>
          <w:b/>
          <w:szCs w:val="28"/>
          <w:lang w:val="uk-UA"/>
        </w:rPr>
      </w:pPr>
    </w:p>
    <w:p w14:paraId="462AAECC" w14:textId="15A57952" w:rsidR="001E2FB0" w:rsidRPr="00021C3B" w:rsidRDefault="001E2FB0" w:rsidP="001E2FB0">
      <w:pPr>
        <w:jc w:val="center"/>
        <w:rPr>
          <w:b/>
          <w:szCs w:val="28"/>
          <w:lang w:val="uk-UA"/>
        </w:rPr>
      </w:pPr>
      <w:r w:rsidRPr="00021C3B">
        <w:rPr>
          <w:b/>
          <w:szCs w:val="28"/>
          <w:lang w:val="uk-UA"/>
        </w:rPr>
        <w:t>Е</w:t>
      </w:r>
      <w:r w:rsidR="00267E89">
        <w:rPr>
          <w:b/>
          <w:szCs w:val="28"/>
          <w:lang w:val="uk-UA"/>
        </w:rPr>
        <w:t>кономічна діяльність</w:t>
      </w:r>
    </w:p>
    <w:p w14:paraId="6E80ACE3" w14:textId="77777777" w:rsidR="001E2FB0" w:rsidRPr="00021C3B" w:rsidRDefault="001E2FB0" w:rsidP="001E2FB0">
      <w:pPr>
        <w:jc w:val="center"/>
        <w:rPr>
          <w:b/>
          <w:szCs w:val="16"/>
          <w:lang w:val="uk-UA"/>
        </w:rPr>
      </w:pPr>
    </w:p>
    <w:p w14:paraId="59756611" w14:textId="77777777" w:rsidR="001E2FB0" w:rsidRPr="00021C3B" w:rsidRDefault="001E2FB0" w:rsidP="00E47297">
      <w:pPr>
        <w:ind w:firstLine="567"/>
        <w:jc w:val="both"/>
        <w:rPr>
          <w:szCs w:val="28"/>
          <w:lang w:val="uk-UA"/>
        </w:rPr>
      </w:pPr>
      <w:r w:rsidRPr="00021C3B">
        <w:rPr>
          <w:szCs w:val="28"/>
          <w:lang w:val="uk-UA"/>
        </w:rPr>
        <w:t xml:space="preserve">По економічній діяльності </w:t>
      </w:r>
      <w:r w:rsidRPr="00021C3B">
        <w:rPr>
          <w:lang w:val="uk-UA"/>
        </w:rPr>
        <w:t>Новгород-Сіверської міської територіальної громади</w:t>
      </w:r>
      <w:r w:rsidRPr="00021C3B">
        <w:rPr>
          <w:szCs w:val="28"/>
          <w:lang w:val="uk-UA"/>
        </w:rPr>
        <w:t xml:space="preserve"> п</w:t>
      </w:r>
      <w:r w:rsidRPr="00021C3B">
        <w:rPr>
          <w:iCs w:val="0"/>
          <w:szCs w:val="28"/>
          <w:lang w:val="uk-UA"/>
        </w:rPr>
        <w:t>ріор</w:t>
      </w:r>
      <w:r w:rsidRPr="00021C3B">
        <w:rPr>
          <w:szCs w:val="28"/>
          <w:lang w:val="uk-UA"/>
        </w:rPr>
        <w:t xml:space="preserve">итетними завданнями є забезпечення  утримання мережі автомобільних доріг та дорожньої інфраструктури на території громади; здійснення реконструкції, капітального та поточного ремонту доріг; </w:t>
      </w:r>
      <w:r w:rsidRPr="00021C3B">
        <w:rPr>
          <w:bCs w:val="0"/>
          <w:szCs w:val="28"/>
          <w:lang w:val="uk-UA"/>
        </w:rPr>
        <w:t>регулювання цін на послуги місцевого автотранспорту;</w:t>
      </w:r>
      <w:r w:rsidRPr="00021C3B">
        <w:rPr>
          <w:b/>
          <w:bCs w:val="0"/>
          <w:lang w:val="uk-UA"/>
        </w:rPr>
        <w:t xml:space="preserve"> </w:t>
      </w:r>
      <w:r w:rsidRPr="00021C3B">
        <w:rPr>
          <w:szCs w:val="28"/>
          <w:lang w:val="uk-UA"/>
        </w:rPr>
        <w:t xml:space="preserve">здійснення забезпечення охорони навколишнього природного середовища, раціонального використання, відтворення та охорони природних ресурсів, розширення </w:t>
      </w:r>
      <w:r w:rsidR="00D54176" w:rsidRPr="00021C3B">
        <w:rPr>
          <w:szCs w:val="28"/>
          <w:lang w:val="uk-UA"/>
        </w:rPr>
        <w:t xml:space="preserve">          </w:t>
      </w:r>
      <w:r w:rsidRPr="00021C3B">
        <w:rPr>
          <w:szCs w:val="28"/>
          <w:lang w:val="uk-UA"/>
        </w:rPr>
        <w:t>та вдосконалення видів і форм залучення коштів.</w:t>
      </w:r>
    </w:p>
    <w:p w14:paraId="07D97FB5" w14:textId="77777777" w:rsidR="00955C9D" w:rsidRPr="00021C3B" w:rsidRDefault="00955C9D" w:rsidP="00E47297">
      <w:pPr>
        <w:ind w:firstLine="567"/>
        <w:jc w:val="both"/>
        <w:rPr>
          <w:szCs w:val="28"/>
          <w:lang w:val="uk-UA"/>
        </w:rPr>
      </w:pPr>
    </w:p>
    <w:p w14:paraId="3E04FAF3" w14:textId="77777777" w:rsidR="00206165" w:rsidRPr="00021C3B" w:rsidRDefault="002559F7" w:rsidP="001E2FB0">
      <w:pPr>
        <w:ind w:firstLine="708"/>
        <w:jc w:val="both"/>
        <w:rPr>
          <w:szCs w:val="28"/>
          <w:lang w:val="uk-UA"/>
        </w:rPr>
      </w:pPr>
      <w:r w:rsidRPr="00021C3B">
        <w:rPr>
          <w:noProof/>
          <w:szCs w:val="28"/>
          <w:lang w:val="uk-UA" w:eastAsia="uk-UA"/>
        </w:rPr>
        <w:lastRenderedPageBreak/>
        <w:drawing>
          <wp:inline distT="0" distB="0" distL="0" distR="0" wp14:anchorId="4AE0CED3" wp14:editId="2D6B4281">
            <wp:extent cx="5082540" cy="3230880"/>
            <wp:effectExtent l="0" t="0" r="3810" b="762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1C1EF5" w14:textId="77777777" w:rsidR="00955C9D" w:rsidRPr="00021C3B" w:rsidRDefault="00955C9D" w:rsidP="004E0CFB">
      <w:pPr>
        <w:ind w:firstLine="567"/>
        <w:jc w:val="both"/>
        <w:rPr>
          <w:szCs w:val="28"/>
          <w:lang w:val="uk-UA"/>
        </w:rPr>
      </w:pPr>
    </w:p>
    <w:p w14:paraId="31DC7F50" w14:textId="77777777" w:rsidR="00BB4D0D" w:rsidRPr="00021C3B" w:rsidRDefault="001E2FB0" w:rsidP="00BB4D0D">
      <w:pPr>
        <w:ind w:firstLine="567"/>
        <w:jc w:val="both"/>
        <w:rPr>
          <w:b/>
          <w:lang w:val="uk-UA"/>
        </w:rPr>
      </w:pPr>
      <w:r w:rsidRPr="00021C3B">
        <w:rPr>
          <w:lang w:val="uk-UA"/>
        </w:rPr>
        <w:t>З бюджету територіальної громади</w:t>
      </w:r>
      <w:r w:rsidR="00D43D3D" w:rsidRPr="00021C3B">
        <w:rPr>
          <w:lang w:val="uk-UA"/>
        </w:rPr>
        <w:t xml:space="preserve"> </w:t>
      </w:r>
      <w:r w:rsidRPr="00021C3B">
        <w:rPr>
          <w:lang w:val="uk-UA"/>
        </w:rPr>
        <w:t xml:space="preserve">на програми з економічної діяльності  передбачаються  наступні видатки, які </w:t>
      </w:r>
      <w:r w:rsidRPr="00021C3B">
        <w:rPr>
          <w:szCs w:val="28"/>
          <w:lang w:val="uk-UA"/>
        </w:rPr>
        <w:t xml:space="preserve">визначені відповідно до напрямів діяльності та заходів у сумі </w:t>
      </w:r>
      <w:r w:rsidR="00DF71A8" w:rsidRPr="00021C3B">
        <w:rPr>
          <w:szCs w:val="28"/>
          <w:lang w:val="uk-UA"/>
        </w:rPr>
        <w:t>10616,9</w:t>
      </w:r>
      <w:r w:rsidR="00BB4D0D" w:rsidRPr="00021C3B">
        <w:rPr>
          <w:szCs w:val="28"/>
          <w:lang w:val="uk-UA"/>
        </w:rPr>
        <w:t xml:space="preserve"> </w:t>
      </w:r>
      <w:r w:rsidRPr="00021C3B">
        <w:rPr>
          <w:szCs w:val="28"/>
          <w:lang w:val="uk-UA"/>
        </w:rPr>
        <w:t>тис</w:t>
      </w:r>
      <w:r w:rsidR="003B602E" w:rsidRPr="00021C3B">
        <w:rPr>
          <w:szCs w:val="28"/>
          <w:lang w:val="uk-UA"/>
        </w:rPr>
        <w:t>.</w:t>
      </w:r>
      <w:r w:rsidRPr="00021C3B">
        <w:rPr>
          <w:szCs w:val="28"/>
          <w:lang w:val="uk-UA"/>
        </w:rPr>
        <w:t xml:space="preserve"> </w:t>
      </w:r>
      <w:r w:rsidR="00C20C7E" w:rsidRPr="00021C3B">
        <w:rPr>
          <w:szCs w:val="28"/>
          <w:lang w:val="uk-UA"/>
        </w:rPr>
        <w:t>грн, у тому числі</w:t>
      </w:r>
      <w:r w:rsidR="00206165" w:rsidRPr="00021C3B">
        <w:rPr>
          <w:szCs w:val="28"/>
          <w:lang w:val="uk-UA"/>
        </w:rPr>
        <w:t xml:space="preserve"> </w:t>
      </w:r>
      <w:r w:rsidR="00206165" w:rsidRPr="00021C3B">
        <w:rPr>
          <w:lang w:val="uk-UA"/>
        </w:rPr>
        <w:t>на виконання заходів</w:t>
      </w:r>
      <w:r w:rsidRPr="00021C3B">
        <w:rPr>
          <w:lang w:val="uk-UA"/>
        </w:rPr>
        <w:t>:</w:t>
      </w:r>
    </w:p>
    <w:p w14:paraId="730CDF86" w14:textId="77777777" w:rsidR="00D54176" w:rsidRPr="00021C3B" w:rsidRDefault="005E4BB8" w:rsidP="00493E8C">
      <w:pPr>
        <w:tabs>
          <w:tab w:val="left" w:pos="567"/>
        </w:tabs>
        <w:ind w:firstLine="567"/>
        <w:jc w:val="both"/>
        <w:rPr>
          <w:i/>
          <w:lang w:val="uk-UA"/>
        </w:rPr>
      </w:pPr>
      <w:r w:rsidRPr="00021C3B">
        <w:rPr>
          <w:rFonts w:eastAsia="Times New Roman"/>
          <w:bCs w:val="0"/>
          <w:i/>
          <w:iCs w:val="0"/>
          <w:szCs w:val="28"/>
          <w:lang w:val="uk-UA"/>
        </w:rPr>
        <w:t xml:space="preserve">Програми відшкодування різниці між затвердженим виконавчим комітетом міської ради тарифом на послуги з перевезення пасажирів </w:t>
      </w:r>
      <w:r w:rsidR="00C6139C" w:rsidRPr="00021C3B">
        <w:rPr>
          <w:rFonts w:eastAsia="Times New Roman"/>
          <w:bCs w:val="0"/>
          <w:i/>
          <w:iCs w:val="0"/>
          <w:szCs w:val="28"/>
          <w:lang w:val="uk-UA"/>
        </w:rPr>
        <w:t xml:space="preserve">            </w:t>
      </w:r>
      <w:r w:rsidRPr="00021C3B">
        <w:rPr>
          <w:rFonts w:eastAsia="Times New Roman"/>
          <w:bCs w:val="0"/>
          <w:i/>
          <w:iCs w:val="0"/>
          <w:szCs w:val="28"/>
          <w:lang w:val="uk-UA"/>
        </w:rPr>
        <w:t xml:space="preserve">на автобусному маршруті загального користування та вартістю квитка </w:t>
      </w:r>
      <w:r w:rsidR="00C6139C" w:rsidRPr="00021C3B">
        <w:rPr>
          <w:rFonts w:eastAsia="Times New Roman"/>
          <w:bCs w:val="0"/>
          <w:i/>
          <w:iCs w:val="0"/>
          <w:szCs w:val="28"/>
          <w:lang w:val="uk-UA"/>
        </w:rPr>
        <w:t xml:space="preserve">       </w:t>
      </w:r>
      <w:r w:rsidRPr="00021C3B">
        <w:rPr>
          <w:rFonts w:eastAsia="Times New Roman"/>
          <w:bCs w:val="0"/>
          <w:i/>
          <w:iCs w:val="0"/>
          <w:szCs w:val="28"/>
          <w:lang w:val="uk-UA"/>
        </w:rPr>
        <w:t>на перевезення одного  пасажира на автобусному маршруті загального користування у межах Новгород-Сіверської  міської територіальної громади на 202</w:t>
      </w:r>
      <w:r w:rsidR="000075E1" w:rsidRPr="00021C3B">
        <w:rPr>
          <w:rFonts w:eastAsia="Times New Roman"/>
          <w:bCs w:val="0"/>
          <w:i/>
          <w:iCs w:val="0"/>
          <w:szCs w:val="28"/>
          <w:lang w:val="uk-UA"/>
        </w:rPr>
        <w:t>6</w:t>
      </w:r>
      <w:r w:rsidRPr="00021C3B">
        <w:rPr>
          <w:rFonts w:eastAsia="Times New Roman"/>
          <w:bCs w:val="0"/>
          <w:i/>
          <w:iCs w:val="0"/>
          <w:szCs w:val="28"/>
          <w:lang w:val="uk-UA"/>
        </w:rPr>
        <w:t>-20</w:t>
      </w:r>
      <w:r w:rsidR="000075E1" w:rsidRPr="00021C3B">
        <w:rPr>
          <w:rFonts w:eastAsia="Times New Roman"/>
          <w:bCs w:val="0"/>
          <w:i/>
          <w:iCs w:val="0"/>
          <w:szCs w:val="28"/>
          <w:lang w:val="uk-UA"/>
        </w:rPr>
        <w:t>30</w:t>
      </w:r>
      <w:r w:rsidRPr="00021C3B">
        <w:rPr>
          <w:rFonts w:eastAsia="Times New Roman"/>
          <w:bCs w:val="0"/>
          <w:i/>
          <w:iCs w:val="0"/>
          <w:szCs w:val="28"/>
          <w:lang w:val="uk-UA"/>
        </w:rPr>
        <w:t xml:space="preserve"> роки </w:t>
      </w:r>
      <w:r w:rsidR="001E2FB0" w:rsidRPr="00021C3B">
        <w:rPr>
          <w:i/>
          <w:lang w:val="uk-UA"/>
        </w:rPr>
        <w:t xml:space="preserve"> </w:t>
      </w:r>
      <w:r w:rsidR="00CD47FB" w:rsidRPr="00021C3B">
        <w:rPr>
          <w:lang w:val="uk-UA"/>
        </w:rPr>
        <w:t>–</w:t>
      </w:r>
      <w:r w:rsidR="00240177">
        <w:rPr>
          <w:lang w:val="uk-UA"/>
        </w:rPr>
        <w:t xml:space="preserve"> </w:t>
      </w:r>
      <w:r w:rsidR="002E3E26" w:rsidRPr="00021C3B">
        <w:rPr>
          <w:lang w:val="uk-UA"/>
        </w:rPr>
        <w:t>1000</w:t>
      </w:r>
      <w:r w:rsidR="00BD6B03" w:rsidRPr="00021C3B">
        <w:rPr>
          <w:lang w:val="uk-UA"/>
        </w:rPr>
        <w:t xml:space="preserve">,0 </w:t>
      </w:r>
      <w:r w:rsidR="00924BC2" w:rsidRPr="00021C3B">
        <w:rPr>
          <w:lang w:val="uk-UA"/>
        </w:rPr>
        <w:t xml:space="preserve"> </w:t>
      </w:r>
      <w:r w:rsidR="001E2FB0" w:rsidRPr="00021C3B">
        <w:rPr>
          <w:lang w:val="uk-UA"/>
        </w:rPr>
        <w:t>тис</w:t>
      </w:r>
      <w:r w:rsidR="003B602E" w:rsidRPr="00021C3B">
        <w:rPr>
          <w:lang w:val="uk-UA"/>
        </w:rPr>
        <w:t>.</w:t>
      </w:r>
      <w:r w:rsidR="00EA00B4" w:rsidRPr="00021C3B">
        <w:rPr>
          <w:lang w:val="uk-UA"/>
        </w:rPr>
        <w:t xml:space="preserve"> гр</w:t>
      </w:r>
      <w:r w:rsidR="00CD47FB" w:rsidRPr="00021C3B">
        <w:rPr>
          <w:lang w:val="uk-UA"/>
        </w:rPr>
        <w:t>н</w:t>
      </w:r>
      <w:r w:rsidR="001E2FB0" w:rsidRPr="00021C3B">
        <w:rPr>
          <w:i/>
          <w:lang w:val="uk-UA"/>
        </w:rPr>
        <w:t>;</w:t>
      </w:r>
    </w:p>
    <w:p w14:paraId="4FE8121D" w14:textId="77777777" w:rsidR="001E2FB0" w:rsidRPr="00021C3B" w:rsidRDefault="001E2FB0" w:rsidP="00D133D6">
      <w:pPr>
        <w:ind w:firstLine="567"/>
        <w:jc w:val="both"/>
        <w:rPr>
          <w:lang w:val="uk-UA"/>
        </w:rPr>
      </w:pPr>
      <w:r w:rsidRPr="00021C3B">
        <w:rPr>
          <w:i/>
          <w:iCs w:val="0"/>
          <w:lang w:val="uk-UA"/>
        </w:rPr>
        <w:t>Програми проведення будівництва, ремонту та утримання доріг</w:t>
      </w:r>
      <w:r w:rsidR="00C6139C" w:rsidRPr="00021C3B">
        <w:rPr>
          <w:i/>
          <w:iCs w:val="0"/>
          <w:lang w:val="uk-UA"/>
        </w:rPr>
        <w:t xml:space="preserve"> </w:t>
      </w:r>
      <w:r w:rsidRPr="00021C3B">
        <w:rPr>
          <w:i/>
          <w:iCs w:val="0"/>
          <w:lang w:val="uk-UA"/>
        </w:rPr>
        <w:t xml:space="preserve">і тротуарів  комунальної власності </w:t>
      </w:r>
      <w:r w:rsidRPr="00021C3B">
        <w:rPr>
          <w:i/>
          <w:lang w:val="uk-UA"/>
        </w:rPr>
        <w:t>Новгород-Сіверської міської територіальної громади на 202</w:t>
      </w:r>
      <w:r w:rsidR="000075E1" w:rsidRPr="00021C3B">
        <w:rPr>
          <w:i/>
          <w:lang w:val="uk-UA"/>
        </w:rPr>
        <w:t>6</w:t>
      </w:r>
      <w:r w:rsidRPr="00021C3B">
        <w:rPr>
          <w:i/>
          <w:lang w:val="uk-UA"/>
        </w:rPr>
        <w:t>-20</w:t>
      </w:r>
      <w:r w:rsidR="000075E1" w:rsidRPr="00021C3B">
        <w:rPr>
          <w:i/>
          <w:lang w:val="uk-UA"/>
        </w:rPr>
        <w:t>30</w:t>
      </w:r>
      <w:r w:rsidRPr="00021C3B">
        <w:rPr>
          <w:i/>
          <w:lang w:val="uk-UA"/>
        </w:rPr>
        <w:t xml:space="preserve"> роки </w:t>
      </w:r>
      <w:r w:rsidR="00206165" w:rsidRPr="00021C3B">
        <w:rPr>
          <w:i/>
          <w:lang w:val="uk-UA"/>
        </w:rPr>
        <w:t xml:space="preserve"> </w:t>
      </w:r>
      <w:r w:rsidR="009E7F0C" w:rsidRPr="00021C3B">
        <w:rPr>
          <w:lang w:val="uk-UA"/>
        </w:rPr>
        <w:t>–</w:t>
      </w:r>
      <w:r w:rsidR="00240177">
        <w:rPr>
          <w:lang w:val="uk-UA"/>
        </w:rPr>
        <w:t xml:space="preserve"> </w:t>
      </w:r>
      <w:r w:rsidR="002E3E26" w:rsidRPr="00021C3B">
        <w:rPr>
          <w:lang w:val="uk-UA"/>
        </w:rPr>
        <w:t>9500</w:t>
      </w:r>
      <w:r w:rsidR="00BD6B03" w:rsidRPr="00021C3B">
        <w:rPr>
          <w:lang w:val="uk-UA"/>
        </w:rPr>
        <w:t>,0</w:t>
      </w:r>
      <w:r w:rsidR="00924BC2" w:rsidRPr="00021C3B">
        <w:rPr>
          <w:lang w:val="uk-UA"/>
        </w:rPr>
        <w:t xml:space="preserve"> </w:t>
      </w:r>
      <w:r w:rsidR="00BD6B03" w:rsidRPr="00021C3B">
        <w:rPr>
          <w:lang w:val="uk-UA"/>
        </w:rPr>
        <w:t xml:space="preserve"> </w:t>
      </w:r>
      <w:r w:rsidRPr="00021C3B">
        <w:rPr>
          <w:lang w:val="uk-UA"/>
        </w:rPr>
        <w:t>тис</w:t>
      </w:r>
      <w:r w:rsidR="003B602E" w:rsidRPr="00021C3B">
        <w:rPr>
          <w:lang w:val="uk-UA"/>
        </w:rPr>
        <w:t>.</w:t>
      </w:r>
      <w:r w:rsidR="00EA00B4" w:rsidRPr="00021C3B">
        <w:rPr>
          <w:lang w:val="uk-UA"/>
        </w:rPr>
        <w:t xml:space="preserve"> </w:t>
      </w:r>
      <w:r w:rsidR="00206165" w:rsidRPr="00021C3B">
        <w:rPr>
          <w:lang w:val="uk-UA"/>
        </w:rPr>
        <w:t>гр</w:t>
      </w:r>
      <w:r w:rsidR="009E7F0C" w:rsidRPr="00021C3B">
        <w:rPr>
          <w:lang w:val="uk-UA"/>
        </w:rPr>
        <w:t>н</w:t>
      </w:r>
      <w:r w:rsidRPr="00021C3B">
        <w:rPr>
          <w:lang w:val="uk-UA"/>
        </w:rPr>
        <w:t>;</w:t>
      </w:r>
    </w:p>
    <w:p w14:paraId="150BB4E2" w14:textId="77777777" w:rsidR="001E2FB0" w:rsidRPr="00021C3B" w:rsidRDefault="001E2FB0" w:rsidP="00D133D6">
      <w:pPr>
        <w:ind w:firstLine="567"/>
        <w:jc w:val="both"/>
        <w:rPr>
          <w:i/>
          <w:lang w:val="uk-UA"/>
        </w:rPr>
      </w:pPr>
      <w:r w:rsidRPr="00021C3B">
        <w:rPr>
          <w:i/>
          <w:iCs w:val="0"/>
          <w:lang w:val="uk-UA"/>
        </w:rPr>
        <w:t xml:space="preserve">Програми розвитку земельних відносин на території </w:t>
      </w:r>
      <w:r w:rsidRPr="00021C3B">
        <w:rPr>
          <w:i/>
          <w:lang w:val="uk-UA"/>
        </w:rPr>
        <w:t>Новгород-Сіверської міської територіальної громади на 202</w:t>
      </w:r>
      <w:r w:rsidR="009463F5" w:rsidRPr="00021C3B">
        <w:rPr>
          <w:i/>
          <w:lang w:val="uk-UA"/>
        </w:rPr>
        <w:t>6</w:t>
      </w:r>
      <w:r w:rsidRPr="00021C3B">
        <w:rPr>
          <w:i/>
          <w:lang w:val="uk-UA"/>
        </w:rPr>
        <w:t>-20</w:t>
      </w:r>
      <w:r w:rsidR="009463F5" w:rsidRPr="00021C3B">
        <w:rPr>
          <w:i/>
          <w:lang w:val="uk-UA"/>
        </w:rPr>
        <w:t>30</w:t>
      </w:r>
      <w:r w:rsidRPr="00021C3B">
        <w:rPr>
          <w:i/>
          <w:lang w:val="uk-UA"/>
        </w:rPr>
        <w:t xml:space="preserve"> роки </w:t>
      </w:r>
      <w:r w:rsidR="009E7F0C" w:rsidRPr="00021C3B">
        <w:rPr>
          <w:lang w:val="uk-UA"/>
        </w:rPr>
        <w:t>–</w:t>
      </w:r>
      <w:r w:rsidR="002E3E26" w:rsidRPr="00021C3B">
        <w:rPr>
          <w:lang w:val="uk-UA"/>
        </w:rPr>
        <w:t xml:space="preserve"> 6</w:t>
      </w:r>
      <w:r w:rsidR="00D133D6" w:rsidRPr="00021C3B">
        <w:rPr>
          <w:lang w:val="uk-UA"/>
        </w:rPr>
        <w:t>0</w:t>
      </w:r>
      <w:r w:rsidR="00BD6B03" w:rsidRPr="00021C3B">
        <w:rPr>
          <w:lang w:val="uk-UA"/>
        </w:rPr>
        <w:t>,0</w:t>
      </w:r>
      <w:r w:rsidR="000477F2" w:rsidRPr="00021C3B">
        <w:rPr>
          <w:i/>
          <w:lang w:val="uk-UA"/>
        </w:rPr>
        <w:t xml:space="preserve"> </w:t>
      </w:r>
      <w:r w:rsidRPr="00021C3B">
        <w:rPr>
          <w:lang w:val="uk-UA"/>
        </w:rPr>
        <w:t>тис</w:t>
      </w:r>
      <w:r w:rsidR="003B602E" w:rsidRPr="00021C3B">
        <w:rPr>
          <w:lang w:val="uk-UA"/>
        </w:rPr>
        <w:t>.</w:t>
      </w:r>
      <w:r w:rsidRPr="00021C3B">
        <w:rPr>
          <w:lang w:val="uk-UA"/>
        </w:rPr>
        <w:t xml:space="preserve"> </w:t>
      </w:r>
      <w:r w:rsidR="00206165" w:rsidRPr="00021C3B">
        <w:rPr>
          <w:lang w:val="uk-UA"/>
        </w:rPr>
        <w:t>грн</w:t>
      </w:r>
      <w:r w:rsidRPr="00021C3B">
        <w:rPr>
          <w:i/>
          <w:lang w:val="uk-UA"/>
        </w:rPr>
        <w:t>;</w:t>
      </w:r>
    </w:p>
    <w:p w14:paraId="7D270D7A" w14:textId="77777777" w:rsidR="001E2FB0" w:rsidRPr="00021C3B" w:rsidRDefault="001E2FB0" w:rsidP="00D133D6">
      <w:pPr>
        <w:ind w:firstLine="567"/>
        <w:jc w:val="both"/>
        <w:rPr>
          <w:iCs w:val="0"/>
          <w:spacing w:val="1"/>
          <w:lang w:val="uk-UA"/>
        </w:rPr>
      </w:pPr>
      <w:r w:rsidRPr="00021C3B">
        <w:rPr>
          <w:i/>
          <w:lang w:val="uk-UA"/>
        </w:rPr>
        <w:t xml:space="preserve">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w:t>
      </w:r>
      <w:r w:rsidR="00C6139C" w:rsidRPr="00021C3B">
        <w:rPr>
          <w:i/>
          <w:lang w:val="uk-UA"/>
        </w:rPr>
        <w:t xml:space="preserve"> </w:t>
      </w:r>
      <w:r w:rsidRPr="00021C3B">
        <w:rPr>
          <w:i/>
          <w:lang w:val="uk-UA"/>
        </w:rPr>
        <w:t>та інших заходів на 202</w:t>
      </w:r>
      <w:r w:rsidR="009463F5" w:rsidRPr="00021C3B">
        <w:rPr>
          <w:i/>
          <w:lang w:val="uk-UA"/>
        </w:rPr>
        <w:t>6</w:t>
      </w:r>
      <w:r w:rsidRPr="00021C3B">
        <w:rPr>
          <w:i/>
          <w:lang w:val="uk-UA"/>
        </w:rPr>
        <w:t>-20</w:t>
      </w:r>
      <w:r w:rsidR="009463F5" w:rsidRPr="00021C3B">
        <w:rPr>
          <w:i/>
          <w:lang w:val="uk-UA"/>
        </w:rPr>
        <w:t>30</w:t>
      </w:r>
      <w:r w:rsidRPr="00021C3B">
        <w:rPr>
          <w:i/>
          <w:lang w:val="uk-UA"/>
        </w:rPr>
        <w:t xml:space="preserve"> роки </w:t>
      </w:r>
      <w:r w:rsidR="00D133D6" w:rsidRPr="00021C3B">
        <w:rPr>
          <w:iCs w:val="0"/>
          <w:spacing w:val="1"/>
          <w:lang w:val="uk-UA"/>
        </w:rPr>
        <w:t>–</w:t>
      </w:r>
      <w:r w:rsidR="00206165" w:rsidRPr="00021C3B">
        <w:rPr>
          <w:iCs w:val="0"/>
          <w:spacing w:val="1"/>
          <w:lang w:val="uk-UA"/>
        </w:rPr>
        <w:t xml:space="preserve"> </w:t>
      </w:r>
      <w:r w:rsidR="00861F00" w:rsidRPr="00021C3B">
        <w:rPr>
          <w:iCs w:val="0"/>
          <w:spacing w:val="1"/>
          <w:lang w:val="uk-UA"/>
        </w:rPr>
        <w:t>26,9</w:t>
      </w:r>
      <w:r w:rsidRPr="00021C3B">
        <w:rPr>
          <w:iCs w:val="0"/>
          <w:spacing w:val="1"/>
          <w:lang w:val="uk-UA"/>
        </w:rPr>
        <w:t xml:space="preserve"> тис</w:t>
      </w:r>
      <w:r w:rsidR="003B602E" w:rsidRPr="00021C3B">
        <w:rPr>
          <w:iCs w:val="0"/>
          <w:spacing w:val="1"/>
          <w:lang w:val="uk-UA"/>
        </w:rPr>
        <w:t>.</w:t>
      </w:r>
      <w:r w:rsidRPr="00021C3B">
        <w:rPr>
          <w:iCs w:val="0"/>
          <w:spacing w:val="1"/>
          <w:lang w:val="uk-UA"/>
        </w:rPr>
        <w:t xml:space="preserve"> грн (членські внески до асоціацій органів місцевого самоврядування);</w:t>
      </w:r>
    </w:p>
    <w:p w14:paraId="5E3CF72E" w14:textId="77777777" w:rsidR="001E2FB0" w:rsidRPr="00021C3B" w:rsidRDefault="001E2FB0" w:rsidP="00D133D6">
      <w:pPr>
        <w:ind w:firstLine="567"/>
        <w:jc w:val="both"/>
        <w:rPr>
          <w:szCs w:val="28"/>
          <w:lang w:val="uk-UA"/>
        </w:rPr>
      </w:pPr>
      <w:r w:rsidRPr="00021C3B">
        <w:rPr>
          <w:i/>
          <w:iCs w:val="0"/>
          <w:lang w:val="uk-UA"/>
        </w:rPr>
        <w:t>Програми</w:t>
      </w:r>
      <w:r w:rsidRPr="00021C3B">
        <w:rPr>
          <w:i/>
          <w:iCs w:val="0"/>
          <w:szCs w:val="28"/>
          <w:lang w:val="uk-UA"/>
        </w:rPr>
        <w:t xml:space="preserve"> розвитку малого і середнього підприємництва у</w:t>
      </w:r>
      <w:r w:rsidRPr="00021C3B">
        <w:rPr>
          <w:i/>
          <w:lang w:val="uk-UA"/>
        </w:rPr>
        <w:t xml:space="preserve"> Новгород-Сіверській міській територіальній громаді на  202</w:t>
      </w:r>
      <w:r w:rsidR="009463F5" w:rsidRPr="00021C3B">
        <w:rPr>
          <w:i/>
          <w:lang w:val="uk-UA"/>
        </w:rPr>
        <w:t>6</w:t>
      </w:r>
      <w:r w:rsidRPr="00021C3B">
        <w:rPr>
          <w:i/>
          <w:lang w:val="uk-UA"/>
        </w:rPr>
        <w:t>-20</w:t>
      </w:r>
      <w:r w:rsidR="009463F5" w:rsidRPr="00021C3B">
        <w:rPr>
          <w:i/>
          <w:lang w:val="uk-UA"/>
        </w:rPr>
        <w:t>30</w:t>
      </w:r>
      <w:r w:rsidRPr="00021C3B">
        <w:rPr>
          <w:i/>
          <w:lang w:val="uk-UA"/>
        </w:rPr>
        <w:t xml:space="preserve">  роки </w:t>
      </w:r>
      <w:r w:rsidR="00965AE8" w:rsidRPr="00021C3B">
        <w:rPr>
          <w:i/>
          <w:lang w:val="uk-UA"/>
        </w:rPr>
        <w:t>–</w:t>
      </w:r>
      <w:r w:rsidR="00732AD2" w:rsidRPr="00021C3B">
        <w:rPr>
          <w:i/>
          <w:lang w:val="uk-UA"/>
        </w:rPr>
        <w:t xml:space="preserve"> </w:t>
      </w:r>
      <w:r w:rsidR="002E3E26" w:rsidRPr="00021C3B">
        <w:rPr>
          <w:iCs w:val="0"/>
          <w:lang w:val="uk-UA"/>
        </w:rPr>
        <w:t>3</w:t>
      </w:r>
      <w:r w:rsidR="00BD6B03" w:rsidRPr="00021C3B">
        <w:rPr>
          <w:lang w:val="uk-UA"/>
        </w:rPr>
        <w:t>0,0</w:t>
      </w:r>
      <w:r w:rsidR="0061286C" w:rsidRPr="00021C3B">
        <w:rPr>
          <w:lang w:val="uk-UA"/>
        </w:rPr>
        <w:t xml:space="preserve"> </w:t>
      </w:r>
      <w:r w:rsidRPr="00021C3B">
        <w:rPr>
          <w:lang w:val="uk-UA"/>
        </w:rPr>
        <w:t>тис. гр</w:t>
      </w:r>
      <w:r w:rsidR="00A238C1" w:rsidRPr="00021C3B">
        <w:rPr>
          <w:lang w:val="uk-UA"/>
        </w:rPr>
        <w:t>н</w:t>
      </w:r>
      <w:r w:rsidRPr="00021C3B">
        <w:rPr>
          <w:i/>
          <w:lang w:val="uk-UA"/>
        </w:rPr>
        <w:t>.</w:t>
      </w:r>
      <w:r w:rsidRPr="00021C3B">
        <w:rPr>
          <w:szCs w:val="28"/>
          <w:lang w:val="uk-UA"/>
        </w:rPr>
        <w:t xml:space="preserve"> </w:t>
      </w:r>
    </w:p>
    <w:p w14:paraId="63E39546" w14:textId="77777777" w:rsidR="0019506D" w:rsidRPr="00021C3B" w:rsidRDefault="0019506D" w:rsidP="001F267B">
      <w:pPr>
        <w:jc w:val="center"/>
        <w:rPr>
          <w:b/>
          <w:i/>
          <w:szCs w:val="28"/>
          <w:lang w:val="uk-UA"/>
        </w:rPr>
      </w:pPr>
    </w:p>
    <w:p w14:paraId="2CE2780C" w14:textId="77777777" w:rsidR="00B575A4" w:rsidRPr="00021C3B" w:rsidRDefault="00B575A4" w:rsidP="001F267B">
      <w:pPr>
        <w:jc w:val="center"/>
        <w:rPr>
          <w:lang w:val="uk-UA"/>
        </w:rPr>
      </w:pPr>
      <w:r w:rsidRPr="00021C3B">
        <w:rPr>
          <w:b/>
          <w:szCs w:val="28"/>
          <w:lang w:val="uk-UA"/>
        </w:rPr>
        <w:t>І</w:t>
      </w:r>
      <w:r w:rsidR="00240177">
        <w:rPr>
          <w:b/>
          <w:szCs w:val="28"/>
          <w:lang w:val="uk-UA"/>
        </w:rPr>
        <w:t>нша діяльність</w:t>
      </w:r>
    </w:p>
    <w:p w14:paraId="07242121" w14:textId="77777777" w:rsidR="00634BD0" w:rsidRPr="00021C3B" w:rsidRDefault="00634BD0" w:rsidP="004157A4">
      <w:pPr>
        <w:ind w:firstLine="720"/>
        <w:jc w:val="both"/>
        <w:rPr>
          <w:szCs w:val="16"/>
          <w:lang w:val="uk-UA"/>
        </w:rPr>
      </w:pPr>
    </w:p>
    <w:p w14:paraId="1017AE62" w14:textId="77777777" w:rsidR="00A542B6" w:rsidRPr="00021C3B" w:rsidRDefault="00F2085D" w:rsidP="009132EE">
      <w:pPr>
        <w:pStyle w:val="a3"/>
        <w:widowControl w:val="0"/>
        <w:kinsoku w:val="0"/>
        <w:overflowPunct w:val="0"/>
        <w:autoSpaceDE w:val="0"/>
        <w:autoSpaceDN w:val="0"/>
        <w:ind w:right="15" w:firstLine="567"/>
        <w:rPr>
          <w:rStyle w:val="qowt-font1-timesnewroman"/>
          <w:szCs w:val="28"/>
        </w:rPr>
      </w:pPr>
      <w:r w:rsidRPr="00021C3B">
        <w:rPr>
          <w:rStyle w:val="qowt-font1-timesnewroman"/>
          <w:szCs w:val="28"/>
        </w:rPr>
        <w:t xml:space="preserve">За рахунок коштів бюджету Новгород-Сіверської </w:t>
      </w:r>
      <w:r w:rsidR="00EF7853" w:rsidRPr="00021C3B">
        <w:rPr>
          <w:rStyle w:val="qowt-font1-timesnewroman"/>
          <w:szCs w:val="28"/>
        </w:rPr>
        <w:t xml:space="preserve">міської територіальної громади </w:t>
      </w:r>
      <w:r w:rsidRPr="00021C3B">
        <w:rPr>
          <w:rStyle w:val="qowt-font1-timesnewroman"/>
          <w:szCs w:val="28"/>
        </w:rPr>
        <w:t xml:space="preserve">у відповідній галузі </w:t>
      </w:r>
      <w:r w:rsidRPr="00021C3B">
        <w:rPr>
          <w:szCs w:val="28"/>
        </w:rPr>
        <w:t>на реалізацію завдань та заходів,</w:t>
      </w:r>
      <w:r w:rsidRPr="00021C3B">
        <w:rPr>
          <w:rStyle w:val="qowt-font1-timesnewroman"/>
          <w:szCs w:val="28"/>
        </w:rPr>
        <w:t xml:space="preserve"> передбачених місцевими програмами у 202</w:t>
      </w:r>
      <w:r w:rsidR="00175B4A" w:rsidRPr="00021C3B">
        <w:rPr>
          <w:rStyle w:val="qowt-font1-timesnewroman"/>
          <w:szCs w:val="28"/>
        </w:rPr>
        <w:t>6</w:t>
      </w:r>
      <w:r w:rsidRPr="00021C3B">
        <w:rPr>
          <w:rStyle w:val="qowt-font1-timesnewroman"/>
          <w:szCs w:val="28"/>
        </w:rPr>
        <w:t xml:space="preserve"> році, планується </w:t>
      </w:r>
      <w:r w:rsidRPr="00021C3B">
        <w:rPr>
          <w:szCs w:val="28"/>
        </w:rPr>
        <w:t>утримання</w:t>
      </w:r>
      <w:r w:rsidR="00B633F8" w:rsidRPr="00021C3B">
        <w:rPr>
          <w:szCs w:val="28"/>
        </w:rPr>
        <w:t xml:space="preserve"> місцевого поже</w:t>
      </w:r>
      <w:r w:rsidR="008F47DC" w:rsidRPr="00021C3B">
        <w:rPr>
          <w:szCs w:val="28"/>
        </w:rPr>
        <w:t>ж</w:t>
      </w:r>
      <w:r w:rsidR="00B633F8" w:rsidRPr="00021C3B">
        <w:rPr>
          <w:szCs w:val="28"/>
        </w:rPr>
        <w:t>но-рятувального підрозділу для забезпечення</w:t>
      </w:r>
      <w:r w:rsidRPr="00021C3B">
        <w:rPr>
          <w:szCs w:val="28"/>
        </w:rPr>
        <w:t xml:space="preserve"> місцевої пожежної охорони, </w:t>
      </w:r>
      <w:r w:rsidRPr="00021C3B">
        <w:rPr>
          <w:rStyle w:val="qowt-font1-timesnewroman"/>
          <w:szCs w:val="28"/>
        </w:rPr>
        <w:lastRenderedPageBreak/>
        <w:t>забезпечення заходів</w:t>
      </w:r>
      <w:r w:rsidRPr="00021C3B">
        <w:rPr>
          <w:szCs w:val="28"/>
        </w:rPr>
        <w:t xml:space="preserve"> громадського порядку та безпеки; </w:t>
      </w:r>
      <w:r w:rsidRPr="00021C3B">
        <w:t>виконання заходів профілактики злочинності та вдосконалення системи захисту конституційних прав і свобод громадян; виконання</w:t>
      </w:r>
      <w:r w:rsidRPr="00021C3B">
        <w:rPr>
          <w:szCs w:val="28"/>
        </w:rPr>
        <w:t xml:space="preserve"> заходів і робіт</w:t>
      </w:r>
      <w:r w:rsidR="00C6139C" w:rsidRPr="00021C3B">
        <w:rPr>
          <w:szCs w:val="28"/>
        </w:rPr>
        <w:t xml:space="preserve">   </w:t>
      </w:r>
      <w:r w:rsidRPr="00021C3B">
        <w:rPr>
          <w:szCs w:val="28"/>
        </w:rPr>
        <w:t>з мобілізаційної підготовки місцевого значення</w:t>
      </w:r>
      <w:r w:rsidRPr="00021C3B">
        <w:rPr>
          <w:rStyle w:val="qowt-font1-timesnewroman"/>
          <w:szCs w:val="28"/>
        </w:rPr>
        <w:t>, мобілізації та територіальної оборони</w:t>
      </w:r>
      <w:r w:rsidR="00190961" w:rsidRPr="00021C3B">
        <w:rPr>
          <w:rStyle w:val="qowt-font1-timesnewroman"/>
          <w:szCs w:val="28"/>
        </w:rPr>
        <w:t xml:space="preserve"> громади</w:t>
      </w:r>
      <w:r w:rsidRPr="00021C3B">
        <w:rPr>
          <w:rStyle w:val="qowt-font1-timesnewroman"/>
          <w:szCs w:val="28"/>
        </w:rPr>
        <w:t xml:space="preserve">; </w:t>
      </w:r>
      <w:r w:rsidRPr="00021C3B">
        <w:t>виконання</w:t>
      </w:r>
      <w:r w:rsidRPr="00021C3B">
        <w:rPr>
          <w:rStyle w:val="qowt-font1-timesnewroman"/>
          <w:szCs w:val="28"/>
        </w:rPr>
        <w:t xml:space="preserve"> </w:t>
      </w:r>
      <w:r w:rsidRPr="00021C3B">
        <w:rPr>
          <w:szCs w:val="28"/>
        </w:rPr>
        <w:t xml:space="preserve">заходів і робіт по </w:t>
      </w:r>
      <w:r w:rsidRPr="00021C3B">
        <w:rPr>
          <w:rStyle w:val="qowt-font1-timesnewroman"/>
          <w:szCs w:val="28"/>
        </w:rPr>
        <w:t>запобіганню, ліквідації надзвичайних ситуацій техногенного і природного характеру та їх наслідків.</w:t>
      </w:r>
    </w:p>
    <w:p w14:paraId="77898C56" w14:textId="1ECA0DD9" w:rsidR="00A542B6" w:rsidRPr="00021C3B" w:rsidRDefault="00A542B6" w:rsidP="009132EE">
      <w:pPr>
        <w:ind w:firstLine="567"/>
        <w:jc w:val="both"/>
        <w:rPr>
          <w:szCs w:val="28"/>
          <w:lang w:val="uk-UA"/>
        </w:rPr>
      </w:pPr>
      <w:r w:rsidRPr="00021C3B">
        <w:rPr>
          <w:szCs w:val="28"/>
          <w:lang w:val="uk-UA"/>
        </w:rPr>
        <w:t xml:space="preserve">Відповідно до напрямів діяльності та заходів </w:t>
      </w:r>
      <w:r w:rsidR="00D719F0" w:rsidRPr="00021C3B">
        <w:rPr>
          <w:szCs w:val="28"/>
          <w:lang w:val="uk-UA"/>
        </w:rPr>
        <w:t xml:space="preserve">із загального фонду </w:t>
      </w:r>
      <w:r w:rsidRPr="00021C3B">
        <w:rPr>
          <w:szCs w:val="28"/>
          <w:lang w:val="uk-UA"/>
        </w:rPr>
        <w:t xml:space="preserve">бюджету Новгород-Сіверської міської територіальної </w:t>
      </w:r>
      <w:r w:rsidR="00D719F0" w:rsidRPr="00021C3B">
        <w:rPr>
          <w:szCs w:val="28"/>
          <w:lang w:val="uk-UA"/>
        </w:rPr>
        <w:t>г</w:t>
      </w:r>
      <w:r w:rsidRPr="00021C3B">
        <w:rPr>
          <w:szCs w:val="28"/>
          <w:lang w:val="uk-UA"/>
        </w:rPr>
        <w:t xml:space="preserve">ромади </w:t>
      </w:r>
      <w:r w:rsidR="00CB7E5E" w:rsidRPr="00021C3B">
        <w:rPr>
          <w:szCs w:val="28"/>
          <w:lang w:val="uk-UA"/>
        </w:rPr>
        <w:t>у про</w:t>
      </w:r>
      <w:r w:rsidR="008B7E2E">
        <w:rPr>
          <w:szCs w:val="28"/>
          <w:lang w:val="uk-UA"/>
        </w:rPr>
        <w:t>є</w:t>
      </w:r>
      <w:r w:rsidR="00CB7E5E" w:rsidRPr="00021C3B">
        <w:rPr>
          <w:szCs w:val="28"/>
          <w:lang w:val="uk-UA"/>
        </w:rPr>
        <w:t xml:space="preserve">кті бюджету на </w:t>
      </w:r>
      <w:r w:rsidR="00493E8C" w:rsidRPr="00021C3B">
        <w:rPr>
          <w:szCs w:val="28"/>
          <w:lang w:val="uk-UA"/>
        </w:rPr>
        <w:t xml:space="preserve"> </w:t>
      </w:r>
      <w:r w:rsidR="00CB7E5E" w:rsidRPr="00021C3B">
        <w:rPr>
          <w:szCs w:val="28"/>
          <w:lang w:val="uk-UA"/>
        </w:rPr>
        <w:t>202</w:t>
      </w:r>
      <w:r w:rsidR="00175B4A" w:rsidRPr="00021C3B">
        <w:rPr>
          <w:szCs w:val="28"/>
          <w:lang w:val="uk-UA"/>
        </w:rPr>
        <w:t>6</w:t>
      </w:r>
      <w:r w:rsidR="00CB7E5E" w:rsidRPr="00021C3B">
        <w:rPr>
          <w:szCs w:val="28"/>
          <w:lang w:val="uk-UA"/>
        </w:rPr>
        <w:t xml:space="preserve"> рік </w:t>
      </w:r>
      <w:r w:rsidR="00440F6C" w:rsidRPr="00021C3B">
        <w:rPr>
          <w:szCs w:val="28"/>
          <w:lang w:val="uk-UA"/>
        </w:rPr>
        <w:t xml:space="preserve">на іншу діяльність </w:t>
      </w:r>
      <w:r w:rsidRPr="00021C3B">
        <w:rPr>
          <w:szCs w:val="28"/>
          <w:lang w:val="uk-UA"/>
        </w:rPr>
        <w:t xml:space="preserve">планується спрямувати </w:t>
      </w:r>
      <w:r w:rsidR="00F7202C" w:rsidRPr="00021C3B">
        <w:rPr>
          <w:szCs w:val="28"/>
          <w:lang w:val="uk-UA"/>
        </w:rPr>
        <w:t>7777</w:t>
      </w:r>
      <w:r w:rsidR="00175B4A" w:rsidRPr="00021C3B">
        <w:rPr>
          <w:szCs w:val="28"/>
          <w:lang w:val="uk-UA"/>
        </w:rPr>
        <w:t>,0</w:t>
      </w:r>
      <w:r w:rsidRPr="00021C3B">
        <w:rPr>
          <w:szCs w:val="28"/>
          <w:lang w:val="uk-UA"/>
        </w:rPr>
        <w:t xml:space="preserve"> тис. гр</w:t>
      </w:r>
      <w:r w:rsidR="00E250E1" w:rsidRPr="00021C3B">
        <w:rPr>
          <w:szCs w:val="28"/>
          <w:lang w:val="uk-UA"/>
        </w:rPr>
        <w:t>н</w:t>
      </w:r>
      <w:r w:rsidRPr="00021C3B">
        <w:rPr>
          <w:szCs w:val="28"/>
          <w:lang w:val="uk-UA"/>
        </w:rPr>
        <w:t>, у тому числі</w:t>
      </w:r>
      <w:r w:rsidRPr="00021C3B">
        <w:rPr>
          <w:lang w:val="uk-UA"/>
        </w:rPr>
        <w:t xml:space="preserve"> на виконання заходів</w:t>
      </w:r>
      <w:r w:rsidRPr="00021C3B">
        <w:rPr>
          <w:szCs w:val="28"/>
          <w:lang w:val="uk-UA"/>
        </w:rPr>
        <w:t>:</w:t>
      </w:r>
    </w:p>
    <w:p w14:paraId="72D9BBEC" w14:textId="77777777" w:rsidR="00A542B6" w:rsidRPr="00021C3B" w:rsidRDefault="00A542B6" w:rsidP="0075788F">
      <w:pPr>
        <w:tabs>
          <w:tab w:val="left" w:pos="567"/>
        </w:tabs>
        <w:jc w:val="both"/>
        <w:rPr>
          <w:lang w:val="uk-UA"/>
        </w:rPr>
      </w:pPr>
      <w:r w:rsidRPr="00021C3B">
        <w:rPr>
          <w:lang w:val="uk-UA"/>
        </w:rPr>
        <w:t xml:space="preserve">        </w:t>
      </w:r>
      <w:r w:rsidRPr="00021C3B">
        <w:rPr>
          <w:rFonts w:ascii="Times New Roman CYR" w:eastAsia="Times New Roman" w:hAnsi="Times New Roman CYR" w:cs="Times New Roman CYR"/>
          <w:bCs w:val="0"/>
          <w:i/>
          <w:iCs w:val="0"/>
          <w:szCs w:val="28"/>
          <w:lang w:val="uk-UA"/>
        </w:rPr>
        <w:t>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w:t>
      </w:r>
      <w:r w:rsidR="00175B4A" w:rsidRPr="00021C3B">
        <w:rPr>
          <w:rFonts w:ascii="Times New Roman CYR" w:eastAsia="Times New Roman" w:hAnsi="Times New Roman CYR" w:cs="Times New Roman CYR"/>
          <w:bCs w:val="0"/>
          <w:i/>
          <w:iCs w:val="0"/>
          <w:szCs w:val="28"/>
          <w:lang w:val="uk-UA"/>
        </w:rPr>
        <w:t>6</w:t>
      </w:r>
      <w:r w:rsidRPr="00021C3B">
        <w:rPr>
          <w:rFonts w:ascii="Times New Roman CYR" w:eastAsia="Times New Roman" w:hAnsi="Times New Roman CYR" w:cs="Times New Roman CYR"/>
          <w:bCs w:val="0"/>
          <w:i/>
          <w:iCs w:val="0"/>
          <w:szCs w:val="28"/>
          <w:lang w:val="uk-UA"/>
        </w:rPr>
        <w:t>-20</w:t>
      </w:r>
      <w:r w:rsidR="00175B4A" w:rsidRPr="00021C3B">
        <w:rPr>
          <w:rFonts w:ascii="Times New Roman CYR" w:eastAsia="Times New Roman" w:hAnsi="Times New Roman CYR" w:cs="Times New Roman CYR"/>
          <w:bCs w:val="0"/>
          <w:i/>
          <w:iCs w:val="0"/>
          <w:szCs w:val="28"/>
          <w:lang w:val="uk-UA"/>
        </w:rPr>
        <w:t>30</w:t>
      </w:r>
      <w:r w:rsidRPr="00021C3B">
        <w:rPr>
          <w:rFonts w:ascii="Times New Roman CYR" w:eastAsia="Times New Roman" w:hAnsi="Times New Roman CYR" w:cs="Times New Roman CYR"/>
          <w:bCs w:val="0"/>
          <w:i/>
          <w:iCs w:val="0"/>
          <w:szCs w:val="28"/>
          <w:lang w:val="uk-UA"/>
        </w:rPr>
        <w:t xml:space="preserve"> роки</w:t>
      </w:r>
      <w:r w:rsidRPr="00021C3B">
        <w:rPr>
          <w:rFonts w:ascii="Times New Roman CYR" w:eastAsia="Times New Roman" w:hAnsi="Times New Roman CYR" w:cs="Times New Roman CYR"/>
          <w:bCs w:val="0"/>
          <w:iCs w:val="0"/>
          <w:szCs w:val="28"/>
          <w:lang w:val="uk-UA"/>
        </w:rPr>
        <w:t xml:space="preserve"> </w:t>
      </w:r>
      <w:r w:rsidR="0075788F" w:rsidRPr="00021C3B">
        <w:rPr>
          <w:lang w:val="uk-UA"/>
        </w:rPr>
        <w:t>–</w:t>
      </w:r>
      <w:r w:rsidR="00B20FBA" w:rsidRPr="00021C3B">
        <w:rPr>
          <w:lang w:val="uk-UA"/>
        </w:rPr>
        <w:t xml:space="preserve"> 20</w:t>
      </w:r>
      <w:r w:rsidRPr="00021C3B">
        <w:rPr>
          <w:lang w:val="uk-UA"/>
        </w:rPr>
        <w:t>0,0 тис. гр</w:t>
      </w:r>
      <w:r w:rsidR="00E250E1" w:rsidRPr="00021C3B">
        <w:rPr>
          <w:lang w:val="uk-UA"/>
        </w:rPr>
        <w:t>н</w:t>
      </w:r>
      <w:r w:rsidRPr="00021C3B">
        <w:rPr>
          <w:lang w:val="uk-UA"/>
        </w:rPr>
        <w:t>;</w:t>
      </w:r>
    </w:p>
    <w:p w14:paraId="260B302B" w14:textId="77777777" w:rsidR="00A542B6" w:rsidRPr="00021C3B" w:rsidRDefault="00C47CFC" w:rsidP="00A542B6">
      <w:pPr>
        <w:jc w:val="both"/>
        <w:rPr>
          <w:bCs w:val="0"/>
          <w:iCs w:val="0"/>
          <w:szCs w:val="28"/>
          <w:lang w:val="uk-UA"/>
        </w:rPr>
      </w:pPr>
      <w:r w:rsidRPr="00021C3B">
        <w:rPr>
          <w:bCs w:val="0"/>
          <w:i/>
          <w:iCs w:val="0"/>
          <w:szCs w:val="28"/>
          <w:lang w:val="uk-UA"/>
        </w:rPr>
        <w:t xml:space="preserve">     </w:t>
      </w:r>
      <w:r w:rsidR="002E1F6F" w:rsidRPr="00021C3B">
        <w:rPr>
          <w:bCs w:val="0"/>
          <w:i/>
          <w:iCs w:val="0"/>
          <w:szCs w:val="28"/>
          <w:lang w:val="uk-UA"/>
        </w:rPr>
        <w:t xml:space="preserve">  </w:t>
      </w:r>
      <w:r w:rsidR="00A542B6" w:rsidRPr="00021C3B">
        <w:rPr>
          <w:bCs w:val="0"/>
          <w:i/>
          <w:iCs w:val="0"/>
          <w:szCs w:val="28"/>
          <w:lang w:val="uk-UA"/>
        </w:rPr>
        <w:t>Цільової соціальної програми розвитку цивільного захисту, реагування на надзвичайні ситуації, події та ліквідації пожеж в Новгород-Сіверській міській територіальній громаді на 202</w:t>
      </w:r>
      <w:r w:rsidR="00EA0BE4" w:rsidRPr="00021C3B">
        <w:rPr>
          <w:bCs w:val="0"/>
          <w:i/>
          <w:iCs w:val="0"/>
          <w:szCs w:val="28"/>
          <w:lang w:val="uk-UA"/>
        </w:rPr>
        <w:t>5</w:t>
      </w:r>
      <w:r w:rsidR="00A542B6" w:rsidRPr="00021C3B">
        <w:rPr>
          <w:bCs w:val="0"/>
          <w:i/>
          <w:iCs w:val="0"/>
          <w:szCs w:val="28"/>
          <w:lang w:val="uk-UA"/>
        </w:rPr>
        <w:t>-202</w:t>
      </w:r>
      <w:r w:rsidR="00EA0BE4" w:rsidRPr="00021C3B">
        <w:rPr>
          <w:bCs w:val="0"/>
          <w:i/>
          <w:iCs w:val="0"/>
          <w:szCs w:val="28"/>
          <w:lang w:val="uk-UA"/>
        </w:rPr>
        <w:t>7</w:t>
      </w:r>
      <w:r w:rsidR="00A542B6" w:rsidRPr="00021C3B">
        <w:rPr>
          <w:bCs w:val="0"/>
          <w:i/>
          <w:iCs w:val="0"/>
          <w:szCs w:val="28"/>
          <w:lang w:val="uk-UA"/>
        </w:rPr>
        <w:t xml:space="preserve"> роки</w:t>
      </w:r>
      <w:r w:rsidR="00A542B6" w:rsidRPr="00021C3B">
        <w:rPr>
          <w:bCs w:val="0"/>
          <w:iCs w:val="0"/>
          <w:szCs w:val="28"/>
          <w:lang w:val="uk-UA"/>
        </w:rPr>
        <w:t xml:space="preserve">  </w:t>
      </w:r>
      <w:r w:rsidR="00E250E1" w:rsidRPr="00021C3B">
        <w:rPr>
          <w:bCs w:val="0"/>
          <w:iCs w:val="0"/>
          <w:szCs w:val="28"/>
          <w:lang w:val="uk-UA"/>
        </w:rPr>
        <w:t>–</w:t>
      </w:r>
      <w:r w:rsidR="00A542B6" w:rsidRPr="00021C3B">
        <w:rPr>
          <w:bCs w:val="0"/>
          <w:iCs w:val="0"/>
          <w:szCs w:val="28"/>
          <w:lang w:val="uk-UA"/>
        </w:rPr>
        <w:t xml:space="preserve"> </w:t>
      </w:r>
      <w:r w:rsidR="00B20FBA" w:rsidRPr="00021C3B">
        <w:rPr>
          <w:bCs w:val="0"/>
          <w:iCs w:val="0"/>
          <w:szCs w:val="28"/>
          <w:lang w:val="uk-UA"/>
        </w:rPr>
        <w:t>135</w:t>
      </w:r>
      <w:r w:rsidR="00B231AB" w:rsidRPr="00021C3B">
        <w:rPr>
          <w:bCs w:val="0"/>
          <w:iCs w:val="0"/>
          <w:szCs w:val="28"/>
          <w:lang w:val="uk-UA"/>
        </w:rPr>
        <w:t>0,0</w:t>
      </w:r>
      <w:r w:rsidR="00A542B6" w:rsidRPr="00021C3B">
        <w:rPr>
          <w:bCs w:val="0"/>
          <w:iCs w:val="0"/>
          <w:szCs w:val="28"/>
          <w:lang w:val="uk-UA"/>
        </w:rPr>
        <w:t xml:space="preserve"> тис. </w:t>
      </w:r>
      <w:r w:rsidR="00A542B6" w:rsidRPr="00021C3B">
        <w:rPr>
          <w:lang w:val="uk-UA"/>
        </w:rPr>
        <w:t>гр</w:t>
      </w:r>
      <w:r w:rsidR="00E250E1" w:rsidRPr="00021C3B">
        <w:rPr>
          <w:lang w:val="uk-UA"/>
        </w:rPr>
        <w:t>н</w:t>
      </w:r>
      <w:r w:rsidR="00A542B6" w:rsidRPr="00021C3B">
        <w:rPr>
          <w:bCs w:val="0"/>
          <w:iCs w:val="0"/>
          <w:szCs w:val="28"/>
          <w:lang w:val="uk-UA"/>
        </w:rPr>
        <w:t>;</w:t>
      </w:r>
    </w:p>
    <w:p w14:paraId="16439699" w14:textId="77777777" w:rsidR="00A542B6" w:rsidRPr="00021C3B" w:rsidRDefault="002E1F6F" w:rsidP="002E1F6F">
      <w:pPr>
        <w:ind w:firstLine="567"/>
        <w:jc w:val="both"/>
        <w:rPr>
          <w:szCs w:val="28"/>
          <w:lang w:val="uk-UA"/>
        </w:rPr>
      </w:pPr>
      <w:r w:rsidRPr="00021C3B">
        <w:rPr>
          <w:rFonts w:ascii="Times New Roman CYR" w:eastAsia="Times New Roman" w:hAnsi="Times New Roman CYR" w:cs="Times New Roman CYR"/>
          <w:bCs w:val="0"/>
          <w:i/>
          <w:iCs w:val="0"/>
          <w:szCs w:val="28"/>
          <w:lang w:val="uk-UA"/>
        </w:rPr>
        <w:t>П</w:t>
      </w:r>
      <w:r w:rsidR="00A542B6" w:rsidRPr="00021C3B">
        <w:rPr>
          <w:rFonts w:ascii="Times New Roman CYR" w:eastAsia="Times New Roman" w:hAnsi="Times New Roman CYR" w:cs="Times New Roman CYR"/>
          <w:bCs w:val="0"/>
          <w:i/>
          <w:iCs w:val="0"/>
          <w:szCs w:val="28"/>
          <w:lang w:val="uk-UA"/>
        </w:rPr>
        <w:t>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w:t>
      </w:r>
      <w:r w:rsidR="00B2140A" w:rsidRPr="00021C3B">
        <w:rPr>
          <w:rFonts w:ascii="Times New Roman CYR" w:eastAsia="Times New Roman" w:hAnsi="Times New Roman CYR" w:cs="Times New Roman CYR"/>
          <w:bCs w:val="0"/>
          <w:i/>
          <w:iCs w:val="0"/>
          <w:szCs w:val="28"/>
          <w:lang w:val="uk-UA"/>
        </w:rPr>
        <w:t>6</w:t>
      </w:r>
      <w:r w:rsidR="00A542B6" w:rsidRPr="00021C3B">
        <w:rPr>
          <w:rFonts w:ascii="Times New Roman CYR" w:eastAsia="Times New Roman" w:hAnsi="Times New Roman CYR" w:cs="Times New Roman CYR"/>
          <w:bCs w:val="0"/>
          <w:i/>
          <w:iCs w:val="0"/>
          <w:szCs w:val="28"/>
          <w:lang w:val="uk-UA"/>
        </w:rPr>
        <w:t>-20</w:t>
      </w:r>
      <w:r w:rsidR="00B2140A" w:rsidRPr="00021C3B">
        <w:rPr>
          <w:rFonts w:ascii="Times New Roman CYR" w:eastAsia="Times New Roman" w:hAnsi="Times New Roman CYR" w:cs="Times New Roman CYR"/>
          <w:bCs w:val="0"/>
          <w:i/>
          <w:iCs w:val="0"/>
          <w:szCs w:val="28"/>
          <w:lang w:val="uk-UA"/>
        </w:rPr>
        <w:t>30</w:t>
      </w:r>
      <w:r w:rsidR="00A542B6" w:rsidRPr="00021C3B">
        <w:rPr>
          <w:rFonts w:ascii="Times New Roman CYR" w:eastAsia="Times New Roman" w:hAnsi="Times New Roman CYR" w:cs="Times New Roman CYR"/>
          <w:bCs w:val="0"/>
          <w:i/>
          <w:iCs w:val="0"/>
          <w:szCs w:val="28"/>
          <w:lang w:val="uk-UA"/>
        </w:rPr>
        <w:t xml:space="preserve"> роки</w:t>
      </w:r>
      <w:r w:rsidR="00A542B6" w:rsidRPr="00021C3B">
        <w:rPr>
          <w:rFonts w:ascii="Times New Roman CYR" w:eastAsia="Times New Roman" w:hAnsi="Times New Roman CYR" w:cs="Times New Roman CYR"/>
          <w:bCs w:val="0"/>
          <w:iCs w:val="0"/>
          <w:szCs w:val="28"/>
          <w:lang w:val="uk-UA"/>
        </w:rPr>
        <w:t xml:space="preserve"> </w:t>
      </w:r>
      <w:r w:rsidR="0075788F" w:rsidRPr="00021C3B">
        <w:rPr>
          <w:rFonts w:ascii="Times New Roman CYR" w:eastAsia="Times New Roman" w:hAnsi="Times New Roman CYR" w:cs="Times New Roman CYR"/>
          <w:bCs w:val="0"/>
          <w:iCs w:val="0"/>
          <w:szCs w:val="28"/>
          <w:lang w:val="uk-UA"/>
        </w:rPr>
        <w:t xml:space="preserve"> </w:t>
      </w:r>
      <w:r w:rsidR="00E250E1" w:rsidRPr="00021C3B">
        <w:rPr>
          <w:rFonts w:ascii="Times New Roman CYR" w:eastAsia="Times New Roman" w:hAnsi="Times New Roman CYR" w:cs="Times New Roman CYR"/>
          <w:bCs w:val="0"/>
          <w:iCs w:val="0"/>
          <w:szCs w:val="28"/>
          <w:lang w:val="uk-UA"/>
        </w:rPr>
        <w:t>–</w:t>
      </w:r>
      <w:r w:rsidR="00A542B6" w:rsidRPr="00021C3B">
        <w:rPr>
          <w:rFonts w:ascii="Times New Roman CYR" w:eastAsia="Times New Roman" w:hAnsi="Times New Roman CYR" w:cs="Times New Roman CYR"/>
          <w:bCs w:val="0"/>
          <w:iCs w:val="0"/>
          <w:szCs w:val="28"/>
          <w:lang w:val="uk-UA"/>
        </w:rPr>
        <w:t xml:space="preserve">  </w:t>
      </w:r>
      <w:r w:rsidR="00F7202C" w:rsidRPr="00021C3B">
        <w:rPr>
          <w:rFonts w:ascii="Times New Roman CYR" w:eastAsia="Times New Roman" w:hAnsi="Times New Roman CYR" w:cs="Times New Roman CYR"/>
          <w:bCs w:val="0"/>
          <w:iCs w:val="0"/>
          <w:szCs w:val="28"/>
          <w:lang w:val="uk-UA"/>
        </w:rPr>
        <w:t>4</w:t>
      </w:r>
      <w:r w:rsidR="00B20FBA" w:rsidRPr="00021C3B">
        <w:rPr>
          <w:rFonts w:ascii="Times New Roman CYR" w:eastAsia="Times New Roman" w:hAnsi="Times New Roman CYR" w:cs="Times New Roman CYR"/>
          <w:bCs w:val="0"/>
          <w:iCs w:val="0"/>
          <w:szCs w:val="28"/>
          <w:lang w:val="uk-UA"/>
        </w:rPr>
        <w:t>0</w:t>
      </w:r>
      <w:r w:rsidR="00B231AB" w:rsidRPr="00021C3B">
        <w:rPr>
          <w:rFonts w:ascii="Times New Roman CYR" w:eastAsia="Times New Roman" w:hAnsi="Times New Roman CYR" w:cs="Times New Roman CYR"/>
          <w:bCs w:val="0"/>
          <w:iCs w:val="0"/>
          <w:szCs w:val="28"/>
          <w:lang w:val="uk-UA"/>
        </w:rPr>
        <w:t>0</w:t>
      </w:r>
      <w:r w:rsidR="00A542B6" w:rsidRPr="00021C3B">
        <w:rPr>
          <w:rFonts w:ascii="Times New Roman CYR" w:eastAsia="Times New Roman" w:hAnsi="Times New Roman CYR" w:cs="Times New Roman CYR"/>
          <w:bCs w:val="0"/>
          <w:iCs w:val="0"/>
          <w:szCs w:val="28"/>
          <w:lang w:val="uk-UA"/>
        </w:rPr>
        <w:t xml:space="preserve">,0 тис. </w:t>
      </w:r>
      <w:r w:rsidR="00A542B6" w:rsidRPr="00021C3B">
        <w:rPr>
          <w:lang w:val="uk-UA"/>
        </w:rPr>
        <w:t>гр</w:t>
      </w:r>
      <w:r w:rsidR="00E250E1" w:rsidRPr="00021C3B">
        <w:rPr>
          <w:lang w:val="uk-UA"/>
        </w:rPr>
        <w:t>н</w:t>
      </w:r>
      <w:r w:rsidR="00A542B6" w:rsidRPr="00021C3B">
        <w:rPr>
          <w:rFonts w:ascii="Times New Roman CYR" w:eastAsia="Times New Roman" w:hAnsi="Times New Roman CYR" w:cs="Times New Roman CYR"/>
          <w:bCs w:val="0"/>
          <w:iCs w:val="0"/>
          <w:szCs w:val="28"/>
          <w:lang w:val="uk-UA"/>
        </w:rPr>
        <w:t>;</w:t>
      </w:r>
    </w:p>
    <w:p w14:paraId="39F52F2B" w14:textId="77777777" w:rsidR="00A542B6" w:rsidRPr="00021C3B" w:rsidRDefault="002E1F6F" w:rsidP="00D40001">
      <w:pPr>
        <w:tabs>
          <w:tab w:val="left" w:pos="567"/>
        </w:tabs>
        <w:jc w:val="both"/>
        <w:rPr>
          <w:lang w:val="uk-UA"/>
        </w:rPr>
      </w:pPr>
      <w:r w:rsidRPr="00021C3B">
        <w:rPr>
          <w:rFonts w:eastAsia="Times New Roman"/>
          <w:bCs w:val="0"/>
          <w:i/>
          <w:iCs w:val="0"/>
          <w:szCs w:val="28"/>
          <w:lang w:val="uk-UA"/>
        </w:rPr>
        <w:t xml:space="preserve">        </w:t>
      </w:r>
      <w:r w:rsidR="00A542B6" w:rsidRPr="00021C3B">
        <w:rPr>
          <w:rFonts w:eastAsia="Times New Roman"/>
          <w:bCs w:val="0"/>
          <w:i/>
          <w:iCs w:val="0"/>
          <w:szCs w:val="28"/>
          <w:lang w:val="uk-UA"/>
        </w:rPr>
        <w:t>Програми забезпечення діяльності місцевої пожежної охорони Новгород-Сіверської міської  територіальної громади на 202</w:t>
      </w:r>
      <w:r w:rsidR="00B2140A" w:rsidRPr="00021C3B">
        <w:rPr>
          <w:rFonts w:eastAsia="Times New Roman"/>
          <w:bCs w:val="0"/>
          <w:i/>
          <w:iCs w:val="0"/>
          <w:szCs w:val="28"/>
          <w:lang w:val="uk-UA"/>
        </w:rPr>
        <w:t>6</w:t>
      </w:r>
      <w:r w:rsidR="00A542B6" w:rsidRPr="00021C3B">
        <w:rPr>
          <w:rFonts w:eastAsia="Times New Roman"/>
          <w:bCs w:val="0"/>
          <w:i/>
          <w:iCs w:val="0"/>
          <w:szCs w:val="28"/>
          <w:lang w:val="uk-UA"/>
        </w:rPr>
        <w:t>-20</w:t>
      </w:r>
      <w:r w:rsidR="00B2140A" w:rsidRPr="00021C3B">
        <w:rPr>
          <w:rFonts w:eastAsia="Times New Roman"/>
          <w:bCs w:val="0"/>
          <w:i/>
          <w:iCs w:val="0"/>
          <w:szCs w:val="28"/>
          <w:lang w:val="uk-UA"/>
        </w:rPr>
        <w:t>30</w:t>
      </w:r>
      <w:r w:rsidR="00A542B6" w:rsidRPr="00021C3B">
        <w:rPr>
          <w:rFonts w:eastAsia="Times New Roman"/>
          <w:bCs w:val="0"/>
          <w:i/>
          <w:iCs w:val="0"/>
          <w:szCs w:val="28"/>
          <w:lang w:val="uk-UA"/>
        </w:rPr>
        <w:t xml:space="preserve"> роки </w:t>
      </w:r>
      <w:r w:rsidR="00C47CFC" w:rsidRPr="00021C3B">
        <w:rPr>
          <w:rFonts w:eastAsia="Times New Roman"/>
          <w:bCs w:val="0"/>
          <w:iCs w:val="0"/>
          <w:szCs w:val="28"/>
          <w:lang w:val="uk-UA"/>
        </w:rPr>
        <w:t>–</w:t>
      </w:r>
      <w:r w:rsidR="00A542B6" w:rsidRPr="00021C3B">
        <w:rPr>
          <w:lang w:val="uk-UA"/>
        </w:rPr>
        <w:t xml:space="preserve"> </w:t>
      </w:r>
      <w:r w:rsidR="00132306" w:rsidRPr="00021C3B">
        <w:rPr>
          <w:lang w:val="uk-UA"/>
        </w:rPr>
        <w:t>3732</w:t>
      </w:r>
      <w:r w:rsidR="00B2140A" w:rsidRPr="00021C3B">
        <w:rPr>
          <w:lang w:val="uk-UA"/>
        </w:rPr>
        <w:t>,0</w:t>
      </w:r>
      <w:r w:rsidR="00A542B6" w:rsidRPr="00021C3B">
        <w:rPr>
          <w:lang w:val="uk-UA"/>
        </w:rPr>
        <w:t xml:space="preserve"> тис. грн (</w:t>
      </w:r>
      <w:r w:rsidR="00B231AB" w:rsidRPr="00021C3B">
        <w:rPr>
          <w:lang w:val="uk-UA"/>
        </w:rPr>
        <w:t>утримання місцевого пожежно</w:t>
      </w:r>
      <w:r w:rsidR="00240177">
        <w:rPr>
          <w:lang w:val="uk-UA"/>
        </w:rPr>
        <w:t>-</w:t>
      </w:r>
      <w:r w:rsidR="00B231AB" w:rsidRPr="00021C3B">
        <w:rPr>
          <w:lang w:val="uk-UA"/>
        </w:rPr>
        <w:t>рятувального підрозділу для забезпечення</w:t>
      </w:r>
      <w:r w:rsidR="00A542B6" w:rsidRPr="00021C3B">
        <w:rPr>
          <w:lang w:val="uk-UA"/>
        </w:rPr>
        <w:t xml:space="preserve"> місцевої пожежної охорони </w:t>
      </w:r>
      <w:r w:rsidR="00B231AB" w:rsidRPr="00021C3B">
        <w:rPr>
          <w:lang w:val="uk-UA"/>
        </w:rPr>
        <w:t>Новгород-Сіверської міської ради</w:t>
      </w:r>
      <w:r w:rsidR="00A542B6" w:rsidRPr="00021C3B">
        <w:rPr>
          <w:lang w:val="uk-UA"/>
        </w:rPr>
        <w:t>);</w:t>
      </w:r>
    </w:p>
    <w:p w14:paraId="0E1F5852" w14:textId="77777777" w:rsidR="00A542B6" w:rsidRPr="00021C3B" w:rsidRDefault="00A542B6" w:rsidP="00927DD6">
      <w:pPr>
        <w:ind w:firstLine="567"/>
        <w:jc w:val="both"/>
        <w:rPr>
          <w:sz w:val="48"/>
          <w:szCs w:val="48"/>
        </w:rPr>
      </w:pPr>
      <w:r w:rsidRPr="00021C3B">
        <w:rPr>
          <w:rFonts w:ascii="Times New Roman CYR" w:eastAsia="Times New Roman" w:hAnsi="Times New Roman CYR" w:cs="Times New Roman CYR"/>
          <w:bCs w:val="0"/>
          <w:i/>
          <w:iCs w:val="0"/>
          <w:szCs w:val="28"/>
          <w:lang w:val="uk-UA"/>
        </w:rPr>
        <w:t>Програми встановлення відеокамер та обслуговування системи відеоспостереження на території громади Новгород-Сіверської міської територіальної громади на 202</w:t>
      </w:r>
      <w:r w:rsidR="00B2140A" w:rsidRPr="00021C3B">
        <w:rPr>
          <w:rFonts w:ascii="Times New Roman CYR" w:eastAsia="Times New Roman" w:hAnsi="Times New Roman CYR" w:cs="Times New Roman CYR"/>
          <w:bCs w:val="0"/>
          <w:i/>
          <w:iCs w:val="0"/>
          <w:szCs w:val="28"/>
          <w:lang w:val="uk-UA"/>
        </w:rPr>
        <w:t>6</w:t>
      </w:r>
      <w:r w:rsidRPr="00021C3B">
        <w:rPr>
          <w:rFonts w:ascii="Times New Roman CYR" w:eastAsia="Times New Roman" w:hAnsi="Times New Roman CYR" w:cs="Times New Roman CYR"/>
          <w:bCs w:val="0"/>
          <w:i/>
          <w:iCs w:val="0"/>
          <w:szCs w:val="28"/>
          <w:lang w:val="uk-UA"/>
        </w:rPr>
        <w:t>-20</w:t>
      </w:r>
      <w:r w:rsidR="00B2140A" w:rsidRPr="00021C3B">
        <w:rPr>
          <w:rFonts w:ascii="Times New Roman CYR" w:eastAsia="Times New Roman" w:hAnsi="Times New Roman CYR" w:cs="Times New Roman CYR"/>
          <w:bCs w:val="0"/>
          <w:i/>
          <w:iCs w:val="0"/>
          <w:szCs w:val="28"/>
          <w:lang w:val="uk-UA"/>
        </w:rPr>
        <w:t>30</w:t>
      </w:r>
      <w:r w:rsidRPr="00021C3B">
        <w:rPr>
          <w:rFonts w:ascii="Times New Roman CYR" w:eastAsia="Times New Roman" w:hAnsi="Times New Roman CYR" w:cs="Times New Roman CYR"/>
          <w:bCs w:val="0"/>
          <w:i/>
          <w:iCs w:val="0"/>
          <w:szCs w:val="28"/>
          <w:lang w:val="uk-UA"/>
        </w:rPr>
        <w:t xml:space="preserve"> роки </w:t>
      </w:r>
      <w:r w:rsidR="006B5C30" w:rsidRPr="00021C3B">
        <w:rPr>
          <w:rFonts w:ascii="Times New Roman CYR" w:eastAsia="Times New Roman" w:hAnsi="Times New Roman CYR" w:cs="Times New Roman CYR"/>
          <w:bCs w:val="0"/>
          <w:iCs w:val="0"/>
          <w:szCs w:val="28"/>
          <w:lang w:val="uk-UA"/>
        </w:rPr>
        <w:t>–</w:t>
      </w:r>
      <w:r w:rsidRPr="00021C3B">
        <w:rPr>
          <w:rFonts w:ascii="Times New Roman CYR" w:eastAsia="Times New Roman" w:hAnsi="Times New Roman CYR" w:cs="Times New Roman CYR"/>
          <w:bCs w:val="0"/>
          <w:iCs w:val="0"/>
          <w:szCs w:val="28"/>
          <w:lang w:val="uk-UA"/>
        </w:rPr>
        <w:t xml:space="preserve"> </w:t>
      </w:r>
      <w:r w:rsidR="005B1328" w:rsidRPr="00021C3B">
        <w:rPr>
          <w:rFonts w:ascii="Times New Roman CYR" w:eastAsia="Times New Roman" w:hAnsi="Times New Roman CYR" w:cs="Times New Roman CYR"/>
          <w:bCs w:val="0"/>
          <w:iCs w:val="0"/>
          <w:szCs w:val="28"/>
          <w:lang w:val="uk-UA"/>
        </w:rPr>
        <w:t>15</w:t>
      </w:r>
      <w:r w:rsidR="00B2140A" w:rsidRPr="00021C3B">
        <w:rPr>
          <w:rFonts w:ascii="Times New Roman CYR" w:eastAsia="Times New Roman" w:hAnsi="Times New Roman CYR" w:cs="Times New Roman CYR"/>
          <w:bCs w:val="0"/>
          <w:iCs w:val="0"/>
          <w:szCs w:val="28"/>
          <w:lang w:val="uk-UA"/>
        </w:rPr>
        <w:t>0</w:t>
      </w:r>
      <w:r w:rsidRPr="00021C3B">
        <w:rPr>
          <w:rFonts w:ascii="Times New Roman CYR" w:eastAsia="Times New Roman" w:hAnsi="Times New Roman CYR" w:cs="Times New Roman CYR"/>
          <w:bCs w:val="0"/>
          <w:iCs w:val="0"/>
          <w:szCs w:val="28"/>
          <w:lang w:val="uk-UA"/>
        </w:rPr>
        <w:t xml:space="preserve">,00  тис. </w:t>
      </w:r>
      <w:r w:rsidRPr="00021C3B">
        <w:rPr>
          <w:lang w:val="uk-UA"/>
        </w:rPr>
        <w:t>гр</w:t>
      </w:r>
      <w:r w:rsidR="006B5C30" w:rsidRPr="00021C3B">
        <w:rPr>
          <w:lang w:val="uk-UA"/>
        </w:rPr>
        <w:t>н</w:t>
      </w:r>
      <w:r w:rsidRPr="00021C3B">
        <w:rPr>
          <w:rFonts w:ascii="Times New Roman CYR" w:eastAsia="Times New Roman" w:hAnsi="Times New Roman CYR" w:cs="Times New Roman CYR"/>
          <w:bCs w:val="0"/>
          <w:iCs w:val="0"/>
          <w:szCs w:val="28"/>
          <w:lang w:val="uk-UA"/>
        </w:rPr>
        <w:t>;</w:t>
      </w:r>
      <w:r w:rsidRPr="00021C3B">
        <w:rPr>
          <w:sz w:val="48"/>
          <w:szCs w:val="48"/>
          <w:lang w:val="uk-UA"/>
        </w:rPr>
        <w:t xml:space="preserve"> </w:t>
      </w:r>
    </w:p>
    <w:p w14:paraId="638BF124" w14:textId="77777777" w:rsidR="00F54A57" w:rsidRPr="00021C3B" w:rsidRDefault="00F54A57" w:rsidP="00927DD6">
      <w:pPr>
        <w:ind w:firstLine="567"/>
        <w:jc w:val="both"/>
        <w:rPr>
          <w:i/>
          <w:szCs w:val="28"/>
          <w:lang w:val="uk-UA"/>
        </w:rPr>
      </w:pPr>
      <w:r w:rsidRPr="00021C3B">
        <w:rPr>
          <w:i/>
          <w:szCs w:val="28"/>
          <w:lang w:val="uk-UA"/>
        </w:rPr>
        <w:t>Програми «Поліцейський офіцер громади» Новгород-Сіверської міської територіальної громади на 202</w:t>
      </w:r>
      <w:r w:rsidR="00B2140A" w:rsidRPr="00021C3B">
        <w:rPr>
          <w:i/>
          <w:szCs w:val="28"/>
          <w:lang w:val="uk-UA"/>
        </w:rPr>
        <w:t>6</w:t>
      </w:r>
      <w:r w:rsidRPr="00021C3B">
        <w:rPr>
          <w:i/>
          <w:szCs w:val="28"/>
          <w:lang w:val="uk-UA"/>
        </w:rPr>
        <w:t>-20</w:t>
      </w:r>
      <w:r w:rsidR="00B2140A" w:rsidRPr="00021C3B">
        <w:rPr>
          <w:i/>
          <w:szCs w:val="28"/>
          <w:lang w:val="uk-UA"/>
        </w:rPr>
        <w:t>30</w:t>
      </w:r>
      <w:r w:rsidRPr="00021C3B">
        <w:rPr>
          <w:i/>
          <w:szCs w:val="28"/>
          <w:lang w:val="uk-UA"/>
        </w:rPr>
        <w:t xml:space="preserve"> роки </w:t>
      </w:r>
      <w:r w:rsidR="00931EA8" w:rsidRPr="00021C3B">
        <w:rPr>
          <w:i/>
          <w:szCs w:val="28"/>
          <w:lang w:val="uk-UA"/>
        </w:rPr>
        <w:t>–</w:t>
      </w:r>
      <w:r w:rsidR="00240177">
        <w:rPr>
          <w:i/>
          <w:szCs w:val="28"/>
          <w:lang w:val="uk-UA"/>
        </w:rPr>
        <w:t xml:space="preserve"> </w:t>
      </w:r>
      <w:r w:rsidR="005B1328" w:rsidRPr="00021C3B">
        <w:rPr>
          <w:i/>
          <w:szCs w:val="28"/>
          <w:lang w:val="uk-UA"/>
        </w:rPr>
        <w:t>15</w:t>
      </w:r>
      <w:r w:rsidR="00931EA8" w:rsidRPr="00021C3B">
        <w:rPr>
          <w:i/>
          <w:szCs w:val="28"/>
          <w:lang w:val="uk-UA"/>
        </w:rPr>
        <w:t>,0 тис. грн;</w:t>
      </w:r>
    </w:p>
    <w:p w14:paraId="0AAEEA7E" w14:textId="77777777" w:rsidR="00A542B6" w:rsidRPr="00021C3B" w:rsidRDefault="006B5C30" w:rsidP="00151ADE">
      <w:pPr>
        <w:tabs>
          <w:tab w:val="left" w:pos="567"/>
        </w:tabs>
        <w:jc w:val="both"/>
        <w:rPr>
          <w:lang w:val="uk-UA"/>
        </w:rPr>
      </w:pPr>
      <w:r w:rsidRPr="00021C3B">
        <w:rPr>
          <w:rFonts w:eastAsia="Times New Roman"/>
          <w:bCs w:val="0"/>
          <w:i/>
          <w:iCs w:val="0"/>
          <w:szCs w:val="28"/>
          <w:lang w:val="uk-UA"/>
        </w:rPr>
        <w:t xml:space="preserve">     </w:t>
      </w:r>
      <w:r w:rsidR="00151ADE" w:rsidRPr="00021C3B">
        <w:rPr>
          <w:rFonts w:eastAsia="Times New Roman"/>
          <w:bCs w:val="0"/>
          <w:i/>
          <w:iCs w:val="0"/>
          <w:szCs w:val="28"/>
          <w:lang w:val="uk-UA"/>
        </w:rPr>
        <w:t xml:space="preserve"> </w:t>
      </w:r>
      <w:r w:rsidR="00927DD6" w:rsidRPr="00021C3B">
        <w:rPr>
          <w:rFonts w:eastAsia="Times New Roman"/>
          <w:bCs w:val="0"/>
          <w:i/>
          <w:iCs w:val="0"/>
          <w:szCs w:val="28"/>
          <w:lang w:val="uk-UA"/>
        </w:rPr>
        <w:t xml:space="preserve"> </w:t>
      </w:r>
      <w:r w:rsidR="00A542B6" w:rsidRPr="00021C3B">
        <w:rPr>
          <w:rFonts w:eastAsia="Times New Roman"/>
          <w:bCs w:val="0"/>
          <w:i/>
          <w:iCs w:val="0"/>
          <w:szCs w:val="28"/>
          <w:lang w:val="uk-UA"/>
        </w:rPr>
        <w:t xml:space="preserve">Програми забезпечення проведення заходів і робіт з мобілізаційної підготовки місцевого значення, мобілізації та </w:t>
      </w:r>
      <w:r w:rsidR="00EC456B" w:rsidRPr="00021C3B">
        <w:rPr>
          <w:rFonts w:eastAsia="Times New Roman"/>
          <w:bCs w:val="0"/>
          <w:i/>
          <w:iCs w:val="0"/>
          <w:szCs w:val="28"/>
          <w:lang w:val="uk-UA"/>
        </w:rPr>
        <w:t xml:space="preserve">мобілізації </w:t>
      </w:r>
      <w:r w:rsidR="00A542B6" w:rsidRPr="00021C3B">
        <w:rPr>
          <w:rFonts w:eastAsia="Times New Roman"/>
          <w:bCs w:val="0"/>
          <w:i/>
          <w:iCs w:val="0"/>
          <w:szCs w:val="28"/>
          <w:lang w:val="uk-UA"/>
        </w:rPr>
        <w:t>Новгород-Сіверської міської територіальної громади на 202</w:t>
      </w:r>
      <w:r w:rsidR="000C1BB2" w:rsidRPr="00021C3B">
        <w:rPr>
          <w:rFonts w:eastAsia="Times New Roman"/>
          <w:bCs w:val="0"/>
          <w:i/>
          <w:iCs w:val="0"/>
          <w:szCs w:val="28"/>
          <w:lang w:val="uk-UA"/>
        </w:rPr>
        <w:t>6</w:t>
      </w:r>
      <w:r w:rsidR="00A542B6" w:rsidRPr="00021C3B">
        <w:rPr>
          <w:rFonts w:eastAsia="Times New Roman"/>
          <w:bCs w:val="0"/>
          <w:i/>
          <w:iCs w:val="0"/>
          <w:szCs w:val="28"/>
          <w:lang w:val="uk-UA"/>
        </w:rPr>
        <w:t>-20</w:t>
      </w:r>
      <w:r w:rsidR="000C1BB2" w:rsidRPr="00021C3B">
        <w:rPr>
          <w:rFonts w:eastAsia="Times New Roman"/>
          <w:bCs w:val="0"/>
          <w:i/>
          <w:iCs w:val="0"/>
          <w:szCs w:val="28"/>
          <w:lang w:val="uk-UA"/>
        </w:rPr>
        <w:t>30</w:t>
      </w:r>
      <w:r w:rsidR="00A542B6" w:rsidRPr="00021C3B">
        <w:rPr>
          <w:rFonts w:eastAsia="Times New Roman"/>
          <w:bCs w:val="0"/>
          <w:i/>
          <w:iCs w:val="0"/>
          <w:szCs w:val="28"/>
          <w:lang w:val="uk-UA"/>
        </w:rPr>
        <w:t xml:space="preserve"> роки</w:t>
      </w:r>
      <w:r w:rsidR="00D40001" w:rsidRPr="00021C3B">
        <w:rPr>
          <w:rFonts w:eastAsia="Times New Roman"/>
          <w:bCs w:val="0"/>
          <w:i/>
          <w:iCs w:val="0"/>
          <w:szCs w:val="28"/>
          <w:lang w:val="uk-UA"/>
        </w:rPr>
        <w:t xml:space="preserve"> </w:t>
      </w:r>
      <w:r w:rsidRPr="00021C3B">
        <w:rPr>
          <w:lang w:val="uk-UA"/>
        </w:rPr>
        <w:t>–</w:t>
      </w:r>
      <w:r w:rsidR="000C1BB2" w:rsidRPr="00021C3B">
        <w:rPr>
          <w:lang w:val="uk-UA"/>
        </w:rPr>
        <w:t xml:space="preserve"> </w:t>
      </w:r>
      <w:r w:rsidR="00AC6E9C" w:rsidRPr="00021C3B">
        <w:rPr>
          <w:lang w:val="uk-UA"/>
        </w:rPr>
        <w:t>43</w:t>
      </w:r>
      <w:r w:rsidR="007554F2" w:rsidRPr="00021C3B">
        <w:rPr>
          <w:lang w:val="uk-UA"/>
        </w:rPr>
        <w:t>0</w:t>
      </w:r>
      <w:r w:rsidR="00A542B6" w:rsidRPr="00021C3B">
        <w:rPr>
          <w:lang w:val="uk-UA"/>
        </w:rPr>
        <w:t>,0 тис. г</w:t>
      </w:r>
      <w:r w:rsidR="007554F2" w:rsidRPr="00021C3B">
        <w:rPr>
          <w:lang w:val="uk-UA"/>
        </w:rPr>
        <w:t>рн</w:t>
      </w:r>
      <w:r w:rsidR="00EC456B" w:rsidRPr="00021C3B">
        <w:rPr>
          <w:lang w:val="uk-UA"/>
        </w:rPr>
        <w:t>;</w:t>
      </w:r>
    </w:p>
    <w:p w14:paraId="73669346" w14:textId="3796E05B" w:rsidR="00EC456B" w:rsidRDefault="00EC456B" w:rsidP="00BB5477">
      <w:pPr>
        <w:tabs>
          <w:tab w:val="left" w:pos="567"/>
        </w:tabs>
        <w:ind w:firstLine="567"/>
        <w:jc w:val="both"/>
        <w:rPr>
          <w:lang w:val="uk-UA"/>
        </w:rPr>
      </w:pPr>
      <w:r w:rsidRPr="00021C3B">
        <w:rPr>
          <w:i/>
          <w:iCs w:val="0"/>
          <w:lang w:val="uk-UA"/>
        </w:rPr>
        <w:t xml:space="preserve">Цільової програми </w:t>
      </w:r>
      <w:r w:rsidR="00BB5477" w:rsidRPr="00021C3B">
        <w:rPr>
          <w:i/>
          <w:iCs w:val="0"/>
          <w:lang w:val="uk-UA"/>
        </w:rPr>
        <w:t>підтримки Збройних  Сил України та підрозділів територіальної оборони Новгород-Сіверської міської територіальної громади на 2026-2030 роки</w:t>
      </w:r>
      <w:r w:rsidR="00840C6C" w:rsidRPr="00021C3B">
        <w:rPr>
          <w:i/>
          <w:iCs w:val="0"/>
          <w:lang w:val="uk-UA"/>
        </w:rPr>
        <w:t xml:space="preserve"> </w:t>
      </w:r>
      <w:r w:rsidR="00840C6C" w:rsidRPr="00021C3B">
        <w:rPr>
          <w:lang w:val="uk-UA"/>
        </w:rPr>
        <w:t>–</w:t>
      </w:r>
      <w:r w:rsidR="00AC6E9C" w:rsidRPr="00021C3B">
        <w:rPr>
          <w:lang w:val="uk-UA"/>
        </w:rPr>
        <w:t xml:space="preserve"> </w:t>
      </w:r>
      <w:r w:rsidR="00060648">
        <w:rPr>
          <w:lang w:val="uk-UA"/>
        </w:rPr>
        <w:t>1</w:t>
      </w:r>
      <w:r w:rsidR="00AC6E9C" w:rsidRPr="00021C3B">
        <w:rPr>
          <w:lang w:val="uk-UA"/>
        </w:rPr>
        <w:t>50</w:t>
      </w:r>
      <w:r w:rsidR="00840C6C" w:rsidRPr="00021C3B">
        <w:rPr>
          <w:lang w:val="uk-UA"/>
        </w:rPr>
        <w:t>0,0 тис. грн.</w:t>
      </w:r>
    </w:p>
    <w:p w14:paraId="412CEAC7" w14:textId="77777777" w:rsidR="000A3763" w:rsidRPr="00021C3B" w:rsidRDefault="000A3763" w:rsidP="00BB5477">
      <w:pPr>
        <w:tabs>
          <w:tab w:val="left" w:pos="567"/>
        </w:tabs>
        <w:ind w:firstLine="567"/>
        <w:jc w:val="both"/>
        <w:rPr>
          <w:i/>
          <w:iCs w:val="0"/>
          <w:lang w:val="uk-UA"/>
        </w:rPr>
      </w:pPr>
    </w:p>
    <w:p w14:paraId="7337A1FE" w14:textId="77777777" w:rsidR="00F2085D" w:rsidRPr="00021C3B" w:rsidRDefault="00F2085D" w:rsidP="00A542B6">
      <w:pPr>
        <w:ind w:firstLine="709"/>
        <w:rPr>
          <w:sz w:val="16"/>
          <w:szCs w:val="16"/>
          <w:lang w:val="uk-UA"/>
        </w:rPr>
      </w:pPr>
    </w:p>
    <w:p w14:paraId="384E74FA" w14:textId="77777777" w:rsidR="000D2F6C" w:rsidRPr="00021C3B" w:rsidRDefault="002559F7" w:rsidP="000A3763">
      <w:pPr>
        <w:pStyle w:val="a3"/>
        <w:widowControl w:val="0"/>
        <w:kinsoku w:val="0"/>
        <w:overflowPunct w:val="0"/>
        <w:autoSpaceDE w:val="0"/>
        <w:autoSpaceDN w:val="0"/>
        <w:ind w:right="15"/>
        <w:rPr>
          <w:sz w:val="22"/>
          <w:szCs w:val="22"/>
        </w:rPr>
      </w:pPr>
      <w:r w:rsidRPr="00021C3B">
        <w:rPr>
          <w:noProof/>
          <w:sz w:val="22"/>
          <w:szCs w:val="22"/>
          <w:lang w:eastAsia="uk-UA"/>
        </w:rPr>
        <w:lastRenderedPageBreak/>
        <w:drawing>
          <wp:inline distT="0" distB="0" distL="0" distR="0" wp14:anchorId="06E31E24" wp14:editId="3346054C">
            <wp:extent cx="6080760" cy="4084320"/>
            <wp:effectExtent l="0" t="0" r="0" b="0"/>
            <wp:docPr id="11" name="Объект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4EA5D48" w14:textId="77777777" w:rsidR="00A542B6" w:rsidRPr="00021C3B" w:rsidRDefault="00396F1B" w:rsidP="00396F1B">
      <w:pPr>
        <w:tabs>
          <w:tab w:val="left" w:pos="2955"/>
        </w:tabs>
        <w:ind w:firstLine="720"/>
        <w:jc w:val="both"/>
        <w:rPr>
          <w:szCs w:val="28"/>
          <w:lang w:val="uk-UA"/>
        </w:rPr>
      </w:pPr>
      <w:r w:rsidRPr="00021C3B">
        <w:rPr>
          <w:szCs w:val="28"/>
          <w:lang w:val="uk-UA"/>
        </w:rPr>
        <w:tab/>
      </w:r>
    </w:p>
    <w:p w14:paraId="1E09716B" w14:textId="77777777" w:rsidR="004157A4" w:rsidRPr="00021C3B" w:rsidRDefault="0022736F" w:rsidP="00B73A54">
      <w:pPr>
        <w:ind w:firstLine="567"/>
        <w:jc w:val="both"/>
        <w:rPr>
          <w:i/>
          <w:iCs w:val="0"/>
          <w:szCs w:val="28"/>
          <w:lang w:val="uk-UA"/>
        </w:rPr>
      </w:pPr>
      <w:r w:rsidRPr="00021C3B">
        <w:rPr>
          <w:szCs w:val="28"/>
          <w:lang w:val="uk-UA"/>
        </w:rPr>
        <w:t>Н</w:t>
      </w:r>
      <w:r w:rsidR="004157A4" w:rsidRPr="00021C3B">
        <w:rPr>
          <w:szCs w:val="28"/>
          <w:lang w:val="uk-UA"/>
        </w:rPr>
        <w:t xml:space="preserve">а проведення природоохоронних заходів передбачені видатки </w:t>
      </w:r>
      <w:r w:rsidR="007E24B8" w:rsidRPr="00021C3B">
        <w:rPr>
          <w:szCs w:val="28"/>
          <w:lang w:val="uk-UA"/>
        </w:rPr>
        <w:t>по спеціально</w:t>
      </w:r>
      <w:r w:rsidR="00C60A19" w:rsidRPr="00021C3B">
        <w:rPr>
          <w:szCs w:val="28"/>
          <w:lang w:val="uk-UA"/>
        </w:rPr>
        <w:t>м</w:t>
      </w:r>
      <w:r w:rsidR="007E24B8" w:rsidRPr="00021C3B">
        <w:rPr>
          <w:szCs w:val="28"/>
          <w:lang w:val="uk-UA"/>
        </w:rPr>
        <w:t>у</w:t>
      </w:r>
      <w:r w:rsidR="00C60A19" w:rsidRPr="00021C3B">
        <w:rPr>
          <w:szCs w:val="28"/>
          <w:lang w:val="uk-UA"/>
        </w:rPr>
        <w:t xml:space="preserve"> фонд</w:t>
      </w:r>
      <w:r w:rsidR="007E24B8" w:rsidRPr="00021C3B">
        <w:rPr>
          <w:szCs w:val="28"/>
          <w:lang w:val="uk-UA"/>
        </w:rPr>
        <w:t>у</w:t>
      </w:r>
      <w:r w:rsidR="00C60A19" w:rsidRPr="00021C3B">
        <w:rPr>
          <w:szCs w:val="28"/>
          <w:lang w:val="uk-UA"/>
        </w:rPr>
        <w:t xml:space="preserve"> </w:t>
      </w:r>
      <w:r w:rsidR="0012354C" w:rsidRPr="00021C3B">
        <w:rPr>
          <w:szCs w:val="28"/>
          <w:lang w:val="uk-UA"/>
        </w:rPr>
        <w:t xml:space="preserve">бюджету </w:t>
      </w:r>
      <w:r w:rsidR="004157A4" w:rsidRPr="00021C3B">
        <w:rPr>
          <w:szCs w:val="28"/>
          <w:lang w:val="uk-UA"/>
        </w:rPr>
        <w:t>у сумі</w:t>
      </w:r>
      <w:r w:rsidR="00787CC6" w:rsidRPr="00021C3B">
        <w:rPr>
          <w:szCs w:val="28"/>
          <w:lang w:val="uk-UA"/>
        </w:rPr>
        <w:t xml:space="preserve"> </w:t>
      </w:r>
      <w:r w:rsidR="007C716A" w:rsidRPr="00021C3B">
        <w:rPr>
          <w:szCs w:val="28"/>
          <w:lang w:val="uk-UA"/>
        </w:rPr>
        <w:t>76,6</w:t>
      </w:r>
      <w:r w:rsidR="004157A4" w:rsidRPr="00021C3B">
        <w:rPr>
          <w:szCs w:val="28"/>
          <w:lang w:val="uk-UA"/>
        </w:rPr>
        <w:t xml:space="preserve"> тис</w:t>
      </w:r>
      <w:r w:rsidR="003B602E" w:rsidRPr="00021C3B">
        <w:rPr>
          <w:szCs w:val="28"/>
          <w:lang w:val="uk-UA"/>
        </w:rPr>
        <w:t>.</w:t>
      </w:r>
      <w:r w:rsidR="004157A4" w:rsidRPr="00021C3B">
        <w:rPr>
          <w:szCs w:val="28"/>
          <w:lang w:val="uk-UA"/>
        </w:rPr>
        <w:t xml:space="preserve"> грн, що відповідає обсягу прогнозних надходжень екологічного податку та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Видатки визначені відповідно до напрямів діяльності та заходів </w:t>
      </w:r>
      <w:r w:rsidR="00294137" w:rsidRPr="00021C3B">
        <w:rPr>
          <w:i/>
          <w:iCs w:val="0"/>
          <w:szCs w:val="28"/>
          <w:lang w:val="uk-UA"/>
        </w:rPr>
        <w:t xml:space="preserve">Програми </w:t>
      </w:r>
      <w:r w:rsidR="00E47EA4" w:rsidRPr="00021C3B">
        <w:rPr>
          <w:i/>
          <w:iCs w:val="0"/>
          <w:szCs w:val="28"/>
          <w:lang w:val="uk-UA"/>
        </w:rPr>
        <w:t>охорони навколишнього природного середовища</w:t>
      </w:r>
      <w:r w:rsidR="00294137" w:rsidRPr="00021C3B">
        <w:rPr>
          <w:i/>
          <w:iCs w:val="0"/>
          <w:szCs w:val="28"/>
          <w:lang w:val="uk-UA"/>
        </w:rPr>
        <w:t xml:space="preserve"> населених пунктів Новгород-Сіверської міської </w:t>
      </w:r>
      <w:r w:rsidR="00E47EA4" w:rsidRPr="00021C3B">
        <w:rPr>
          <w:i/>
          <w:iCs w:val="0"/>
          <w:szCs w:val="28"/>
          <w:lang w:val="uk-UA"/>
        </w:rPr>
        <w:t>територіальної громади</w:t>
      </w:r>
      <w:r w:rsidR="00294137" w:rsidRPr="00021C3B">
        <w:rPr>
          <w:i/>
          <w:iCs w:val="0"/>
          <w:szCs w:val="28"/>
          <w:lang w:val="uk-UA"/>
        </w:rPr>
        <w:t xml:space="preserve">  на 20</w:t>
      </w:r>
      <w:r w:rsidR="00E47EA4" w:rsidRPr="00021C3B">
        <w:rPr>
          <w:i/>
          <w:iCs w:val="0"/>
          <w:szCs w:val="28"/>
          <w:lang w:val="uk-UA"/>
        </w:rPr>
        <w:t>2</w:t>
      </w:r>
      <w:r w:rsidR="00E96147" w:rsidRPr="00021C3B">
        <w:rPr>
          <w:i/>
          <w:iCs w:val="0"/>
          <w:szCs w:val="28"/>
          <w:lang w:val="uk-UA"/>
        </w:rPr>
        <w:t>6</w:t>
      </w:r>
      <w:r w:rsidR="00294137" w:rsidRPr="00021C3B">
        <w:rPr>
          <w:i/>
          <w:iCs w:val="0"/>
          <w:szCs w:val="28"/>
          <w:lang w:val="uk-UA"/>
        </w:rPr>
        <w:t>-20</w:t>
      </w:r>
      <w:r w:rsidR="00E96147" w:rsidRPr="00021C3B">
        <w:rPr>
          <w:i/>
          <w:iCs w:val="0"/>
          <w:szCs w:val="28"/>
          <w:lang w:val="uk-UA"/>
        </w:rPr>
        <w:t>30</w:t>
      </w:r>
      <w:r w:rsidR="00294137" w:rsidRPr="00021C3B">
        <w:rPr>
          <w:i/>
          <w:iCs w:val="0"/>
          <w:szCs w:val="28"/>
          <w:lang w:val="uk-UA"/>
        </w:rPr>
        <w:t xml:space="preserve"> роки</w:t>
      </w:r>
      <w:r w:rsidR="004157A4" w:rsidRPr="00021C3B">
        <w:rPr>
          <w:i/>
          <w:iCs w:val="0"/>
          <w:szCs w:val="28"/>
          <w:lang w:val="uk-UA"/>
        </w:rPr>
        <w:t>.</w:t>
      </w:r>
    </w:p>
    <w:p w14:paraId="6B50DCAD" w14:textId="77777777" w:rsidR="005C6151" w:rsidRPr="00021C3B" w:rsidRDefault="005C6151" w:rsidP="005C6151">
      <w:pPr>
        <w:tabs>
          <w:tab w:val="num" w:pos="0"/>
        </w:tabs>
        <w:ind w:firstLine="567"/>
        <w:jc w:val="both"/>
        <w:rPr>
          <w:szCs w:val="28"/>
        </w:rPr>
      </w:pPr>
      <w:r w:rsidRPr="00021C3B">
        <w:rPr>
          <w:szCs w:val="28"/>
        </w:rPr>
        <w:t xml:space="preserve">Відповідно до чинного законодавства України 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України. </w:t>
      </w:r>
    </w:p>
    <w:p w14:paraId="182ECBA4" w14:textId="77777777" w:rsidR="005C6151" w:rsidRPr="00021C3B" w:rsidRDefault="005C6151" w:rsidP="004157A4">
      <w:pPr>
        <w:ind w:firstLine="720"/>
        <w:jc w:val="center"/>
        <w:rPr>
          <w:b/>
          <w:szCs w:val="16"/>
        </w:rPr>
      </w:pPr>
    </w:p>
    <w:p w14:paraId="5647108B" w14:textId="77777777" w:rsidR="004157A4" w:rsidRPr="00021C3B" w:rsidRDefault="004157A4" w:rsidP="004157A4">
      <w:pPr>
        <w:jc w:val="center"/>
        <w:rPr>
          <w:b/>
          <w:lang w:val="uk-UA"/>
        </w:rPr>
      </w:pPr>
      <w:r w:rsidRPr="00021C3B">
        <w:rPr>
          <w:b/>
          <w:lang w:val="uk-UA"/>
        </w:rPr>
        <w:t>Резервний фонд</w:t>
      </w:r>
    </w:p>
    <w:p w14:paraId="7F5286A6" w14:textId="77777777" w:rsidR="00B41EB5" w:rsidRPr="00021C3B" w:rsidRDefault="009718C6" w:rsidP="009718C6">
      <w:pPr>
        <w:tabs>
          <w:tab w:val="left" w:pos="4470"/>
        </w:tabs>
        <w:ind w:firstLine="540"/>
        <w:jc w:val="both"/>
        <w:rPr>
          <w:szCs w:val="16"/>
          <w:lang w:val="uk-UA"/>
        </w:rPr>
      </w:pPr>
      <w:r w:rsidRPr="00021C3B">
        <w:rPr>
          <w:szCs w:val="16"/>
          <w:lang w:val="uk-UA"/>
        </w:rPr>
        <w:tab/>
      </w:r>
    </w:p>
    <w:p w14:paraId="1C048C90" w14:textId="77777777" w:rsidR="0044603E" w:rsidRPr="00021C3B" w:rsidRDefault="00F51872" w:rsidP="0089697C">
      <w:pPr>
        <w:tabs>
          <w:tab w:val="num" w:pos="0"/>
          <w:tab w:val="left" w:pos="993"/>
        </w:tabs>
        <w:ind w:firstLine="567"/>
        <w:jc w:val="both"/>
        <w:textAlignment w:val="baseline"/>
        <w:rPr>
          <w:rFonts w:eastAsia="Calibri"/>
          <w:szCs w:val="28"/>
          <w:lang w:val="uk-UA" w:eastAsia="en-US"/>
        </w:rPr>
      </w:pPr>
      <w:r w:rsidRPr="00021C3B">
        <w:rPr>
          <w:rFonts w:eastAsia="Calibri"/>
          <w:szCs w:val="28"/>
          <w:lang w:val="uk-UA" w:eastAsia="en-US"/>
        </w:rPr>
        <w:t xml:space="preserve">Відповідно до статті 24 Бюджетного кодексу України </w:t>
      </w:r>
      <w:bookmarkStart w:id="0" w:name="n502"/>
      <w:bookmarkEnd w:id="0"/>
      <w:r w:rsidRPr="00021C3B">
        <w:rPr>
          <w:rFonts w:eastAsia="Calibri"/>
          <w:szCs w:val="28"/>
          <w:lang w:val="uk-UA" w:eastAsia="en-US"/>
        </w:rPr>
        <w:t xml:space="preserve">резервний фонд бюджету формується для здійснення непередбачених видатків, що не мають постійного характеру і не могли бути передбачені під час складання проєкту бюджету та не може перевищувати одного відсотка обсягу видатків загального фонду відповідного бюджету. </w:t>
      </w:r>
    </w:p>
    <w:p w14:paraId="36C78A1D" w14:textId="704C4B6D" w:rsidR="0071260F" w:rsidRDefault="00950EAF" w:rsidP="0089697C">
      <w:pPr>
        <w:tabs>
          <w:tab w:val="num" w:pos="0"/>
          <w:tab w:val="left" w:pos="993"/>
        </w:tabs>
        <w:ind w:firstLine="567"/>
        <w:jc w:val="both"/>
        <w:textAlignment w:val="baseline"/>
        <w:rPr>
          <w:rFonts w:eastAsia="Calibri"/>
          <w:szCs w:val="28"/>
          <w:lang w:val="uk-UA" w:eastAsia="en-US"/>
        </w:rPr>
      </w:pPr>
      <w:r w:rsidRPr="00021C3B">
        <w:rPr>
          <w:rFonts w:eastAsia="Calibri"/>
          <w:szCs w:val="28"/>
          <w:lang w:val="uk-UA" w:eastAsia="en-US"/>
        </w:rPr>
        <w:t xml:space="preserve">У проєкті </w:t>
      </w:r>
      <w:r w:rsidRPr="00021C3B">
        <w:rPr>
          <w:lang w:val="uk-UA"/>
        </w:rPr>
        <w:t xml:space="preserve">бюджету Новгород-Сіверської міської територіальної громади </w:t>
      </w:r>
      <w:r w:rsidRPr="00021C3B">
        <w:rPr>
          <w:rFonts w:eastAsia="Calibri"/>
          <w:szCs w:val="28"/>
          <w:lang w:val="uk-UA" w:eastAsia="en-US"/>
        </w:rPr>
        <w:t xml:space="preserve">резервний фонд </w:t>
      </w:r>
      <w:r w:rsidR="0044603E" w:rsidRPr="00021C3B">
        <w:rPr>
          <w:rFonts w:eastAsia="Calibri"/>
          <w:szCs w:val="28"/>
          <w:lang w:val="uk-UA" w:eastAsia="en-US"/>
        </w:rPr>
        <w:t>запланований</w:t>
      </w:r>
      <w:r w:rsidRPr="00021C3B">
        <w:rPr>
          <w:rFonts w:eastAsia="Calibri"/>
          <w:szCs w:val="28"/>
          <w:lang w:val="uk-UA" w:eastAsia="en-US"/>
        </w:rPr>
        <w:t xml:space="preserve"> у розмірі</w:t>
      </w:r>
      <w:r w:rsidRPr="00021C3B">
        <w:rPr>
          <w:lang w:val="uk-UA"/>
        </w:rPr>
        <w:t xml:space="preserve"> </w:t>
      </w:r>
      <w:r w:rsidR="00FA558D" w:rsidRPr="00021C3B">
        <w:rPr>
          <w:lang w:val="uk-UA"/>
        </w:rPr>
        <w:t>100,0 тис. грн</w:t>
      </w:r>
      <w:r w:rsidR="00E3179F" w:rsidRPr="00021C3B">
        <w:rPr>
          <w:lang w:val="uk-UA"/>
        </w:rPr>
        <w:t>,</w:t>
      </w:r>
      <w:r w:rsidR="00FA558D" w:rsidRPr="00021C3B">
        <w:rPr>
          <w:rFonts w:eastAsia="Calibri"/>
          <w:szCs w:val="28"/>
          <w:lang w:val="uk-UA" w:eastAsia="en-US"/>
        </w:rPr>
        <w:t xml:space="preserve"> </w:t>
      </w:r>
      <w:r w:rsidRPr="00021C3B">
        <w:rPr>
          <w:rFonts w:eastAsia="Calibri"/>
          <w:szCs w:val="28"/>
          <w:lang w:val="uk-UA" w:eastAsia="en-US"/>
        </w:rPr>
        <w:t xml:space="preserve">що становить </w:t>
      </w:r>
      <w:r w:rsidR="0089697C">
        <w:rPr>
          <w:rFonts w:eastAsia="Calibri"/>
          <w:szCs w:val="28"/>
          <w:lang w:val="uk-UA" w:eastAsia="en-US"/>
        </w:rPr>
        <w:t xml:space="preserve">              </w:t>
      </w:r>
      <w:r w:rsidR="00822A72" w:rsidRPr="00021C3B">
        <w:rPr>
          <w:rFonts w:eastAsia="Calibri"/>
          <w:szCs w:val="28"/>
          <w:lang w:val="uk-UA" w:eastAsia="en-US"/>
        </w:rPr>
        <w:t>0,0</w:t>
      </w:r>
      <w:r w:rsidR="00BF163E">
        <w:rPr>
          <w:rFonts w:eastAsia="Calibri"/>
          <w:szCs w:val="28"/>
          <w:lang w:val="uk-UA" w:eastAsia="en-US"/>
        </w:rPr>
        <w:t>4</w:t>
      </w:r>
      <w:r w:rsidRPr="00021C3B">
        <w:rPr>
          <w:rFonts w:eastAsia="Calibri"/>
          <w:szCs w:val="28"/>
          <w:lang w:val="uk-UA" w:eastAsia="en-US"/>
        </w:rPr>
        <w:t xml:space="preserve"> відсотк</w:t>
      </w:r>
      <w:r w:rsidR="0089697C">
        <w:rPr>
          <w:rFonts w:eastAsia="Calibri"/>
          <w:szCs w:val="28"/>
          <w:lang w:val="uk-UA" w:eastAsia="en-US"/>
        </w:rPr>
        <w:t>а</w:t>
      </w:r>
      <w:r w:rsidRPr="00021C3B">
        <w:rPr>
          <w:rFonts w:eastAsia="Calibri"/>
          <w:szCs w:val="28"/>
          <w:lang w:val="uk-UA" w:eastAsia="en-US"/>
        </w:rPr>
        <w:t xml:space="preserve"> видатків загального фонду проєкту бюджету</w:t>
      </w:r>
      <w:r w:rsidR="0071260F">
        <w:rPr>
          <w:rFonts w:eastAsia="Calibri"/>
          <w:szCs w:val="28"/>
          <w:lang w:val="uk-UA" w:eastAsia="en-US"/>
        </w:rPr>
        <w:t>.</w:t>
      </w:r>
      <w:r w:rsidRPr="00021C3B">
        <w:rPr>
          <w:rFonts w:eastAsia="Calibri"/>
          <w:szCs w:val="28"/>
          <w:lang w:val="uk-UA" w:eastAsia="en-US"/>
        </w:rPr>
        <w:t xml:space="preserve"> </w:t>
      </w:r>
      <w:r w:rsidR="0071260F">
        <w:rPr>
          <w:rFonts w:eastAsia="Calibri"/>
          <w:szCs w:val="28"/>
          <w:lang w:val="uk-UA" w:eastAsia="en-US"/>
        </w:rPr>
        <w:t xml:space="preserve">  </w:t>
      </w:r>
    </w:p>
    <w:p w14:paraId="5C7889A8" w14:textId="77777777" w:rsidR="0089697C" w:rsidRPr="0065546B" w:rsidRDefault="0089697C" w:rsidP="00445AB8">
      <w:pPr>
        <w:jc w:val="center"/>
        <w:rPr>
          <w:b/>
          <w:sz w:val="16"/>
          <w:szCs w:val="16"/>
          <w:lang w:val="uk-UA"/>
        </w:rPr>
      </w:pPr>
    </w:p>
    <w:p w14:paraId="1745D8C3" w14:textId="77777777" w:rsidR="00445AB8" w:rsidRPr="00021C3B" w:rsidRDefault="00445AB8" w:rsidP="00445AB8">
      <w:pPr>
        <w:jc w:val="center"/>
        <w:rPr>
          <w:b/>
          <w:lang w:val="uk-UA"/>
        </w:rPr>
      </w:pPr>
      <w:r w:rsidRPr="00021C3B">
        <w:rPr>
          <w:b/>
          <w:lang w:val="uk-UA"/>
        </w:rPr>
        <w:lastRenderedPageBreak/>
        <w:t>Кредитування</w:t>
      </w:r>
    </w:p>
    <w:p w14:paraId="6D996570" w14:textId="77777777" w:rsidR="001F267B" w:rsidRPr="00021C3B" w:rsidRDefault="001F267B" w:rsidP="00445AB8">
      <w:pPr>
        <w:jc w:val="center"/>
        <w:rPr>
          <w:b/>
          <w:szCs w:val="16"/>
          <w:lang w:val="uk-UA"/>
        </w:rPr>
      </w:pPr>
    </w:p>
    <w:p w14:paraId="30D56729" w14:textId="77777777" w:rsidR="00EF17D8" w:rsidRDefault="009C4B81" w:rsidP="00493E8C">
      <w:pPr>
        <w:tabs>
          <w:tab w:val="left" w:pos="285"/>
        </w:tabs>
        <w:ind w:firstLine="567"/>
        <w:jc w:val="both"/>
        <w:rPr>
          <w:lang w:val="uk-UA"/>
        </w:rPr>
      </w:pPr>
      <w:r w:rsidRPr="00782114">
        <w:rPr>
          <w:lang w:val="uk-UA"/>
        </w:rPr>
        <w:t>В</w:t>
      </w:r>
      <w:r w:rsidR="00EF17D8" w:rsidRPr="00782114">
        <w:rPr>
          <w:lang w:val="uk-UA"/>
        </w:rPr>
        <w:t>ідповідно до</w:t>
      </w:r>
      <w:r w:rsidR="00A1341B" w:rsidRPr="00782114">
        <w:rPr>
          <w:lang w:val="uk-UA"/>
        </w:rPr>
        <w:t xml:space="preserve"> заходів</w:t>
      </w:r>
      <w:r w:rsidR="00EF17D8" w:rsidRPr="00021C3B">
        <w:rPr>
          <w:lang w:val="uk-UA"/>
        </w:rPr>
        <w:t xml:space="preserve"> </w:t>
      </w:r>
      <w:r w:rsidR="00EF17D8" w:rsidRPr="00021C3B">
        <w:rPr>
          <w:i/>
          <w:lang w:val="uk-UA"/>
        </w:rPr>
        <w:t>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w:t>
      </w:r>
      <w:r w:rsidR="00AC244E" w:rsidRPr="00021C3B">
        <w:rPr>
          <w:lang w:val="uk-UA"/>
        </w:rPr>
        <w:t xml:space="preserve"> </w:t>
      </w:r>
      <w:r w:rsidRPr="00021C3B">
        <w:rPr>
          <w:lang w:val="uk-UA"/>
        </w:rPr>
        <w:t xml:space="preserve">для надання пільгового кредиту індивідуальним сільським забудовникам </w:t>
      </w:r>
      <w:r w:rsidR="00AC244E" w:rsidRPr="00021C3B">
        <w:rPr>
          <w:lang w:val="uk-UA"/>
        </w:rPr>
        <w:t xml:space="preserve">передбачається спрямувати </w:t>
      </w:r>
      <w:r w:rsidRPr="00021C3B">
        <w:rPr>
          <w:lang w:val="uk-UA"/>
        </w:rPr>
        <w:t xml:space="preserve">із спеціального </w:t>
      </w:r>
      <w:r w:rsidR="00AC244E" w:rsidRPr="00021C3B">
        <w:rPr>
          <w:lang w:val="uk-UA"/>
        </w:rPr>
        <w:t>фонду</w:t>
      </w:r>
      <w:r w:rsidR="007261FA" w:rsidRPr="00021C3B">
        <w:rPr>
          <w:lang w:val="uk-UA"/>
        </w:rPr>
        <w:t xml:space="preserve"> </w:t>
      </w:r>
      <w:r w:rsidR="000A2E66" w:rsidRPr="00021C3B">
        <w:rPr>
          <w:lang w:val="uk-UA"/>
        </w:rPr>
        <w:t xml:space="preserve">бюджету </w:t>
      </w:r>
      <w:r w:rsidRPr="00021C3B">
        <w:rPr>
          <w:lang w:val="uk-UA"/>
        </w:rPr>
        <w:t>9,</w:t>
      </w:r>
      <w:r w:rsidR="00F0678E" w:rsidRPr="00021C3B">
        <w:rPr>
          <w:lang w:val="uk-UA"/>
        </w:rPr>
        <w:t>0</w:t>
      </w:r>
      <w:r w:rsidR="00311CA1" w:rsidRPr="00021C3B">
        <w:rPr>
          <w:lang w:val="uk-UA"/>
        </w:rPr>
        <w:t xml:space="preserve"> </w:t>
      </w:r>
      <w:r w:rsidR="00AC244E" w:rsidRPr="00021C3B">
        <w:rPr>
          <w:lang w:val="uk-UA"/>
        </w:rPr>
        <w:t>тис</w:t>
      </w:r>
      <w:r w:rsidR="00D03C0E" w:rsidRPr="00021C3B">
        <w:rPr>
          <w:lang w:val="uk-UA"/>
        </w:rPr>
        <w:t>.</w:t>
      </w:r>
      <w:r w:rsidR="00FE35AC" w:rsidRPr="00021C3B">
        <w:rPr>
          <w:lang w:val="uk-UA"/>
        </w:rPr>
        <w:t xml:space="preserve"> </w:t>
      </w:r>
      <w:r w:rsidR="0023732B" w:rsidRPr="00021C3B">
        <w:rPr>
          <w:lang w:val="uk-UA"/>
        </w:rPr>
        <w:t>гр</w:t>
      </w:r>
      <w:r w:rsidR="00AC244E" w:rsidRPr="00021C3B">
        <w:rPr>
          <w:lang w:val="uk-UA"/>
        </w:rPr>
        <w:t>н</w:t>
      </w:r>
      <w:r w:rsidR="00782114">
        <w:rPr>
          <w:lang w:val="uk-UA"/>
        </w:rPr>
        <w:t>,</w:t>
      </w:r>
      <w:r w:rsidR="00495FBF" w:rsidRPr="00021C3B">
        <w:rPr>
          <w:lang w:val="uk-UA"/>
        </w:rPr>
        <w:t xml:space="preserve"> </w:t>
      </w:r>
      <w:r w:rsidRPr="00021C3B">
        <w:rPr>
          <w:lang w:val="uk-UA"/>
        </w:rPr>
        <w:t>повернення кредитів</w:t>
      </w:r>
      <w:r w:rsidR="000E320A" w:rsidRPr="00021C3B">
        <w:rPr>
          <w:lang w:val="uk-UA"/>
        </w:rPr>
        <w:t xml:space="preserve"> </w:t>
      </w:r>
      <w:r w:rsidR="00782114" w:rsidRPr="00021C3B">
        <w:rPr>
          <w:szCs w:val="28"/>
          <w:lang w:val="uk-UA"/>
        </w:rPr>
        <w:t xml:space="preserve">– </w:t>
      </w:r>
      <w:r w:rsidR="00311CA1" w:rsidRPr="00021C3B">
        <w:rPr>
          <w:lang w:val="uk-UA"/>
        </w:rPr>
        <w:t>9,</w:t>
      </w:r>
      <w:r w:rsidR="00F0678E" w:rsidRPr="00021C3B">
        <w:rPr>
          <w:lang w:val="uk-UA"/>
        </w:rPr>
        <w:t>0</w:t>
      </w:r>
      <w:r w:rsidR="00495FBF" w:rsidRPr="00021C3B">
        <w:rPr>
          <w:lang w:val="uk-UA"/>
        </w:rPr>
        <w:t xml:space="preserve"> тис</w:t>
      </w:r>
      <w:r w:rsidR="00D03C0E" w:rsidRPr="00021C3B">
        <w:rPr>
          <w:lang w:val="uk-UA"/>
        </w:rPr>
        <w:t>.</w:t>
      </w:r>
      <w:r w:rsidR="001E56B1" w:rsidRPr="00021C3B">
        <w:rPr>
          <w:lang w:val="uk-UA"/>
        </w:rPr>
        <w:t xml:space="preserve"> </w:t>
      </w:r>
      <w:r w:rsidR="00495FBF" w:rsidRPr="00021C3B">
        <w:rPr>
          <w:lang w:val="uk-UA"/>
        </w:rPr>
        <w:t>гр</w:t>
      </w:r>
      <w:r w:rsidR="00D94F2A" w:rsidRPr="00021C3B">
        <w:rPr>
          <w:lang w:val="uk-UA"/>
        </w:rPr>
        <w:t>н</w:t>
      </w:r>
      <w:r w:rsidR="00AC244E" w:rsidRPr="00021C3B">
        <w:rPr>
          <w:lang w:val="uk-UA"/>
        </w:rPr>
        <w:t>.</w:t>
      </w:r>
    </w:p>
    <w:p w14:paraId="7509F5DE" w14:textId="77777777" w:rsidR="00191EA9" w:rsidRPr="00021C3B" w:rsidRDefault="00191EA9" w:rsidP="00493E8C">
      <w:pPr>
        <w:tabs>
          <w:tab w:val="left" w:pos="285"/>
        </w:tabs>
        <w:ind w:firstLine="567"/>
        <w:jc w:val="both"/>
        <w:rPr>
          <w:lang w:val="uk-UA"/>
        </w:rPr>
      </w:pPr>
    </w:p>
    <w:p w14:paraId="386F69F3" w14:textId="41A77C59" w:rsidR="00191EA9" w:rsidRDefault="00191EA9" w:rsidP="004157A4">
      <w:pPr>
        <w:spacing w:before="20"/>
        <w:jc w:val="center"/>
        <w:rPr>
          <w:b/>
          <w:szCs w:val="28"/>
          <w:lang w:val="uk-UA"/>
        </w:rPr>
      </w:pPr>
      <w:r>
        <w:rPr>
          <w:b/>
          <w:szCs w:val="28"/>
          <w:lang w:val="uk-UA"/>
        </w:rPr>
        <w:t>Нерозподілені трансферти з державного бюджету</w:t>
      </w:r>
    </w:p>
    <w:p w14:paraId="146591D3" w14:textId="77777777" w:rsidR="00191EA9" w:rsidRDefault="00191EA9" w:rsidP="004157A4">
      <w:pPr>
        <w:spacing w:before="20"/>
        <w:jc w:val="center"/>
        <w:rPr>
          <w:b/>
          <w:szCs w:val="28"/>
          <w:lang w:val="uk-UA"/>
        </w:rPr>
      </w:pPr>
    </w:p>
    <w:p w14:paraId="5143E3D2" w14:textId="41083A66" w:rsidR="00191EA9" w:rsidRPr="00021C3B" w:rsidRDefault="00191EA9" w:rsidP="00191EA9">
      <w:pPr>
        <w:spacing w:before="20"/>
        <w:ind w:firstLine="567"/>
        <w:jc w:val="both"/>
        <w:rPr>
          <w:szCs w:val="28"/>
          <w:lang w:val="uk-UA"/>
        </w:rPr>
      </w:pPr>
      <w:r>
        <w:rPr>
          <w:b/>
          <w:szCs w:val="28"/>
          <w:lang w:val="uk-UA"/>
        </w:rPr>
        <w:tab/>
      </w:r>
      <w:r w:rsidRPr="00191EA9">
        <w:rPr>
          <w:bCs w:val="0"/>
          <w:szCs w:val="28"/>
          <w:lang w:val="uk-UA"/>
        </w:rPr>
        <w:t>За рахунок додаткової</w:t>
      </w:r>
      <w:r w:rsidRPr="00191EA9">
        <w:rPr>
          <w:szCs w:val="28"/>
          <w:lang w:val="uk-UA"/>
        </w:rPr>
        <w:t xml:space="preserve"> </w:t>
      </w:r>
      <w:r>
        <w:rPr>
          <w:szCs w:val="28"/>
          <w:lang w:val="uk-UA"/>
        </w:rPr>
        <w:t>дотація</w:t>
      </w:r>
      <w:r w:rsidRPr="00463106">
        <w:rPr>
          <w:szCs w:val="28"/>
          <w:lang w:val="uk-UA"/>
        </w:rPr>
        <w:t xml:space="preserve"> </w:t>
      </w:r>
      <w:r w:rsidRPr="00463106">
        <w:rPr>
          <w:bCs w:val="0"/>
          <w:iCs w:val="0"/>
          <w:szCs w:val="28"/>
          <w:lang w:val="uk-UA" w:eastAsia="uk-UA"/>
        </w:rPr>
        <w:t xml:space="preserve">з державного бюджету </w:t>
      </w:r>
      <w:r>
        <w:rPr>
          <w:bCs w:val="0"/>
          <w:iCs w:val="0"/>
          <w:szCs w:val="28"/>
          <w:lang w:val="uk-UA" w:eastAsia="uk-UA"/>
        </w:rPr>
        <w:t xml:space="preserve">місцевим бюджетам </w:t>
      </w:r>
      <w:r w:rsidRPr="00463106">
        <w:rPr>
          <w:bCs w:val="0"/>
          <w:iCs w:val="0"/>
          <w:szCs w:val="28"/>
          <w:lang w:val="uk-UA" w:eastAsia="uk-UA"/>
        </w:rPr>
        <w:t xml:space="preserve">на функціонування територій  на </w:t>
      </w:r>
      <w:r w:rsidRPr="00021C3B">
        <w:rPr>
          <w:bCs w:val="0"/>
          <w:iCs w:val="0"/>
          <w:szCs w:val="28"/>
          <w:lang w:val="uk-UA" w:eastAsia="uk-UA"/>
        </w:rPr>
        <w:t xml:space="preserve">яких ведуться бойові дії </w:t>
      </w:r>
      <w:r>
        <w:rPr>
          <w:bCs w:val="0"/>
          <w:szCs w:val="28"/>
          <w:lang w:val="uk-UA"/>
        </w:rPr>
        <w:t xml:space="preserve">заплановані нерозподілені трансферти з державного бюджету на суму </w:t>
      </w:r>
      <w:r w:rsidRPr="00021C3B">
        <w:rPr>
          <w:bCs w:val="0"/>
          <w:szCs w:val="28"/>
          <w:lang w:val="uk-UA"/>
        </w:rPr>
        <w:t>8181,2 тис. грн</w:t>
      </w:r>
      <w:r>
        <w:rPr>
          <w:bCs w:val="0"/>
          <w:szCs w:val="28"/>
          <w:lang w:val="uk-UA"/>
        </w:rPr>
        <w:t xml:space="preserve"> </w:t>
      </w:r>
      <w:r w:rsidRPr="00021C3B">
        <w:rPr>
          <w:bCs w:val="0"/>
          <w:szCs w:val="28"/>
          <w:lang w:val="uk-UA"/>
        </w:rPr>
        <w:t>.</w:t>
      </w:r>
    </w:p>
    <w:p w14:paraId="62C2B55B" w14:textId="3487C96E" w:rsidR="00191EA9" w:rsidRDefault="00191EA9" w:rsidP="00191EA9">
      <w:pPr>
        <w:tabs>
          <w:tab w:val="left" w:pos="564"/>
        </w:tabs>
        <w:spacing w:before="20"/>
        <w:rPr>
          <w:b/>
          <w:szCs w:val="28"/>
          <w:lang w:val="uk-UA"/>
        </w:rPr>
      </w:pPr>
    </w:p>
    <w:p w14:paraId="7CCA0C17" w14:textId="43658187" w:rsidR="004157A4" w:rsidRPr="00021C3B" w:rsidRDefault="004157A4" w:rsidP="004157A4">
      <w:pPr>
        <w:spacing w:before="20"/>
        <w:jc w:val="center"/>
        <w:rPr>
          <w:b/>
          <w:szCs w:val="28"/>
          <w:lang w:val="uk-UA"/>
        </w:rPr>
      </w:pPr>
      <w:r w:rsidRPr="00021C3B">
        <w:rPr>
          <w:b/>
          <w:szCs w:val="28"/>
          <w:lang w:val="uk-UA"/>
        </w:rPr>
        <w:t>Міжбюджетні відносини</w:t>
      </w:r>
    </w:p>
    <w:p w14:paraId="6E3ED440" w14:textId="77777777" w:rsidR="005D291F" w:rsidRPr="00021C3B" w:rsidRDefault="005D291F" w:rsidP="004157A4">
      <w:pPr>
        <w:spacing w:before="20"/>
        <w:jc w:val="center"/>
        <w:rPr>
          <w:b/>
          <w:sz w:val="16"/>
          <w:szCs w:val="16"/>
          <w:lang w:val="uk-UA"/>
        </w:rPr>
      </w:pPr>
    </w:p>
    <w:p w14:paraId="7B618BDD" w14:textId="246C92C7" w:rsidR="00F65559" w:rsidRPr="00021C3B" w:rsidRDefault="006951EB" w:rsidP="007F65E4">
      <w:pPr>
        <w:spacing w:before="20"/>
        <w:ind w:firstLine="567"/>
        <w:jc w:val="both"/>
        <w:rPr>
          <w:szCs w:val="28"/>
          <w:lang w:val="uk-UA"/>
        </w:rPr>
      </w:pPr>
      <w:r w:rsidRPr="00021C3B">
        <w:rPr>
          <w:bCs w:val="0"/>
          <w:szCs w:val="28"/>
          <w:lang w:val="uk-UA"/>
        </w:rPr>
        <w:t xml:space="preserve">Новгород-Сіверській міській територіальній громаді передбачено </w:t>
      </w:r>
      <w:r w:rsidR="000A2E66" w:rsidRPr="00021C3B">
        <w:rPr>
          <w:bCs w:val="0"/>
          <w:szCs w:val="28"/>
          <w:lang w:val="uk-UA"/>
        </w:rPr>
        <w:t>офіційні</w:t>
      </w:r>
      <w:r w:rsidR="00FB331D" w:rsidRPr="00021C3B">
        <w:rPr>
          <w:bCs w:val="0"/>
          <w:szCs w:val="28"/>
          <w:lang w:val="uk-UA"/>
        </w:rPr>
        <w:t xml:space="preserve"> трансферт</w:t>
      </w:r>
      <w:r w:rsidR="000A2E66" w:rsidRPr="00021C3B">
        <w:rPr>
          <w:bCs w:val="0"/>
          <w:szCs w:val="28"/>
          <w:lang w:val="uk-UA"/>
        </w:rPr>
        <w:t>и</w:t>
      </w:r>
      <w:r w:rsidR="00FB331D" w:rsidRPr="00021C3B">
        <w:rPr>
          <w:bCs w:val="0"/>
          <w:szCs w:val="28"/>
          <w:lang w:val="uk-UA"/>
        </w:rPr>
        <w:t xml:space="preserve"> </w:t>
      </w:r>
      <w:r w:rsidR="00F65559" w:rsidRPr="00021C3B">
        <w:rPr>
          <w:bCs w:val="0"/>
          <w:szCs w:val="28"/>
          <w:lang w:val="uk-UA"/>
        </w:rPr>
        <w:t>на 202</w:t>
      </w:r>
      <w:r w:rsidR="00611109" w:rsidRPr="00021C3B">
        <w:rPr>
          <w:bCs w:val="0"/>
          <w:szCs w:val="28"/>
          <w:lang w:val="uk-UA"/>
        </w:rPr>
        <w:t>6</w:t>
      </w:r>
      <w:r w:rsidR="00F65559" w:rsidRPr="00021C3B">
        <w:rPr>
          <w:bCs w:val="0"/>
          <w:szCs w:val="28"/>
          <w:lang w:val="uk-UA"/>
        </w:rPr>
        <w:t xml:space="preserve"> рік у сумі </w:t>
      </w:r>
      <w:r w:rsidR="00BF163E">
        <w:rPr>
          <w:bCs w:val="0"/>
          <w:szCs w:val="28"/>
          <w:lang w:val="uk-UA"/>
        </w:rPr>
        <w:t>100041,2</w:t>
      </w:r>
      <w:r w:rsidR="00F65559" w:rsidRPr="00021C3B">
        <w:rPr>
          <w:bCs w:val="0"/>
          <w:szCs w:val="28"/>
          <w:lang w:val="uk-UA"/>
        </w:rPr>
        <w:t xml:space="preserve">  тис.</w:t>
      </w:r>
      <w:r w:rsidR="00B65A8A" w:rsidRPr="00021C3B">
        <w:rPr>
          <w:bCs w:val="0"/>
          <w:szCs w:val="28"/>
          <w:lang w:val="uk-UA"/>
        </w:rPr>
        <w:t xml:space="preserve"> </w:t>
      </w:r>
      <w:r w:rsidR="00F65559" w:rsidRPr="00021C3B">
        <w:rPr>
          <w:bCs w:val="0"/>
          <w:szCs w:val="28"/>
          <w:lang w:val="uk-UA"/>
        </w:rPr>
        <w:t xml:space="preserve">грн, </w:t>
      </w:r>
      <w:r w:rsidR="00D26AF7" w:rsidRPr="00021C3B">
        <w:rPr>
          <w:bCs w:val="0"/>
          <w:szCs w:val="28"/>
          <w:lang w:val="uk-UA"/>
        </w:rPr>
        <w:t>у</w:t>
      </w:r>
      <w:r w:rsidR="00F65559" w:rsidRPr="00021C3B">
        <w:rPr>
          <w:bCs w:val="0"/>
          <w:szCs w:val="28"/>
          <w:lang w:val="uk-UA"/>
        </w:rPr>
        <w:t xml:space="preserve"> тому числі:</w:t>
      </w:r>
      <w:r w:rsidR="00F65559" w:rsidRPr="00021C3B">
        <w:rPr>
          <w:szCs w:val="28"/>
          <w:lang w:val="uk-UA"/>
        </w:rPr>
        <w:t xml:space="preserve"> </w:t>
      </w:r>
    </w:p>
    <w:p w14:paraId="683F9DC9" w14:textId="2403DD0C" w:rsidR="00B31859" w:rsidRDefault="00690FB6" w:rsidP="007F65E4">
      <w:pPr>
        <w:spacing w:before="20"/>
        <w:ind w:firstLine="567"/>
        <w:jc w:val="both"/>
        <w:rPr>
          <w:bCs w:val="0"/>
          <w:szCs w:val="28"/>
          <w:lang w:val="uk-UA"/>
        </w:rPr>
      </w:pPr>
      <w:r w:rsidRPr="00021C3B">
        <w:rPr>
          <w:szCs w:val="28"/>
          <w:lang w:val="uk-UA"/>
        </w:rPr>
        <w:t>базов</w:t>
      </w:r>
      <w:r w:rsidR="000A2E66" w:rsidRPr="00021C3B">
        <w:rPr>
          <w:szCs w:val="28"/>
          <w:lang w:val="uk-UA"/>
        </w:rPr>
        <w:t>а дотація</w:t>
      </w:r>
      <w:r w:rsidRPr="00021C3B">
        <w:rPr>
          <w:szCs w:val="28"/>
          <w:lang w:val="uk-UA"/>
        </w:rPr>
        <w:t xml:space="preserve"> з державного бюджету – </w:t>
      </w:r>
      <w:r w:rsidR="00FA60E8">
        <w:rPr>
          <w:szCs w:val="28"/>
          <w:lang w:val="uk-UA"/>
        </w:rPr>
        <w:t>37114,8</w:t>
      </w:r>
      <w:r w:rsidRPr="00021C3B">
        <w:rPr>
          <w:szCs w:val="28"/>
          <w:lang w:val="uk-UA"/>
        </w:rPr>
        <w:t xml:space="preserve"> тис. грн</w:t>
      </w:r>
      <w:r w:rsidR="00B31859" w:rsidRPr="00021C3B">
        <w:rPr>
          <w:bCs w:val="0"/>
          <w:szCs w:val="28"/>
          <w:lang w:val="uk-UA"/>
        </w:rPr>
        <w:t>;</w:t>
      </w:r>
    </w:p>
    <w:p w14:paraId="41A0A646" w14:textId="05E9006D" w:rsidR="00BF163E" w:rsidRPr="00021C3B" w:rsidRDefault="00BF163E" w:rsidP="007F65E4">
      <w:pPr>
        <w:spacing w:before="20"/>
        <w:ind w:firstLine="567"/>
        <w:jc w:val="both"/>
        <w:rPr>
          <w:bCs w:val="0"/>
          <w:szCs w:val="28"/>
          <w:lang w:val="uk-UA"/>
        </w:rPr>
      </w:pPr>
      <w:r>
        <w:rPr>
          <w:bCs w:val="0"/>
          <w:szCs w:val="28"/>
          <w:lang w:val="uk-UA"/>
        </w:rPr>
        <w:t>освітня субвенція з державного бюджету</w:t>
      </w:r>
      <w:r w:rsidRPr="00021C3B">
        <w:rPr>
          <w:szCs w:val="28"/>
          <w:lang w:val="uk-UA"/>
        </w:rPr>
        <w:t xml:space="preserve">– </w:t>
      </w:r>
      <w:r>
        <w:rPr>
          <w:szCs w:val="28"/>
          <w:lang w:val="uk-UA"/>
        </w:rPr>
        <w:t>52863,5</w:t>
      </w:r>
      <w:r w:rsidRPr="00021C3B">
        <w:rPr>
          <w:szCs w:val="28"/>
          <w:lang w:val="uk-UA"/>
        </w:rPr>
        <w:t xml:space="preserve"> тис. грн</w:t>
      </w:r>
      <w:r w:rsidRPr="00021C3B">
        <w:rPr>
          <w:bCs w:val="0"/>
          <w:szCs w:val="28"/>
          <w:lang w:val="uk-UA"/>
        </w:rPr>
        <w:t>;</w:t>
      </w:r>
    </w:p>
    <w:p w14:paraId="6B9515A3" w14:textId="039CD226" w:rsidR="00DD0380" w:rsidRPr="00021C3B" w:rsidRDefault="00B31859" w:rsidP="00A226EE">
      <w:pPr>
        <w:spacing w:before="20"/>
        <w:ind w:firstLine="567"/>
        <w:jc w:val="both"/>
        <w:rPr>
          <w:lang w:val="uk-UA"/>
        </w:rPr>
      </w:pPr>
      <w:r w:rsidRPr="00021C3B">
        <w:rPr>
          <w:szCs w:val="28"/>
          <w:lang w:val="uk-UA"/>
        </w:rPr>
        <w:t>додатков</w:t>
      </w:r>
      <w:r w:rsidR="000A2E66" w:rsidRPr="00021C3B">
        <w:rPr>
          <w:szCs w:val="28"/>
          <w:lang w:val="uk-UA"/>
        </w:rPr>
        <w:t xml:space="preserve">а </w:t>
      </w:r>
      <w:r w:rsidRPr="00021C3B">
        <w:rPr>
          <w:szCs w:val="28"/>
          <w:lang w:val="uk-UA"/>
        </w:rPr>
        <w:t>дотаці</w:t>
      </w:r>
      <w:r w:rsidR="000A2E66" w:rsidRPr="00021C3B">
        <w:rPr>
          <w:szCs w:val="28"/>
          <w:lang w:val="uk-UA"/>
        </w:rPr>
        <w:t>я</w:t>
      </w:r>
      <w:r w:rsidRPr="00021C3B">
        <w:rPr>
          <w:szCs w:val="28"/>
          <w:lang w:val="uk-UA"/>
        </w:rPr>
        <w:t xml:space="preserve"> з держав</w:t>
      </w:r>
      <w:r w:rsidR="008A355C" w:rsidRPr="00021C3B">
        <w:rPr>
          <w:szCs w:val="28"/>
          <w:lang w:val="uk-UA"/>
        </w:rPr>
        <w:t>н</w:t>
      </w:r>
      <w:r w:rsidRPr="00021C3B">
        <w:rPr>
          <w:szCs w:val="28"/>
          <w:lang w:val="uk-UA"/>
        </w:rPr>
        <w:t xml:space="preserve">ого бюджету на здійснення повноважень органів місцевого самоврядування на деокупованих, тимчасово окупованих </w:t>
      </w:r>
      <w:r w:rsidR="00B65A8A" w:rsidRPr="00021C3B">
        <w:rPr>
          <w:szCs w:val="28"/>
          <w:lang w:val="uk-UA"/>
        </w:rPr>
        <w:t xml:space="preserve">     </w:t>
      </w:r>
      <w:r w:rsidRPr="00021C3B">
        <w:rPr>
          <w:szCs w:val="28"/>
          <w:lang w:val="uk-UA"/>
        </w:rPr>
        <w:t xml:space="preserve">та інших територіях України, що зазнали негативного впливу у зв’язку </w:t>
      </w:r>
      <w:r w:rsidR="00B65A8A" w:rsidRPr="00021C3B">
        <w:rPr>
          <w:szCs w:val="28"/>
          <w:lang w:val="uk-UA"/>
        </w:rPr>
        <w:t xml:space="preserve">               </w:t>
      </w:r>
      <w:r w:rsidRPr="00021C3B">
        <w:rPr>
          <w:szCs w:val="28"/>
          <w:lang w:val="uk-UA"/>
        </w:rPr>
        <w:t>з повнома</w:t>
      </w:r>
      <w:r w:rsidR="0038291F" w:rsidRPr="00021C3B">
        <w:rPr>
          <w:szCs w:val="28"/>
          <w:lang w:val="uk-UA"/>
        </w:rPr>
        <w:t>с</w:t>
      </w:r>
      <w:r w:rsidRPr="00021C3B">
        <w:rPr>
          <w:szCs w:val="28"/>
          <w:lang w:val="uk-UA"/>
        </w:rPr>
        <w:t>штабною збройною агресією Російської Федерації</w:t>
      </w:r>
      <w:r w:rsidR="00B65A8A" w:rsidRPr="00021C3B">
        <w:rPr>
          <w:szCs w:val="28"/>
          <w:lang w:val="uk-UA"/>
        </w:rPr>
        <w:t xml:space="preserve"> </w:t>
      </w:r>
      <w:r w:rsidR="001A25A4" w:rsidRPr="00021C3B">
        <w:rPr>
          <w:szCs w:val="28"/>
          <w:lang w:val="uk-UA"/>
        </w:rPr>
        <w:t>–</w:t>
      </w:r>
      <w:r w:rsidR="00B65A8A" w:rsidRPr="00021C3B">
        <w:rPr>
          <w:szCs w:val="28"/>
          <w:lang w:val="uk-UA"/>
        </w:rPr>
        <w:t xml:space="preserve"> </w:t>
      </w:r>
      <w:r w:rsidR="00FA60E8">
        <w:rPr>
          <w:szCs w:val="28"/>
          <w:lang w:val="uk-UA"/>
        </w:rPr>
        <w:t>1881,7</w:t>
      </w:r>
      <w:r w:rsidRPr="00021C3B">
        <w:rPr>
          <w:szCs w:val="28"/>
          <w:lang w:val="uk-UA"/>
        </w:rPr>
        <w:t xml:space="preserve"> тис.</w:t>
      </w:r>
      <w:r w:rsidR="00B65A8A" w:rsidRPr="00021C3B">
        <w:rPr>
          <w:lang w:val="uk-UA"/>
        </w:rPr>
        <w:t xml:space="preserve"> гр</w:t>
      </w:r>
      <w:r w:rsidR="00690FB6" w:rsidRPr="00021C3B">
        <w:rPr>
          <w:lang w:val="uk-UA"/>
        </w:rPr>
        <w:t>н;</w:t>
      </w:r>
    </w:p>
    <w:p w14:paraId="516C0473" w14:textId="74C55619" w:rsidR="00690FB6" w:rsidRPr="00021C3B" w:rsidRDefault="00463106" w:rsidP="00A226EE">
      <w:pPr>
        <w:spacing w:before="20"/>
        <w:ind w:firstLine="567"/>
        <w:jc w:val="both"/>
        <w:rPr>
          <w:szCs w:val="28"/>
          <w:lang w:val="uk-UA"/>
        </w:rPr>
      </w:pPr>
      <w:r>
        <w:rPr>
          <w:szCs w:val="28"/>
          <w:lang w:val="uk-UA"/>
        </w:rPr>
        <w:t>Додаткова дотація</w:t>
      </w:r>
      <w:r w:rsidR="00C451AF" w:rsidRPr="00463106">
        <w:rPr>
          <w:szCs w:val="28"/>
          <w:lang w:val="uk-UA"/>
        </w:rPr>
        <w:t xml:space="preserve"> </w:t>
      </w:r>
      <w:r w:rsidR="00021C3B" w:rsidRPr="00463106">
        <w:rPr>
          <w:bCs w:val="0"/>
          <w:iCs w:val="0"/>
          <w:szCs w:val="28"/>
          <w:lang w:val="uk-UA" w:eastAsia="uk-UA"/>
        </w:rPr>
        <w:t xml:space="preserve">з державного бюджету </w:t>
      </w:r>
      <w:r w:rsidR="0037772B">
        <w:rPr>
          <w:bCs w:val="0"/>
          <w:iCs w:val="0"/>
          <w:szCs w:val="28"/>
          <w:lang w:val="uk-UA" w:eastAsia="uk-UA"/>
        </w:rPr>
        <w:t xml:space="preserve">місцевим бюджетам </w:t>
      </w:r>
      <w:r w:rsidR="00021C3B" w:rsidRPr="00463106">
        <w:rPr>
          <w:bCs w:val="0"/>
          <w:iCs w:val="0"/>
          <w:szCs w:val="28"/>
          <w:lang w:val="uk-UA" w:eastAsia="uk-UA"/>
        </w:rPr>
        <w:t xml:space="preserve">на функціонування територій  на </w:t>
      </w:r>
      <w:r w:rsidR="00021C3B" w:rsidRPr="00021C3B">
        <w:rPr>
          <w:bCs w:val="0"/>
          <w:iCs w:val="0"/>
          <w:szCs w:val="28"/>
          <w:lang w:val="uk-UA" w:eastAsia="uk-UA"/>
        </w:rPr>
        <w:t xml:space="preserve">яких ведуться бойові дії </w:t>
      </w:r>
      <w:r w:rsidR="00021C3B" w:rsidRPr="00021C3B">
        <w:rPr>
          <w:bCs w:val="0"/>
          <w:szCs w:val="28"/>
          <w:lang w:val="uk-UA"/>
        </w:rPr>
        <w:t>– 8181,2 тис. грн</w:t>
      </w:r>
      <w:r w:rsidR="00191EA9">
        <w:rPr>
          <w:bCs w:val="0"/>
          <w:szCs w:val="28"/>
          <w:lang w:val="uk-UA"/>
        </w:rPr>
        <w:t xml:space="preserve"> </w:t>
      </w:r>
      <w:r w:rsidR="00021C3B" w:rsidRPr="00021C3B">
        <w:rPr>
          <w:bCs w:val="0"/>
          <w:szCs w:val="28"/>
          <w:lang w:val="uk-UA"/>
        </w:rPr>
        <w:t>.</w:t>
      </w:r>
    </w:p>
    <w:p w14:paraId="37F3A1E5" w14:textId="77777777" w:rsidR="004303B4" w:rsidRPr="00021C3B" w:rsidRDefault="0038291F" w:rsidP="00493E8C">
      <w:pPr>
        <w:ind w:firstLine="567"/>
        <w:jc w:val="both"/>
        <w:rPr>
          <w:rFonts w:ascii="Times New Roman CYR" w:eastAsia="Times New Roman" w:hAnsi="Times New Roman CYR" w:cs="Times New Roman CYR"/>
          <w:bCs w:val="0"/>
          <w:iCs w:val="0"/>
          <w:szCs w:val="28"/>
          <w:lang w:val="uk-UA"/>
        </w:rPr>
      </w:pPr>
      <w:r w:rsidRPr="00021C3B">
        <w:rPr>
          <w:rFonts w:ascii="Times New Roman CYR" w:eastAsia="Times New Roman" w:hAnsi="Times New Roman CYR" w:cs="Times New Roman CYR"/>
          <w:bCs w:val="0"/>
          <w:iCs w:val="0"/>
          <w:szCs w:val="28"/>
          <w:lang w:val="uk-UA"/>
        </w:rPr>
        <w:t>З</w:t>
      </w:r>
      <w:r w:rsidR="00AA62B9" w:rsidRPr="00021C3B">
        <w:rPr>
          <w:rFonts w:ascii="Times New Roman CYR" w:eastAsia="Times New Roman" w:hAnsi="Times New Roman CYR" w:cs="Times New Roman CYR"/>
          <w:bCs w:val="0"/>
          <w:iCs w:val="0"/>
          <w:szCs w:val="28"/>
          <w:lang w:val="uk-UA"/>
        </w:rPr>
        <w:t xml:space="preserve"> бюджету </w:t>
      </w:r>
      <w:r w:rsidR="00AA62B9" w:rsidRPr="00021C3B">
        <w:rPr>
          <w:lang w:val="uk-UA"/>
        </w:rPr>
        <w:t xml:space="preserve">Новгород-Сіверської міської територіальної громади </w:t>
      </w:r>
      <w:r w:rsidRPr="00021C3B">
        <w:rPr>
          <w:lang w:val="uk-UA"/>
        </w:rPr>
        <w:t>п</w:t>
      </w:r>
      <w:r w:rsidRPr="00021C3B">
        <w:rPr>
          <w:rFonts w:ascii="Times New Roman CYR" w:eastAsia="Times New Roman" w:hAnsi="Times New Roman CYR" w:cs="Times New Roman CYR"/>
          <w:bCs w:val="0"/>
          <w:iCs w:val="0"/>
          <w:szCs w:val="28"/>
          <w:lang w:val="uk-UA"/>
        </w:rPr>
        <w:t xml:space="preserve">ередбачено </w:t>
      </w:r>
      <w:r w:rsidR="000A3763" w:rsidRPr="00021C3B">
        <w:rPr>
          <w:rFonts w:ascii="Times New Roman CYR" w:eastAsia="Times New Roman" w:hAnsi="Times New Roman CYR" w:cs="Times New Roman CYR"/>
          <w:bCs w:val="0"/>
          <w:iCs w:val="0"/>
          <w:szCs w:val="28"/>
          <w:lang w:val="uk-UA"/>
        </w:rPr>
        <w:t xml:space="preserve">200,0 тис. грн </w:t>
      </w:r>
      <w:r w:rsidR="00AA62B9" w:rsidRPr="00021C3B">
        <w:rPr>
          <w:rFonts w:ascii="Times New Roman CYR" w:eastAsia="Times New Roman" w:hAnsi="Times New Roman CYR" w:cs="Times New Roman CYR"/>
          <w:bCs w:val="0"/>
          <w:iCs w:val="0"/>
          <w:szCs w:val="28"/>
          <w:lang w:val="uk-UA"/>
        </w:rPr>
        <w:t>інш</w:t>
      </w:r>
      <w:r w:rsidR="000A3763">
        <w:rPr>
          <w:rFonts w:ascii="Times New Roman CYR" w:eastAsia="Times New Roman" w:hAnsi="Times New Roman CYR" w:cs="Times New Roman CYR"/>
          <w:bCs w:val="0"/>
          <w:iCs w:val="0"/>
          <w:szCs w:val="28"/>
          <w:lang w:val="uk-UA"/>
        </w:rPr>
        <w:t xml:space="preserve">ої </w:t>
      </w:r>
      <w:r w:rsidR="00AA62B9" w:rsidRPr="00021C3B">
        <w:rPr>
          <w:rFonts w:ascii="Times New Roman CYR" w:eastAsia="Times New Roman" w:hAnsi="Times New Roman CYR" w:cs="Times New Roman CYR"/>
          <w:bCs w:val="0"/>
          <w:iCs w:val="0"/>
          <w:szCs w:val="28"/>
          <w:lang w:val="uk-UA"/>
        </w:rPr>
        <w:t>субвенці</w:t>
      </w:r>
      <w:r w:rsidR="000A3763">
        <w:rPr>
          <w:rFonts w:ascii="Times New Roman CYR" w:eastAsia="Times New Roman" w:hAnsi="Times New Roman CYR" w:cs="Times New Roman CYR"/>
          <w:bCs w:val="0"/>
          <w:iCs w:val="0"/>
          <w:szCs w:val="28"/>
          <w:lang w:val="uk-UA"/>
        </w:rPr>
        <w:t>ї</w:t>
      </w:r>
      <w:r w:rsidR="00AA62B9" w:rsidRPr="00021C3B">
        <w:rPr>
          <w:rFonts w:ascii="Times New Roman CYR" w:eastAsia="Times New Roman" w:hAnsi="Times New Roman CYR" w:cs="Times New Roman CYR"/>
          <w:bCs w:val="0"/>
          <w:iCs w:val="0"/>
          <w:szCs w:val="28"/>
          <w:lang w:val="uk-UA"/>
        </w:rPr>
        <w:t xml:space="preserve"> Новгород-Сіверському районному бюджету</w:t>
      </w:r>
      <w:r w:rsidR="00074D5E" w:rsidRPr="00021C3B">
        <w:rPr>
          <w:rFonts w:ascii="Times New Roman CYR" w:eastAsia="Times New Roman" w:hAnsi="Times New Roman CYR" w:cs="Times New Roman CYR"/>
          <w:bCs w:val="0"/>
          <w:iCs w:val="0"/>
          <w:szCs w:val="28"/>
          <w:lang w:val="uk-UA"/>
        </w:rPr>
        <w:t xml:space="preserve"> </w:t>
      </w:r>
      <w:r w:rsidR="00787DFE" w:rsidRPr="00021C3B">
        <w:rPr>
          <w:rFonts w:ascii="Times New Roman CYR" w:eastAsia="Times New Roman" w:hAnsi="Times New Roman CYR" w:cs="Times New Roman CYR"/>
          <w:bCs w:val="0"/>
          <w:iCs w:val="0"/>
          <w:szCs w:val="28"/>
          <w:lang w:val="uk-UA"/>
        </w:rPr>
        <w:t>на реалізацію заходів</w:t>
      </w:r>
      <w:r w:rsidR="004303B4" w:rsidRPr="00021C3B">
        <w:rPr>
          <w:rFonts w:ascii="Times New Roman CYR" w:eastAsia="Times New Roman" w:hAnsi="Times New Roman CYR" w:cs="Times New Roman CYR"/>
          <w:bCs w:val="0"/>
          <w:iCs w:val="0"/>
          <w:szCs w:val="28"/>
          <w:lang w:val="uk-UA"/>
        </w:rPr>
        <w:t>:</w:t>
      </w:r>
    </w:p>
    <w:p w14:paraId="18969A2C" w14:textId="77777777" w:rsidR="00BE5490" w:rsidRPr="00021C3B" w:rsidRDefault="00787DFE" w:rsidP="00D82F2E">
      <w:pPr>
        <w:tabs>
          <w:tab w:val="left" w:pos="7088"/>
        </w:tabs>
        <w:ind w:firstLine="567"/>
        <w:jc w:val="both"/>
        <w:rPr>
          <w:rFonts w:ascii="Times New Roman CYR" w:eastAsia="Times New Roman" w:hAnsi="Times New Roman CYR" w:cs="Times New Roman CYR"/>
          <w:bCs w:val="0"/>
          <w:iCs w:val="0"/>
          <w:szCs w:val="28"/>
          <w:lang w:val="uk-UA"/>
        </w:rPr>
      </w:pPr>
      <w:r w:rsidRPr="000A3763">
        <w:rPr>
          <w:rFonts w:ascii="Times New Roman CYR" w:eastAsia="Times New Roman" w:hAnsi="Times New Roman CYR" w:cs="Times New Roman CYR"/>
          <w:bCs w:val="0"/>
          <w:i/>
          <w:szCs w:val="28"/>
          <w:lang w:val="uk-UA"/>
        </w:rPr>
        <w:t xml:space="preserve">Програми  забезпечення автобусного сполучення між містом Новгород-Сіверський та </w:t>
      </w:r>
      <w:r w:rsidR="00CD5439" w:rsidRPr="000A3763">
        <w:rPr>
          <w:rFonts w:ascii="Times New Roman CYR" w:eastAsia="Times New Roman" w:hAnsi="Times New Roman CYR" w:cs="Times New Roman CYR"/>
          <w:bCs w:val="0"/>
          <w:i/>
          <w:szCs w:val="28"/>
          <w:lang w:val="uk-UA"/>
        </w:rPr>
        <w:t>населеними пун</w:t>
      </w:r>
      <w:r w:rsidR="0085742E" w:rsidRPr="000A3763">
        <w:rPr>
          <w:rFonts w:ascii="Times New Roman CYR" w:eastAsia="Times New Roman" w:hAnsi="Times New Roman CYR" w:cs="Times New Roman CYR"/>
          <w:bCs w:val="0"/>
          <w:i/>
          <w:szCs w:val="28"/>
          <w:lang w:val="uk-UA"/>
        </w:rPr>
        <w:t>к</w:t>
      </w:r>
      <w:r w:rsidR="00CD5439" w:rsidRPr="000A3763">
        <w:rPr>
          <w:rFonts w:ascii="Times New Roman CYR" w:eastAsia="Times New Roman" w:hAnsi="Times New Roman CYR" w:cs="Times New Roman CYR"/>
          <w:bCs w:val="0"/>
          <w:i/>
          <w:szCs w:val="28"/>
          <w:lang w:val="uk-UA"/>
        </w:rPr>
        <w:t>тами</w:t>
      </w:r>
      <w:r w:rsidRPr="000A3763">
        <w:rPr>
          <w:rFonts w:ascii="Times New Roman CYR" w:eastAsia="Times New Roman" w:hAnsi="Times New Roman CYR" w:cs="Times New Roman CYR"/>
          <w:bCs w:val="0"/>
          <w:i/>
          <w:szCs w:val="28"/>
          <w:lang w:val="uk-UA"/>
        </w:rPr>
        <w:t xml:space="preserve"> Новгород-Сіверського району на 202</w:t>
      </w:r>
      <w:r w:rsidR="0062708E" w:rsidRPr="000A3763">
        <w:rPr>
          <w:rFonts w:ascii="Times New Roman CYR" w:eastAsia="Times New Roman" w:hAnsi="Times New Roman CYR" w:cs="Times New Roman CYR"/>
          <w:bCs w:val="0"/>
          <w:i/>
          <w:szCs w:val="28"/>
          <w:lang w:val="uk-UA"/>
        </w:rPr>
        <w:t>6</w:t>
      </w:r>
      <w:r w:rsidRPr="000A3763">
        <w:rPr>
          <w:rFonts w:ascii="Times New Roman CYR" w:eastAsia="Times New Roman" w:hAnsi="Times New Roman CYR" w:cs="Times New Roman CYR"/>
          <w:bCs w:val="0"/>
          <w:i/>
          <w:szCs w:val="28"/>
          <w:lang w:val="uk-UA"/>
        </w:rPr>
        <w:t xml:space="preserve"> рік</w:t>
      </w:r>
      <w:r w:rsidRPr="00021C3B">
        <w:rPr>
          <w:rFonts w:ascii="Times New Roman CYR" w:eastAsia="Times New Roman" w:hAnsi="Times New Roman CYR" w:cs="Times New Roman CYR"/>
          <w:bCs w:val="0"/>
          <w:iCs w:val="0"/>
          <w:szCs w:val="28"/>
          <w:lang w:val="uk-UA"/>
        </w:rPr>
        <w:t xml:space="preserve"> </w:t>
      </w:r>
      <w:r w:rsidR="004303B4" w:rsidRPr="00021C3B">
        <w:rPr>
          <w:szCs w:val="28"/>
          <w:lang w:val="uk-UA"/>
        </w:rPr>
        <w:t>–</w:t>
      </w:r>
      <w:r w:rsidR="00AA62B9" w:rsidRPr="00021C3B">
        <w:rPr>
          <w:rFonts w:ascii="Times New Roman CYR" w:eastAsia="Times New Roman" w:hAnsi="Times New Roman CYR" w:cs="Times New Roman CYR"/>
          <w:bCs w:val="0"/>
          <w:iCs w:val="0"/>
          <w:szCs w:val="28"/>
          <w:lang w:val="uk-UA"/>
        </w:rPr>
        <w:t xml:space="preserve"> </w:t>
      </w:r>
      <w:r w:rsidR="00CD5439" w:rsidRPr="00021C3B">
        <w:rPr>
          <w:rFonts w:ascii="Times New Roman CYR" w:eastAsia="Times New Roman" w:hAnsi="Times New Roman CYR" w:cs="Times New Roman CYR"/>
          <w:bCs w:val="0"/>
          <w:iCs w:val="0"/>
          <w:szCs w:val="28"/>
          <w:lang w:val="uk-UA"/>
        </w:rPr>
        <w:t>100</w:t>
      </w:r>
      <w:r w:rsidR="00AA62B9" w:rsidRPr="00021C3B">
        <w:rPr>
          <w:rFonts w:ascii="Times New Roman CYR" w:eastAsia="Times New Roman" w:hAnsi="Times New Roman CYR" w:cs="Times New Roman CYR"/>
          <w:bCs w:val="0"/>
          <w:iCs w:val="0"/>
          <w:szCs w:val="28"/>
          <w:lang w:val="uk-UA"/>
        </w:rPr>
        <w:t>,0 тис.</w:t>
      </w:r>
      <w:r w:rsidR="009A3C56" w:rsidRPr="00021C3B">
        <w:rPr>
          <w:rFonts w:ascii="Times New Roman CYR" w:eastAsia="Times New Roman" w:hAnsi="Times New Roman CYR" w:cs="Times New Roman CYR"/>
          <w:bCs w:val="0"/>
          <w:iCs w:val="0"/>
          <w:szCs w:val="28"/>
          <w:lang w:val="uk-UA"/>
        </w:rPr>
        <w:t xml:space="preserve"> гр</w:t>
      </w:r>
      <w:r w:rsidR="00CD5439" w:rsidRPr="00021C3B">
        <w:rPr>
          <w:rFonts w:ascii="Times New Roman CYR" w:eastAsia="Times New Roman" w:hAnsi="Times New Roman CYR" w:cs="Times New Roman CYR"/>
          <w:bCs w:val="0"/>
          <w:iCs w:val="0"/>
          <w:szCs w:val="28"/>
          <w:lang w:val="uk-UA"/>
        </w:rPr>
        <w:t>н;</w:t>
      </w:r>
    </w:p>
    <w:p w14:paraId="64A54480" w14:textId="77777777" w:rsidR="00074D5E" w:rsidRPr="00021C3B" w:rsidRDefault="00761CFD" w:rsidP="003B77AD">
      <w:pPr>
        <w:ind w:firstLine="567"/>
        <w:jc w:val="both"/>
        <w:rPr>
          <w:lang w:val="uk-UA"/>
        </w:rPr>
      </w:pPr>
      <w:r w:rsidRPr="000A3763">
        <w:rPr>
          <w:i/>
          <w:iCs w:val="0"/>
          <w:lang w:val="uk-UA"/>
        </w:rPr>
        <w:t>Цільової програми підтримки Збройних  Сил України та підрозділів територіальної оборони Новгород-Сіверської міської територіальної громади на 2026-2030 роки</w:t>
      </w:r>
      <w:r w:rsidRPr="00021C3B">
        <w:rPr>
          <w:rFonts w:eastAsia="Times New Roman"/>
          <w:bCs w:val="0"/>
          <w:szCs w:val="28"/>
          <w:lang w:val="uk-UA"/>
        </w:rPr>
        <w:t xml:space="preserve"> </w:t>
      </w:r>
      <w:r w:rsidR="0016380B" w:rsidRPr="00021C3B">
        <w:rPr>
          <w:szCs w:val="28"/>
          <w:lang w:val="uk-UA"/>
        </w:rPr>
        <w:t>–</w:t>
      </w:r>
      <w:r w:rsidR="003B77AD" w:rsidRPr="00021C3B">
        <w:rPr>
          <w:szCs w:val="28"/>
          <w:lang w:val="uk-UA"/>
        </w:rPr>
        <w:t xml:space="preserve"> </w:t>
      </w:r>
      <w:r w:rsidR="0085742E" w:rsidRPr="00021C3B">
        <w:rPr>
          <w:szCs w:val="28"/>
          <w:lang w:val="uk-UA"/>
        </w:rPr>
        <w:t>100,0 тис. грн.</w:t>
      </w:r>
    </w:p>
    <w:p w14:paraId="3341DD62" w14:textId="77777777" w:rsidR="00934F1A" w:rsidRPr="00021C3B" w:rsidRDefault="00934F1A" w:rsidP="004608A7">
      <w:pPr>
        <w:rPr>
          <w:lang w:val="uk-UA"/>
        </w:rPr>
      </w:pPr>
    </w:p>
    <w:p w14:paraId="00D6CE40" w14:textId="77777777" w:rsidR="00934F1A" w:rsidRPr="00021C3B" w:rsidRDefault="00934F1A" w:rsidP="004608A7">
      <w:pPr>
        <w:rPr>
          <w:lang w:val="uk-UA"/>
        </w:rPr>
      </w:pPr>
    </w:p>
    <w:p w14:paraId="4BB311F7" w14:textId="77777777" w:rsidR="004157A4" w:rsidRPr="00021C3B" w:rsidRDefault="00757764" w:rsidP="004608A7">
      <w:pPr>
        <w:rPr>
          <w:lang w:val="uk-UA"/>
        </w:rPr>
      </w:pPr>
      <w:r w:rsidRPr="00021C3B">
        <w:rPr>
          <w:lang w:val="uk-UA"/>
        </w:rPr>
        <w:t>Н</w:t>
      </w:r>
      <w:r w:rsidR="004157A4" w:rsidRPr="00021C3B">
        <w:rPr>
          <w:lang w:val="uk-UA"/>
        </w:rPr>
        <w:t xml:space="preserve">ачальник фінансового </w:t>
      </w:r>
    </w:p>
    <w:p w14:paraId="285C9672" w14:textId="3716EDE1" w:rsidR="004157A4" w:rsidRPr="00021C3B" w:rsidRDefault="00966FA0" w:rsidP="00721A5E">
      <w:pPr>
        <w:rPr>
          <w:lang w:val="uk-UA"/>
        </w:rPr>
      </w:pPr>
      <w:r w:rsidRPr="00021C3B">
        <w:rPr>
          <w:lang w:val="uk-UA"/>
        </w:rPr>
        <w:t>управління міської ради</w:t>
      </w:r>
      <w:r w:rsidRPr="00021C3B">
        <w:rPr>
          <w:lang w:val="uk-UA"/>
        </w:rPr>
        <w:tab/>
      </w:r>
      <w:r w:rsidRPr="00021C3B">
        <w:rPr>
          <w:lang w:val="uk-UA"/>
        </w:rPr>
        <w:tab/>
      </w:r>
      <w:r w:rsidRPr="00021C3B">
        <w:rPr>
          <w:lang w:val="uk-UA"/>
        </w:rPr>
        <w:tab/>
      </w:r>
      <w:r w:rsidRPr="00021C3B">
        <w:rPr>
          <w:lang w:val="uk-UA"/>
        </w:rPr>
        <w:tab/>
      </w:r>
      <w:r w:rsidRPr="00021C3B">
        <w:rPr>
          <w:lang w:val="uk-UA"/>
        </w:rPr>
        <w:tab/>
      </w:r>
      <w:r w:rsidR="001F267B" w:rsidRPr="00021C3B">
        <w:rPr>
          <w:lang w:val="uk-UA"/>
        </w:rPr>
        <w:tab/>
      </w:r>
      <w:r w:rsidR="00074D5E" w:rsidRPr="00021C3B">
        <w:rPr>
          <w:lang w:val="uk-UA"/>
        </w:rPr>
        <w:t xml:space="preserve">Валентина </w:t>
      </w:r>
      <w:r w:rsidR="00757764" w:rsidRPr="00021C3B">
        <w:rPr>
          <w:lang w:val="uk-UA"/>
        </w:rPr>
        <w:t xml:space="preserve"> </w:t>
      </w:r>
      <w:r w:rsidR="00074D5E" w:rsidRPr="00021C3B">
        <w:rPr>
          <w:lang w:val="uk-UA"/>
        </w:rPr>
        <w:t>ПЕЧКО</w:t>
      </w:r>
    </w:p>
    <w:sectPr w:rsidR="004157A4" w:rsidRPr="00021C3B" w:rsidSect="003D28F0">
      <w:headerReference w:type="default" r:id="rId23"/>
      <w:footerReference w:type="even" r:id="rId24"/>
      <w:pgSz w:w="11906" w:h="16838"/>
      <w:pgMar w:top="1134" w:right="567" w:bottom="1134" w:left="1701"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246C" w14:textId="77777777" w:rsidR="00D439A7" w:rsidRDefault="00D439A7">
      <w:r>
        <w:separator/>
      </w:r>
    </w:p>
  </w:endnote>
  <w:endnote w:type="continuationSeparator" w:id="0">
    <w:p w14:paraId="536B04E7" w14:textId="77777777" w:rsidR="00D439A7" w:rsidRDefault="00D4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6892" w14:textId="77777777" w:rsidR="00915E8E" w:rsidRDefault="00915E8E" w:rsidP="002A2CB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A126D13" w14:textId="77777777" w:rsidR="00915E8E" w:rsidRDefault="00915E8E" w:rsidP="00705834">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C799" w14:textId="77777777" w:rsidR="00D439A7" w:rsidRDefault="00D439A7">
      <w:r>
        <w:separator/>
      </w:r>
    </w:p>
  </w:footnote>
  <w:footnote w:type="continuationSeparator" w:id="0">
    <w:p w14:paraId="48DC4BDF" w14:textId="77777777" w:rsidR="00D439A7" w:rsidRDefault="00D43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A782" w14:textId="77777777" w:rsidR="00915E8E" w:rsidRPr="003D28F0" w:rsidRDefault="00915E8E">
    <w:pPr>
      <w:pStyle w:val="aa"/>
      <w:jc w:val="center"/>
      <w:rPr>
        <w:sz w:val="24"/>
      </w:rPr>
    </w:pPr>
    <w:r w:rsidRPr="003D28F0">
      <w:rPr>
        <w:sz w:val="24"/>
      </w:rPr>
      <w:fldChar w:fldCharType="begin"/>
    </w:r>
    <w:r w:rsidRPr="003D28F0">
      <w:rPr>
        <w:sz w:val="24"/>
      </w:rPr>
      <w:instrText>PAGE   \* MERGEFORMAT</w:instrText>
    </w:r>
    <w:r w:rsidRPr="003D28F0">
      <w:rPr>
        <w:sz w:val="24"/>
      </w:rPr>
      <w:fldChar w:fldCharType="separate"/>
    </w:r>
    <w:r>
      <w:rPr>
        <w:noProof/>
        <w:sz w:val="24"/>
      </w:rPr>
      <w:t>36</w:t>
    </w:r>
    <w:r w:rsidRPr="003D28F0">
      <w:rPr>
        <w:noProof/>
        <w:sz w:val="24"/>
      </w:rPr>
      <w:fldChar w:fldCharType="end"/>
    </w:r>
  </w:p>
  <w:p w14:paraId="1985C852" w14:textId="77777777" w:rsidR="00915E8E" w:rsidRDefault="00915E8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6A1D16"/>
    <w:lvl w:ilvl="0">
      <w:numFmt w:val="bullet"/>
      <w:lvlText w:val="*"/>
      <w:lvlJc w:val="left"/>
    </w:lvl>
  </w:abstractNum>
  <w:abstractNum w:abstractNumId="1" w15:restartNumberingAfterBreak="0">
    <w:nsid w:val="00000003"/>
    <w:multiLevelType w:val="multilevel"/>
    <w:tmpl w:val="00000003"/>
    <w:name w:val="WW8Num1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Times New Roman" w:hAnsi="Times New Roman" w:cs="Times New Roman" w:hint="default"/>
        <w:szCs w:val="28"/>
        <w:lang w:val="uk-UA"/>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19"/>
    <w:lvl w:ilvl="0">
      <w:numFmt w:val="bullet"/>
      <w:lvlText w:val="-"/>
      <w:lvlJc w:val="left"/>
      <w:pPr>
        <w:tabs>
          <w:tab w:val="num" w:pos="0"/>
        </w:tabs>
        <w:ind w:left="1080" w:hanging="360"/>
      </w:pPr>
      <w:rPr>
        <w:rFonts w:ascii="Times New Roman" w:hAnsi="Times New Roman" w:cs="Times New Roman" w:hint="default"/>
        <w:szCs w:val="28"/>
        <w:lang w:val="uk-UA"/>
      </w:rPr>
    </w:lvl>
  </w:abstractNum>
  <w:abstractNum w:abstractNumId="3" w15:restartNumberingAfterBreak="0">
    <w:nsid w:val="037C4E96"/>
    <w:multiLevelType w:val="hybridMultilevel"/>
    <w:tmpl w:val="9FEA7372"/>
    <w:lvl w:ilvl="0" w:tplc="24F647E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4" w15:restartNumberingAfterBreak="0">
    <w:nsid w:val="13E035C2"/>
    <w:multiLevelType w:val="hybridMultilevel"/>
    <w:tmpl w:val="57F26FE0"/>
    <w:lvl w:ilvl="0" w:tplc="80744D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5564710"/>
    <w:multiLevelType w:val="hybridMultilevel"/>
    <w:tmpl w:val="FFFFFFFF"/>
    <w:lvl w:ilvl="0" w:tplc="E4BE044E">
      <w:numFmt w:val="bullet"/>
      <w:lvlText w:val="-"/>
      <w:lvlJc w:val="left"/>
      <w:pPr>
        <w:ind w:left="1547" w:hanging="360"/>
      </w:pPr>
      <w:rPr>
        <w:rFonts w:ascii="Times New Roman" w:eastAsia="Times New Roman" w:hAnsi="Times New Roman" w:hint="default"/>
      </w:rPr>
    </w:lvl>
    <w:lvl w:ilvl="1" w:tplc="04190003" w:tentative="1">
      <w:start w:val="1"/>
      <w:numFmt w:val="bullet"/>
      <w:lvlText w:val="o"/>
      <w:lvlJc w:val="left"/>
      <w:pPr>
        <w:ind w:left="2267" w:hanging="360"/>
      </w:pPr>
      <w:rPr>
        <w:rFonts w:ascii="Courier New" w:hAnsi="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6" w15:restartNumberingAfterBreak="0">
    <w:nsid w:val="15E068C2"/>
    <w:multiLevelType w:val="hybridMultilevel"/>
    <w:tmpl w:val="55F86A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733234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C3B41E9"/>
    <w:multiLevelType w:val="hybridMultilevel"/>
    <w:tmpl w:val="7F987612"/>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9" w15:restartNumberingAfterBreak="0">
    <w:nsid w:val="23291A2C"/>
    <w:multiLevelType w:val="hybridMultilevel"/>
    <w:tmpl w:val="E8441AB0"/>
    <w:lvl w:ilvl="0" w:tplc="B03EDC24">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10" w15:restartNumberingAfterBreak="0">
    <w:nsid w:val="2E0076A0"/>
    <w:multiLevelType w:val="hybridMultilevel"/>
    <w:tmpl w:val="B2AAD934"/>
    <w:lvl w:ilvl="0" w:tplc="1F38FB0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39F47CA2"/>
    <w:multiLevelType w:val="hybridMultilevel"/>
    <w:tmpl w:val="EFDC7B64"/>
    <w:lvl w:ilvl="0" w:tplc="04220001">
      <w:start w:val="1"/>
      <w:numFmt w:val="bullet"/>
      <w:lvlText w:val=""/>
      <w:lvlJc w:val="left"/>
      <w:pPr>
        <w:ind w:left="1546" w:hanging="360"/>
      </w:pPr>
      <w:rPr>
        <w:rFonts w:ascii="Symbol" w:hAnsi="Symbol" w:hint="default"/>
      </w:rPr>
    </w:lvl>
    <w:lvl w:ilvl="1" w:tplc="04220003" w:tentative="1">
      <w:start w:val="1"/>
      <w:numFmt w:val="bullet"/>
      <w:lvlText w:val="o"/>
      <w:lvlJc w:val="left"/>
      <w:pPr>
        <w:ind w:left="2266" w:hanging="360"/>
      </w:pPr>
      <w:rPr>
        <w:rFonts w:ascii="Courier New" w:hAnsi="Courier New" w:hint="default"/>
      </w:rPr>
    </w:lvl>
    <w:lvl w:ilvl="2" w:tplc="04220005" w:tentative="1">
      <w:start w:val="1"/>
      <w:numFmt w:val="bullet"/>
      <w:lvlText w:val=""/>
      <w:lvlJc w:val="left"/>
      <w:pPr>
        <w:ind w:left="2986" w:hanging="360"/>
      </w:pPr>
      <w:rPr>
        <w:rFonts w:ascii="Wingdings" w:hAnsi="Wingdings" w:hint="default"/>
      </w:rPr>
    </w:lvl>
    <w:lvl w:ilvl="3" w:tplc="04220001" w:tentative="1">
      <w:start w:val="1"/>
      <w:numFmt w:val="bullet"/>
      <w:lvlText w:val=""/>
      <w:lvlJc w:val="left"/>
      <w:pPr>
        <w:ind w:left="3706" w:hanging="360"/>
      </w:pPr>
      <w:rPr>
        <w:rFonts w:ascii="Symbol" w:hAnsi="Symbol" w:hint="default"/>
      </w:rPr>
    </w:lvl>
    <w:lvl w:ilvl="4" w:tplc="04220003" w:tentative="1">
      <w:start w:val="1"/>
      <w:numFmt w:val="bullet"/>
      <w:lvlText w:val="o"/>
      <w:lvlJc w:val="left"/>
      <w:pPr>
        <w:ind w:left="4426" w:hanging="360"/>
      </w:pPr>
      <w:rPr>
        <w:rFonts w:ascii="Courier New" w:hAnsi="Courier New" w:hint="default"/>
      </w:rPr>
    </w:lvl>
    <w:lvl w:ilvl="5" w:tplc="04220005" w:tentative="1">
      <w:start w:val="1"/>
      <w:numFmt w:val="bullet"/>
      <w:lvlText w:val=""/>
      <w:lvlJc w:val="left"/>
      <w:pPr>
        <w:ind w:left="5146" w:hanging="360"/>
      </w:pPr>
      <w:rPr>
        <w:rFonts w:ascii="Wingdings" w:hAnsi="Wingdings" w:hint="default"/>
      </w:rPr>
    </w:lvl>
    <w:lvl w:ilvl="6" w:tplc="04220001" w:tentative="1">
      <w:start w:val="1"/>
      <w:numFmt w:val="bullet"/>
      <w:lvlText w:val=""/>
      <w:lvlJc w:val="left"/>
      <w:pPr>
        <w:ind w:left="5866" w:hanging="360"/>
      </w:pPr>
      <w:rPr>
        <w:rFonts w:ascii="Symbol" w:hAnsi="Symbol" w:hint="default"/>
      </w:rPr>
    </w:lvl>
    <w:lvl w:ilvl="7" w:tplc="04220003" w:tentative="1">
      <w:start w:val="1"/>
      <w:numFmt w:val="bullet"/>
      <w:lvlText w:val="o"/>
      <w:lvlJc w:val="left"/>
      <w:pPr>
        <w:ind w:left="6586" w:hanging="360"/>
      </w:pPr>
      <w:rPr>
        <w:rFonts w:ascii="Courier New" w:hAnsi="Courier New" w:hint="default"/>
      </w:rPr>
    </w:lvl>
    <w:lvl w:ilvl="8" w:tplc="04220005" w:tentative="1">
      <w:start w:val="1"/>
      <w:numFmt w:val="bullet"/>
      <w:lvlText w:val=""/>
      <w:lvlJc w:val="left"/>
      <w:pPr>
        <w:ind w:left="7306" w:hanging="360"/>
      </w:pPr>
      <w:rPr>
        <w:rFonts w:ascii="Wingdings" w:hAnsi="Wingdings" w:hint="default"/>
      </w:rPr>
    </w:lvl>
  </w:abstractNum>
  <w:abstractNum w:abstractNumId="12" w15:restartNumberingAfterBreak="0">
    <w:nsid w:val="5AA7002B"/>
    <w:multiLevelType w:val="hybridMultilevel"/>
    <w:tmpl w:val="4498D206"/>
    <w:lvl w:ilvl="0" w:tplc="3800CBC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761727D1"/>
    <w:multiLevelType w:val="hybridMultilevel"/>
    <w:tmpl w:val="FFFFFFFF"/>
    <w:lvl w:ilvl="0" w:tplc="FD24FB06">
      <w:start w:val="202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69D3D7E"/>
    <w:multiLevelType w:val="hybridMultilevel"/>
    <w:tmpl w:val="9FEA7372"/>
    <w:lvl w:ilvl="0" w:tplc="24F647E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num w:numId="1" w16cid:durableId="1592818176">
    <w:abstractNumId w:val="7"/>
  </w:num>
  <w:num w:numId="2" w16cid:durableId="1766344541">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3" w16cid:durableId="978146550">
    <w:abstractNumId w:val="12"/>
  </w:num>
  <w:num w:numId="4" w16cid:durableId="749083336">
    <w:abstractNumId w:val="11"/>
  </w:num>
  <w:num w:numId="5" w16cid:durableId="658776036">
    <w:abstractNumId w:val="6"/>
  </w:num>
  <w:num w:numId="6" w16cid:durableId="1387610447">
    <w:abstractNumId w:val="8"/>
  </w:num>
  <w:num w:numId="7" w16cid:durableId="1182933696">
    <w:abstractNumId w:val="5"/>
  </w:num>
  <w:num w:numId="8" w16cid:durableId="1730231400">
    <w:abstractNumId w:val="13"/>
  </w:num>
  <w:num w:numId="9" w16cid:durableId="1839692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4819948">
    <w:abstractNumId w:val="6"/>
  </w:num>
  <w:num w:numId="11" w16cid:durableId="310910216">
    <w:abstractNumId w:val="13"/>
  </w:num>
  <w:num w:numId="12" w16cid:durableId="1259556731">
    <w:abstractNumId w:val="5"/>
  </w:num>
  <w:num w:numId="13" w16cid:durableId="1749813273">
    <w:abstractNumId w:val="8"/>
  </w:num>
  <w:num w:numId="14" w16cid:durableId="953363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4955276">
    <w:abstractNumId w:val="7"/>
  </w:num>
  <w:num w:numId="16" w16cid:durableId="1629238875">
    <w:abstractNumId w:val="3"/>
  </w:num>
  <w:num w:numId="17" w16cid:durableId="985818305">
    <w:abstractNumId w:val="14"/>
  </w:num>
  <w:num w:numId="18" w16cid:durableId="1973511864">
    <w:abstractNumId w:val="10"/>
  </w:num>
  <w:num w:numId="19" w16cid:durableId="10802569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4445"/>
    <w:rsid w:val="000014B8"/>
    <w:rsid w:val="00002572"/>
    <w:rsid w:val="000035F0"/>
    <w:rsid w:val="000045B0"/>
    <w:rsid w:val="00005E39"/>
    <w:rsid w:val="000069A2"/>
    <w:rsid w:val="000069B0"/>
    <w:rsid w:val="00006F30"/>
    <w:rsid w:val="000072B8"/>
    <w:rsid w:val="000074EA"/>
    <w:rsid w:val="000075E1"/>
    <w:rsid w:val="00007B00"/>
    <w:rsid w:val="000100E7"/>
    <w:rsid w:val="00010621"/>
    <w:rsid w:val="00010AA3"/>
    <w:rsid w:val="00010C6F"/>
    <w:rsid w:val="0001129E"/>
    <w:rsid w:val="00011739"/>
    <w:rsid w:val="0001199D"/>
    <w:rsid w:val="00011F18"/>
    <w:rsid w:val="00012031"/>
    <w:rsid w:val="000122C8"/>
    <w:rsid w:val="00012B86"/>
    <w:rsid w:val="0001361B"/>
    <w:rsid w:val="00014482"/>
    <w:rsid w:val="00014BDC"/>
    <w:rsid w:val="00014D4C"/>
    <w:rsid w:val="00015ED3"/>
    <w:rsid w:val="000163A4"/>
    <w:rsid w:val="0001640F"/>
    <w:rsid w:val="00016508"/>
    <w:rsid w:val="0001684C"/>
    <w:rsid w:val="00016FF5"/>
    <w:rsid w:val="000201E3"/>
    <w:rsid w:val="00021C3B"/>
    <w:rsid w:val="00022EB1"/>
    <w:rsid w:val="00022F9E"/>
    <w:rsid w:val="00023663"/>
    <w:rsid w:val="0002387A"/>
    <w:rsid w:val="000238DD"/>
    <w:rsid w:val="00024058"/>
    <w:rsid w:val="000247E7"/>
    <w:rsid w:val="00025038"/>
    <w:rsid w:val="000251DF"/>
    <w:rsid w:val="0002606E"/>
    <w:rsid w:val="00026963"/>
    <w:rsid w:val="00030594"/>
    <w:rsid w:val="00030747"/>
    <w:rsid w:val="000307DA"/>
    <w:rsid w:val="0003089A"/>
    <w:rsid w:val="00030F31"/>
    <w:rsid w:val="00031235"/>
    <w:rsid w:val="00032C9F"/>
    <w:rsid w:val="00033007"/>
    <w:rsid w:val="00033949"/>
    <w:rsid w:val="00033B23"/>
    <w:rsid w:val="000358FE"/>
    <w:rsid w:val="00035D8C"/>
    <w:rsid w:val="0003602A"/>
    <w:rsid w:val="00036245"/>
    <w:rsid w:val="00036D35"/>
    <w:rsid w:val="00037DB3"/>
    <w:rsid w:val="0004058B"/>
    <w:rsid w:val="0004187F"/>
    <w:rsid w:val="000424E0"/>
    <w:rsid w:val="000425B2"/>
    <w:rsid w:val="00042D3D"/>
    <w:rsid w:val="000434AA"/>
    <w:rsid w:val="00043789"/>
    <w:rsid w:val="00043833"/>
    <w:rsid w:val="00043ADF"/>
    <w:rsid w:val="000448B6"/>
    <w:rsid w:val="00045309"/>
    <w:rsid w:val="00045714"/>
    <w:rsid w:val="00045AA3"/>
    <w:rsid w:val="0004614B"/>
    <w:rsid w:val="00046979"/>
    <w:rsid w:val="00046A94"/>
    <w:rsid w:val="00046F5C"/>
    <w:rsid w:val="000472B5"/>
    <w:rsid w:val="000477F2"/>
    <w:rsid w:val="00047AE0"/>
    <w:rsid w:val="000501FA"/>
    <w:rsid w:val="000503A2"/>
    <w:rsid w:val="000503E2"/>
    <w:rsid w:val="00050801"/>
    <w:rsid w:val="00050FA3"/>
    <w:rsid w:val="0005126A"/>
    <w:rsid w:val="000519E8"/>
    <w:rsid w:val="0005209A"/>
    <w:rsid w:val="00052E35"/>
    <w:rsid w:val="00052EB3"/>
    <w:rsid w:val="000532C7"/>
    <w:rsid w:val="00055AA5"/>
    <w:rsid w:val="00056C0D"/>
    <w:rsid w:val="00056CCF"/>
    <w:rsid w:val="00056E5D"/>
    <w:rsid w:val="000571B9"/>
    <w:rsid w:val="000578A3"/>
    <w:rsid w:val="00060648"/>
    <w:rsid w:val="00061033"/>
    <w:rsid w:val="000610A6"/>
    <w:rsid w:val="00061182"/>
    <w:rsid w:val="0006122D"/>
    <w:rsid w:val="0006148E"/>
    <w:rsid w:val="00061613"/>
    <w:rsid w:val="00061669"/>
    <w:rsid w:val="000618B0"/>
    <w:rsid w:val="00061EA4"/>
    <w:rsid w:val="0006318E"/>
    <w:rsid w:val="00063361"/>
    <w:rsid w:val="00063AFB"/>
    <w:rsid w:val="00063CA1"/>
    <w:rsid w:val="000649DC"/>
    <w:rsid w:val="00064ACF"/>
    <w:rsid w:val="00064FED"/>
    <w:rsid w:val="000654E7"/>
    <w:rsid w:val="000657F7"/>
    <w:rsid w:val="00065D42"/>
    <w:rsid w:val="00067909"/>
    <w:rsid w:val="00070156"/>
    <w:rsid w:val="000718B1"/>
    <w:rsid w:val="00071964"/>
    <w:rsid w:val="00072A30"/>
    <w:rsid w:val="00073CE1"/>
    <w:rsid w:val="00074A80"/>
    <w:rsid w:val="00074D5E"/>
    <w:rsid w:val="00074D76"/>
    <w:rsid w:val="00075652"/>
    <w:rsid w:val="0007594B"/>
    <w:rsid w:val="00075AD9"/>
    <w:rsid w:val="00075BD2"/>
    <w:rsid w:val="00076409"/>
    <w:rsid w:val="00077466"/>
    <w:rsid w:val="00077BDB"/>
    <w:rsid w:val="00077D06"/>
    <w:rsid w:val="00077D2C"/>
    <w:rsid w:val="00077D4F"/>
    <w:rsid w:val="00080C9D"/>
    <w:rsid w:val="00081264"/>
    <w:rsid w:val="0008131E"/>
    <w:rsid w:val="0008135A"/>
    <w:rsid w:val="000816BA"/>
    <w:rsid w:val="00081751"/>
    <w:rsid w:val="00081A67"/>
    <w:rsid w:val="00081C92"/>
    <w:rsid w:val="00082D72"/>
    <w:rsid w:val="00082D7B"/>
    <w:rsid w:val="00083222"/>
    <w:rsid w:val="000837A9"/>
    <w:rsid w:val="000844D8"/>
    <w:rsid w:val="0008455A"/>
    <w:rsid w:val="00084C46"/>
    <w:rsid w:val="00085141"/>
    <w:rsid w:val="000851CE"/>
    <w:rsid w:val="00085637"/>
    <w:rsid w:val="000859E3"/>
    <w:rsid w:val="00085C3A"/>
    <w:rsid w:val="0008643D"/>
    <w:rsid w:val="00086893"/>
    <w:rsid w:val="00086AB8"/>
    <w:rsid w:val="00086C46"/>
    <w:rsid w:val="00087220"/>
    <w:rsid w:val="00087BB1"/>
    <w:rsid w:val="00087D05"/>
    <w:rsid w:val="00087F81"/>
    <w:rsid w:val="000900F1"/>
    <w:rsid w:val="000911DB"/>
    <w:rsid w:val="000914B2"/>
    <w:rsid w:val="0009174B"/>
    <w:rsid w:val="00091969"/>
    <w:rsid w:val="00092ED5"/>
    <w:rsid w:val="00093BD3"/>
    <w:rsid w:val="000941DB"/>
    <w:rsid w:val="0009435C"/>
    <w:rsid w:val="00094B7C"/>
    <w:rsid w:val="00094BF3"/>
    <w:rsid w:val="00095FE0"/>
    <w:rsid w:val="00096C46"/>
    <w:rsid w:val="00097C7C"/>
    <w:rsid w:val="000A0531"/>
    <w:rsid w:val="000A06EF"/>
    <w:rsid w:val="000A090C"/>
    <w:rsid w:val="000A0BFB"/>
    <w:rsid w:val="000A0F5D"/>
    <w:rsid w:val="000A179B"/>
    <w:rsid w:val="000A19A3"/>
    <w:rsid w:val="000A24A0"/>
    <w:rsid w:val="000A2791"/>
    <w:rsid w:val="000A2E66"/>
    <w:rsid w:val="000A318F"/>
    <w:rsid w:val="000A3763"/>
    <w:rsid w:val="000A38E1"/>
    <w:rsid w:val="000A43CD"/>
    <w:rsid w:val="000A4624"/>
    <w:rsid w:val="000A54AC"/>
    <w:rsid w:val="000A555D"/>
    <w:rsid w:val="000A60B0"/>
    <w:rsid w:val="000A61C6"/>
    <w:rsid w:val="000A6C7C"/>
    <w:rsid w:val="000A7133"/>
    <w:rsid w:val="000A7B66"/>
    <w:rsid w:val="000A7D8F"/>
    <w:rsid w:val="000B04BA"/>
    <w:rsid w:val="000B1CD0"/>
    <w:rsid w:val="000B1D43"/>
    <w:rsid w:val="000B2C60"/>
    <w:rsid w:val="000B49B4"/>
    <w:rsid w:val="000B4F26"/>
    <w:rsid w:val="000B50EB"/>
    <w:rsid w:val="000B50FC"/>
    <w:rsid w:val="000B5C65"/>
    <w:rsid w:val="000B5D3B"/>
    <w:rsid w:val="000B7057"/>
    <w:rsid w:val="000B726E"/>
    <w:rsid w:val="000B78A1"/>
    <w:rsid w:val="000B7920"/>
    <w:rsid w:val="000B7A12"/>
    <w:rsid w:val="000B7D5E"/>
    <w:rsid w:val="000B7D78"/>
    <w:rsid w:val="000C0447"/>
    <w:rsid w:val="000C08ED"/>
    <w:rsid w:val="000C1084"/>
    <w:rsid w:val="000C121E"/>
    <w:rsid w:val="000C12A2"/>
    <w:rsid w:val="000C1BB2"/>
    <w:rsid w:val="000C34C3"/>
    <w:rsid w:val="000C4003"/>
    <w:rsid w:val="000C408F"/>
    <w:rsid w:val="000C57F2"/>
    <w:rsid w:val="000C59F0"/>
    <w:rsid w:val="000C66B0"/>
    <w:rsid w:val="000C6FF6"/>
    <w:rsid w:val="000C7A0C"/>
    <w:rsid w:val="000C7B20"/>
    <w:rsid w:val="000C7BEA"/>
    <w:rsid w:val="000D019F"/>
    <w:rsid w:val="000D0233"/>
    <w:rsid w:val="000D030A"/>
    <w:rsid w:val="000D0431"/>
    <w:rsid w:val="000D0818"/>
    <w:rsid w:val="000D0B18"/>
    <w:rsid w:val="000D10F5"/>
    <w:rsid w:val="000D118A"/>
    <w:rsid w:val="000D2094"/>
    <w:rsid w:val="000D2F18"/>
    <w:rsid w:val="000D2F42"/>
    <w:rsid w:val="000D2F6C"/>
    <w:rsid w:val="000D40F8"/>
    <w:rsid w:val="000D4397"/>
    <w:rsid w:val="000D4779"/>
    <w:rsid w:val="000D4ABA"/>
    <w:rsid w:val="000D50E5"/>
    <w:rsid w:val="000D55B3"/>
    <w:rsid w:val="000D599A"/>
    <w:rsid w:val="000D5D7A"/>
    <w:rsid w:val="000D75E5"/>
    <w:rsid w:val="000E0241"/>
    <w:rsid w:val="000E2406"/>
    <w:rsid w:val="000E2729"/>
    <w:rsid w:val="000E2778"/>
    <w:rsid w:val="000E2962"/>
    <w:rsid w:val="000E2BBF"/>
    <w:rsid w:val="000E320A"/>
    <w:rsid w:val="000E38ED"/>
    <w:rsid w:val="000E3A13"/>
    <w:rsid w:val="000E429D"/>
    <w:rsid w:val="000E45AD"/>
    <w:rsid w:val="000E52E6"/>
    <w:rsid w:val="000E5B38"/>
    <w:rsid w:val="000E60B7"/>
    <w:rsid w:val="000E752D"/>
    <w:rsid w:val="000E77A1"/>
    <w:rsid w:val="000F0CF7"/>
    <w:rsid w:val="000F12FB"/>
    <w:rsid w:val="000F146B"/>
    <w:rsid w:val="000F17B6"/>
    <w:rsid w:val="000F1B6C"/>
    <w:rsid w:val="000F1C03"/>
    <w:rsid w:val="000F205C"/>
    <w:rsid w:val="000F2610"/>
    <w:rsid w:val="000F272F"/>
    <w:rsid w:val="000F3327"/>
    <w:rsid w:val="000F3732"/>
    <w:rsid w:val="000F381E"/>
    <w:rsid w:val="000F3A07"/>
    <w:rsid w:val="000F4027"/>
    <w:rsid w:val="000F4068"/>
    <w:rsid w:val="000F41C0"/>
    <w:rsid w:val="000F4293"/>
    <w:rsid w:val="000F489B"/>
    <w:rsid w:val="000F61D0"/>
    <w:rsid w:val="000F6C2A"/>
    <w:rsid w:val="000F768E"/>
    <w:rsid w:val="000F7F8B"/>
    <w:rsid w:val="0010055D"/>
    <w:rsid w:val="00100F6C"/>
    <w:rsid w:val="00101593"/>
    <w:rsid w:val="0010370A"/>
    <w:rsid w:val="001037B7"/>
    <w:rsid w:val="00103E77"/>
    <w:rsid w:val="00104FF0"/>
    <w:rsid w:val="00105861"/>
    <w:rsid w:val="00105F26"/>
    <w:rsid w:val="00106FC7"/>
    <w:rsid w:val="0011054C"/>
    <w:rsid w:val="0011141E"/>
    <w:rsid w:val="00111E50"/>
    <w:rsid w:val="00112538"/>
    <w:rsid w:val="0011295D"/>
    <w:rsid w:val="00113D6C"/>
    <w:rsid w:val="00114914"/>
    <w:rsid w:val="00114EBF"/>
    <w:rsid w:val="00115452"/>
    <w:rsid w:val="00115AC7"/>
    <w:rsid w:val="00115F0E"/>
    <w:rsid w:val="001174E6"/>
    <w:rsid w:val="00117642"/>
    <w:rsid w:val="00120099"/>
    <w:rsid w:val="001209B0"/>
    <w:rsid w:val="00121145"/>
    <w:rsid w:val="001216AE"/>
    <w:rsid w:val="00121C6A"/>
    <w:rsid w:val="00121E25"/>
    <w:rsid w:val="001226C0"/>
    <w:rsid w:val="00122880"/>
    <w:rsid w:val="00122A4A"/>
    <w:rsid w:val="00122DF3"/>
    <w:rsid w:val="0012354C"/>
    <w:rsid w:val="0012448F"/>
    <w:rsid w:val="00124740"/>
    <w:rsid w:val="00124828"/>
    <w:rsid w:val="001257E0"/>
    <w:rsid w:val="00126B51"/>
    <w:rsid w:val="00126CE4"/>
    <w:rsid w:val="00126F8A"/>
    <w:rsid w:val="00126F9D"/>
    <w:rsid w:val="001278A5"/>
    <w:rsid w:val="00130F21"/>
    <w:rsid w:val="00132306"/>
    <w:rsid w:val="00132A6A"/>
    <w:rsid w:val="00132C5E"/>
    <w:rsid w:val="0013315B"/>
    <w:rsid w:val="00133395"/>
    <w:rsid w:val="00133566"/>
    <w:rsid w:val="00134D3E"/>
    <w:rsid w:val="00135931"/>
    <w:rsid w:val="00135F58"/>
    <w:rsid w:val="00136155"/>
    <w:rsid w:val="001365EB"/>
    <w:rsid w:val="001369EE"/>
    <w:rsid w:val="0013783B"/>
    <w:rsid w:val="0013783F"/>
    <w:rsid w:val="001378F2"/>
    <w:rsid w:val="0013798E"/>
    <w:rsid w:val="00137E02"/>
    <w:rsid w:val="001400EB"/>
    <w:rsid w:val="001402AA"/>
    <w:rsid w:val="001405A2"/>
    <w:rsid w:val="00140BAF"/>
    <w:rsid w:val="00140DE8"/>
    <w:rsid w:val="00141095"/>
    <w:rsid w:val="001422DC"/>
    <w:rsid w:val="00142FDF"/>
    <w:rsid w:val="00143114"/>
    <w:rsid w:val="0014348A"/>
    <w:rsid w:val="00145DA3"/>
    <w:rsid w:val="00146301"/>
    <w:rsid w:val="00146A8C"/>
    <w:rsid w:val="00146D64"/>
    <w:rsid w:val="00146E92"/>
    <w:rsid w:val="001504AC"/>
    <w:rsid w:val="00150512"/>
    <w:rsid w:val="00150892"/>
    <w:rsid w:val="00150C20"/>
    <w:rsid w:val="00151439"/>
    <w:rsid w:val="00151568"/>
    <w:rsid w:val="00151650"/>
    <w:rsid w:val="00151888"/>
    <w:rsid w:val="00151ADE"/>
    <w:rsid w:val="00151D28"/>
    <w:rsid w:val="0015208C"/>
    <w:rsid w:val="001520C0"/>
    <w:rsid w:val="00153FC1"/>
    <w:rsid w:val="00154088"/>
    <w:rsid w:val="001542E2"/>
    <w:rsid w:val="00154ED6"/>
    <w:rsid w:val="00154FFF"/>
    <w:rsid w:val="0015539E"/>
    <w:rsid w:val="00156102"/>
    <w:rsid w:val="00156AAE"/>
    <w:rsid w:val="0015785A"/>
    <w:rsid w:val="00160F64"/>
    <w:rsid w:val="001612F9"/>
    <w:rsid w:val="00162742"/>
    <w:rsid w:val="00162ED3"/>
    <w:rsid w:val="001630CB"/>
    <w:rsid w:val="0016380B"/>
    <w:rsid w:val="001648CE"/>
    <w:rsid w:val="00164DC4"/>
    <w:rsid w:val="0016566D"/>
    <w:rsid w:val="00165A60"/>
    <w:rsid w:val="00165D3F"/>
    <w:rsid w:val="00165FB1"/>
    <w:rsid w:val="00165FC3"/>
    <w:rsid w:val="001675E2"/>
    <w:rsid w:val="0016762F"/>
    <w:rsid w:val="0017123A"/>
    <w:rsid w:val="00171C85"/>
    <w:rsid w:val="00173034"/>
    <w:rsid w:val="00173952"/>
    <w:rsid w:val="00173C04"/>
    <w:rsid w:val="00174D29"/>
    <w:rsid w:val="00175A10"/>
    <w:rsid w:val="00175B4A"/>
    <w:rsid w:val="00175F28"/>
    <w:rsid w:val="001767FE"/>
    <w:rsid w:val="00176986"/>
    <w:rsid w:val="00176C2F"/>
    <w:rsid w:val="00176CC9"/>
    <w:rsid w:val="00176EDB"/>
    <w:rsid w:val="00180103"/>
    <w:rsid w:val="0018073F"/>
    <w:rsid w:val="00180A10"/>
    <w:rsid w:val="00180C87"/>
    <w:rsid w:val="00180CE6"/>
    <w:rsid w:val="001821AD"/>
    <w:rsid w:val="001836F5"/>
    <w:rsid w:val="001841A7"/>
    <w:rsid w:val="00184BE1"/>
    <w:rsid w:val="00184D90"/>
    <w:rsid w:val="0018570C"/>
    <w:rsid w:val="001869F6"/>
    <w:rsid w:val="00186D0D"/>
    <w:rsid w:val="0019088D"/>
    <w:rsid w:val="00190961"/>
    <w:rsid w:val="0019121C"/>
    <w:rsid w:val="00191EA9"/>
    <w:rsid w:val="00192C49"/>
    <w:rsid w:val="00192EA5"/>
    <w:rsid w:val="00192FA6"/>
    <w:rsid w:val="00193D40"/>
    <w:rsid w:val="00193F65"/>
    <w:rsid w:val="00194B40"/>
    <w:rsid w:val="0019506D"/>
    <w:rsid w:val="00195799"/>
    <w:rsid w:val="00195FCF"/>
    <w:rsid w:val="00196188"/>
    <w:rsid w:val="0019677D"/>
    <w:rsid w:val="00196972"/>
    <w:rsid w:val="0019762C"/>
    <w:rsid w:val="00197779"/>
    <w:rsid w:val="00197C3E"/>
    <w:rsid w:val="001A05C1"/>
    <w:rsid w:val="001A0B0E"/>
    <w:rsid w:val="001A0CA7"/>
    <w:rsid w:val="001A1A61"/>
    <w:rsid w:val="001A21D5"/>
    <w:rsid w:val="001A25A4"/>
    <w:rsid w:val="001A27C5"/>
    <w:rsid w:val="001A2C7B"/>
    <w:rsid w:val="001A2E53"/>
    <w:rsid w:val="001A5046"/>
    <w:rsid w:val="001A5A5F"/>
    <w:rsid w:val="001A6384"/>
    <w:rsid w:val="001A6498"/>
    <w:rsid w:val="001A67C3"/>
    <w:rsid w:val="001A6E0F"/>
    <w:rsid w:val="001A6F95"/>
    <w:rsid w:val="001A7177"/>
    <w:rsid w:val="001A727D"/>
    <w:rsid w:val="001B0204"/>
    <w:rsid w:val="001B1560"/>
    <w:rsid w:val="001B1AFC"/>
    <w:rsid w:val="001B1B00"/>
    <w:rsid w:val="001B249D"/>
    <w:rsid w:val="001B2B66"/>
    <w:rsid w:val="001B2D98"/>
    <w:rsid w:val="001B2DC8"/>
    <w:rsid w:val="001B2FAC"/>
    <w:rsid w:val="001B31B9"/>
    <w:rsid w:val="001B329B"/>
    <w:rsid w:val="001B3AAA"/>
    <w:rsid w:val="001B3FC8"/>
    <w:rsid w:val="001B464C"/>
    <w:rsid w:val="001B5B8A"/>
    <w:rsid w:val="001B6649"/>
    <w:rsid w:val="001B6B26"/>
    <w:rsid w:val="001B6BA6"/>
    <w:rsid w:val="001B759A"/>
    <w:rsid w:val="001B7AF1"/>
    <w:rsid w:val="001B7D42"/>
    <w:rsid w:val="001C0038"/>
    <w:rsid w:val="001C0071"/>
    <w:rsid w:val="001C0A92"/>
    <w:rsid w:val="001C0DF5"/>
    <w:rsid w:val="001C0E49"/>
    <w:rsid w:val="001C106C"/>
    <w:rsid w:val="001C192D"/>
    <w:rsid w:val="001C201C"/>
    <w:rsid w:val="001C2371"/>
    <w:rsid w:val="001C24FD"/>
    <w:rsid w:val="001C2FAF"/>
    <w:rsid w:val="001C35A7"/>
    <w:rsid w:val="001C3671"/>
    <w:rsid w:val="001C367E"/>
    <w:rsid w:val="001C3F44"/>
    <w:rsid w:val="001C4ADC"/>
    <w:rsid w:val="001C4ECA"/>
    <w:rsid w:val="001C6597"/>
    <w:rsid w:val="001C7043"/>
    <w:rsid w:val="001C72B2"/>
    <w:rsid w:val="001C7B54"/>
    <w:rsid w:val="001D02D3"/>
    <w:rsid w:val="001D06E4"/>
    <w:rsid w:val="001D0869"/>
    <w:rsid w:val="001D3144"/>
    <w:rsid w:val="001D3341"/>
    <w:rsid w:val="001D4453"/>
    <w:rsid w:val="001D5A8C"/>
    <w:rsid w:val="001D5BFC"/>
    <w:rsid w:val="001E0251"/>
    <w:rsid w:val="001E0792"/>
    <w:rsid w:val="001E0BE4"/>
    <w:rsid w:val="001E15F8"/>
    <w:rsid w:val="001E240C"/>
    <w:rsid w:val="001E2AB9"/>
    <w:rsid w:val="001E2FB0"/>
    <w:rsid w:val="001E3135"/>
    <w:rsid w:val="001E4788"/>
    <w:rsid w:val="001E4EA5"/>
    <w:rsid w:val="001E56B1"/>
    <w:rsid w:val="001E58A7"/>
    <w:rsid w:val="001E58D9"/>
    <w:rsid w:val="001E615F"/>
    <w:rsid w:val="001E6349"/>
    <w:rsid w:val="001E6AE0"/>
    <w:rsid w:val="001E6E78"/>
    <w:rsid w:val="001E7772"/>
    <w:rsid w:val="001F035B"/>
    <w:rsid w:val="001F0772"/>
    <w:rsid w:val="001F0B2D"/>
    <w:rsid w:val="001F13AC"/>
    <w:rsid w:val="001F20CF"/>
    <w:rsid w:val="001F267B"/>
    <w:rsid w:val="001F2C8C"/>
    <w:rsid w:val="001F54CD"/>
    <w:rsid w:val="001F5AEF"/>
    <w:rsid w:val="001F6437"/>
    <w:rsid w:val="001F664D"/>
    <w:rsid w:val="001F6995"/>
    <w:rsid w:val="001F714A"/>
    <w:rsid w:val="001F7221"/>
    <w:rsid w:val="001F7990"/>
    <w:rsid w:val="00201CD7"/>
    <w:rsid w:val="002024BB"/>
    <w:rsid w:val="00203BF8"/>
    <w:rsid w:val="002044B0"/>
    <w:rsid w:val="00205E3F"/>
    <w:rsid w:val="00206165"/>
    <w:rsid w:val="002061AB"/>
    <w:rsid w:val="00206634"/>
    <w:rsid w:val="00206876"/>
    <w:rsid w:val="0020710D"/>
    <w:rsid w:val="002075EB"/>
    <w:rsid w:val="00207601"/>
    <w:rsid w:val="00207630"/>
    <w:rsid w:val="0021014B"/>
    <w:rsid w:val="002106EB"/>
    <w:rsid w:val="00210AF5"/>
    <w:rsid w:val="00210D3B"/>
    <w:rsid w:val="00210E2A"/>
    <w:rsid w:val="00211E0E"/>
    <w:rsid w:val="00212513"/>
    <w:rsid w:val="002125BD"/>
    <w:rsid w:val="002153E6"/>
    <w:rsid w:val="00216A88"/>
    <w:rsid w:val="00217D3B"/>
    <w:rsid w:val="00220060"/>
    <w:rsid w:val="00221BF8"/>
    <w:rsid w:val="00221E7A"/>
    <w:rsid w:val="00222A90"/>
    <w:rsid w:val="00223D63"/>
    <w:rsid w:val="002244A5"/>
    <w:rsid w:val="00224572"/>
    <w:rsid w:val="002247FE"/>
    <w:rsid w:val="00226195"/>
    <w:rsid w:val="00226E81"/>
    <w:rsid w:val="0022736F"/>
    <w:rsid w:val="00227401"/>
    <w:rsid w:val="00230004"/>
    <w:rsid w:val="00230179"/>
    <w:rsid w:val="002301D4"/>
    <w:rsid w:val="0023081A"/>
    <w:rsid w:val="00231487"/>
    <w:rsid w:val="002324EE"/>
    <w:rsid w:val="00232CC2"/>
    <w:rsid w:val="0023354A"/>
    <w:rsid w:val="0023375E"/>
    <w:rsid w:val="00233D52"/>
    <w:rsid w:val="00234C47"/>
    <w:rsid w:val="00234DD9"/>
    <w:rsid w:val="00235278"/>
    <w:rsid w:val="00236090"/>
    <w:rsid w:val="0023715A"/>
    <w:rsid w:val="0023732B"/>
    <w:rsid w:val="00237CF8"/>
    <w:rsid w:val="00240177"/>
    <w:rsid w:val="002402E6"/>
    <w:rsid w:val="0024044A"/>
    <w:rsid w:val="002407E1"/>
    <w:rsid w:val="0024177D"/>
    <w:rsid w:val="00242B6C"/>
    <w:rsid w:val="00242DCB"/>
    <w:rsid w:val="00242ED5"/>
    <w:rsid w:val="00243209"/>
    <w:rsid w:val="00243590"/>
    <w:rsid w:val="00243698"/>
    <w:rsid w:val="0024390D"/>
    <w:rsid w:val="00243C28"/>
    <w:rsid w:val="00243E65"/>
    <w:rsid w:val="00244305"/>
    <w:rsid w:val="002446A1"/>
    <w:rsid w:val="00244BC5"/>
    <w:rsid w:val="00244D12"/>
    <w:rsid w:val="00245129"/>
    <w:rsid w:val="00245442"/>
    <w:rsid w:val="0024593F"/>
    <w:rsid w:val="002460AC"/>
    <w:rsid w:val="00246C8A"/>
    <w:rsid w:val="00247087"/>
    <w:rsid w:val="002503E1"/>
    <w:rsid w:val="00251C2D"/>
    <w:rsid w:val="0025286F"/>
    <w:rsid w:val="002529C3"/>
    <w:rsid w:val="00252A04"/>
    <w:rsid w:val="00252DAC"/>
    <w:rsid w:val="0025354B"/>
    <w:rsid w:val="002537D4"/>
    <w:rsid w:val="0025465E"/>
    <w:rsid w:val="002546A5"/>
    <w:rsid w:val="0025534D"/>
    <w:rsid w:val="002559F7"/>
    <w:rsid w:val="00255F6D"/>
    <w:rsid w:val="002575F3"/>
    <w:rsid w:val="00257B2F"/>
    <w:rsid w:val="00257C5D"/>
    <w:rsid w:val="00257D37"/>
    <w:rsid w:val="00257D87"/>
    <w:rsid w:val="00257F8B"/>
    <w:rsid w:val="00260060"/>
    <w:rsid w:val="002603E2"/>
    <w:rsid w:val="002604EB"/>
    <w:rsid w:val="00260589"/>
    <w:rsid w:val="002613BB"/>
    <w:rsid w:val="00261B9D"/>
    <w:rsid w:val="00262796"/>
    <w:rsid w:val="0026289B"/>
    <w:rsid w:val="00263772"/>
    <w:rsid w:val="00263B72"/>
    <w:rsid w:val="00263D09"/>
    <w:rsid w:val="00263F42"/>
    <w:rsid w:val="0026410A"/>
    <w:rsid w:val="0026417A"/>
    <w:rsid w:val="00264332"/>
    <w:rsid w:val="002648FC"/>
    <w:rsid w:val="00265326"/>
    <w:rsid w:val="00265544"/>
    <w:rsid w:val="0026563A"/>
    <w:rsid w:val="002656C8"/>
    <w:rsid w:val="00265849"/>
    <w:rsid w:val="00265C1B"/>
    <w:rsid w:val="00265E07"/>
    <w:rsid w:val="00265F8C"/>
    <w:rsid w:val="00266D61"/>
    <w:rsid w:val="00267E89"/>
    <w:rsid w:val="00267E95"/>
    <w:rsid w:val="00271B70"/>
    <w:rsid w:val="00271E1A"/>
    <w:rsid w:val="00272D74"/>
    <w:rsid w:val="00273160"/>
    <w:rsid w:val="002736D8"/>
    <w:rsid w:val="002738E3"/>
    <w:rsid w:val="0027518B"/>
    <w:rsid w:val="00275888"/>
    <w:rsid w:val="00275DAC"/>
    <w:rsid w:val="00276139"/>
    <w:rsid w:val="00276869"/>
    <w:rsid w:val="00276902"/>
    <w:rsid w:val="00276CE4"/>
    <w:rsid w:val="00276F10"/>
    <w:rsid w:val="00277A58"/>
    <w:rsid w:val="00277A89"/>
    <w:rsid w:val="0028009C"/>
    <w:rsid w:val="0028057C"/>
    <w:rsid w:val="002811C4"/>
    <w:rsid w:val="00281EDA"/>
    <w:rsid w:val="002820B9"/>
    <w:rsid w:val="002822CF"/>
    <w:rsid w:val="00282F9D"/>
    <w:rsid w:val="00283405"/>
    <w:rsid w:val="00284BA1"/>
    <w:rsid w:val="0028564E"/>
    <w:rsid w:val="00285664"/>
    <w:rsid w:val="002869D7"/>
    <w:rsid w:val="00286D5F"/>
    <w:rsid w:val="00286E50"/>
    <w:rsid w:val="00290056"/>
    <w:rsid w:val="00290585"/>
    <w:rsid w:val="00292293"/>
    <w:rsid w:val="00292493"/>
    <w:rsid w:val="00293EAC"/>
    <w:rsid w:val="00294137"/>
    <w:rsid w:val="002948BC"/>
    <w:rsid w:val="00294C9A"/>
    <w:rsid w:val="00294DE6"/>
    <w:rsid w:val="00294FA3"/>
    <w:rsid w:val="002954E9"/>
    <w:rsid w:val="00295EFF"/>
    <w:rsid w:val="00296275"/>
    <w:rsid w:val="00296654"/>
    <w:rsid w:val="00297540"/>
    <w:rsid w:val="002A01F4"/>
    <w:rsid w:val="002A1636"/>
    <w:rsid w:val="002A1E84"/>
    <w:rsid w:val="002A220D"/>
    <w:rsid w:val="002A28CB"/>
    <w:rsid w:val="002A2935"/>
    <w:rsid w:val="002A2CBC"/>
    <w:rsid w:val="002A2E58"/>
    <w:rsid w:val="002A314B"/>
    <w:rsid w:val="002A3235"/>
    <w:rsid w:val="002A3509"/>
    <w:rsid w:val="002A35F0"/>
    <w:rsid w:val="002A3EDC"/>
    <w:rsid w:val="002A4486"/>
    <w:rsid w:val="002A50BF"/>
    <w:rsid w:val="002A5488"/>
    <w:rsid w:val="002A5C3A"/>
    <w:rsid w:val="002A5D28"/>
    <w:rsid w:val="002A5FC8"/>
    <w:rsid w:val="002A6BF4"/>
    <w:rsid w:val="002A6E93"/>
    <w:rsid w:val="002A749B"/>
    <w:rsid w:val="002A7EC1"/>
    <w:rsid w:val="002B0294"/>
    <w:rsid w:val="002B02F2"/>
    <w:rsid w:val="002B0478"/>
    <w:rsid w:val="002B0B71"/>
    <w:rsid w:val="002B1892"/>
    <w:rsid w:val="002B243A"/>
    <w:rsid w:val="002B26AC"/>
    <w:rsid w:val="002B2ED2"/>
    <w:rsid w:val="002B3225"/>
    <w:rsid w:val="002B3657"/>
    <w:rsid w:val="002B390E"/>
    <w:rsid w:val="002B39E0"/>
    <w:rsid w:val="002B50B3"/>
    <w:rsid w:val="002B5707"/>
    <w:rsid w:val="002B5F63"/>
    <w:rsid w:val="002B65B0"/>
    <w:rsid w:val="002B67FA"/>
    <w:rsid w:val="002B6B3C"/>
    <w:rsid w:val="002B6C62"/>
    <w:rsid w:val="002B70C2"/>
    <w:rsid w:val="002B7F87"/>
    <w:rsid w:val="002C02B5"/>
    <w:rsid w:val="002C0BE5"/>
    <w:rsid w:val="002C13D3"/>
    <w:rsid w:val="002C1744"/>
    <w:rsid w:val="002C1F64"/>
    <w:rsid w:val="002C229C"/>
    <w:rsid w:val="002C250C"/>
    <w:rsid w:val="002C264E"/>
    <w:rsid w:val="002C337B"/>
    <w:rsid w:val="002C3654"/>
    <w:rsid w:val="002C375A"/>
    <w:rsid w:val="002C443B"/>
    <w:rsid w:val="002C5A79"/>
    <w:rsid w:val="002C5F0A"/>
    <w:rsid w:val="002C60D7"/>
    <w:rsid w:val="002C67E7"/>
    <w:rsid w:val="002C78B6"/>
    <w:rsid w:val="002C7950"/>
    <w:rsid w:val="002D08C4"/>
    <w:rsid w:val="002D0E4F"/>
    <w:rsid w:val="002D12E6"/>
    <w:rsid w:val="002D1675"/>
    <w:rsid w:val="002D16C0"/>
    <w:rsid w:val="002D19D6"/>
    <w:rsid w:val="002D25ED"/>
    <w:rsid w:val="002D394F"/>
    <w:rsid w:val="002D4F81"/>
    <w:rsid w:val="002D674D"/>
    <w:rsid w:val="002D75D8"/>
    <w:rsid w:val="002D7778"/>
    <w:rsid w:val="002D7F2C"/>
    <w:rsid w:val="002E07A0"/>
    <w:rsid w:val="002E08B5"/>
    <w:rsid w:val="002E0C1C"/>
    <w:rsid w:val="002E12BB"/>
    <w:rsid w:val="002E1F6F"/>
    <w:rsid w:val="002E32A6"/>
    <w:rsid w:val="002E3D2B"/>
    <w:rsid w:val="002E3E26"/>
    <w:rsid w:val="002E47CA"/>
    <w:rsid w:val="002E4CB5"/>
    <w:rsid w:val="002E4FB0"/>
    <w:rsid w:val="002E52D8"/>
    <w:rsid w:val="002E5D35"/>
    <w:rsid w:val="002E60A1"/>
    <w:rsid w:val="002E6154"/>
    <w:rsid w:val="002E66D9"/>
    <w:rsid w:val="002E7273"/>
    <w:rsid w:val="002F016B"/>
    <w:rsid w:val="002F0ADC"/>
    <w:rsid w:val="002F0EED"/>
    <w:rsid w:val="002F1104"/>
    <w:rsid w:val="002F1587"/>
    <w:rsid w:val="002F2470"/>
    <w:rsid w:val="002F2FE7"/>
    <w:rsid w:val="002F3648"/>
    <w:rsid w:val="002F3816"/>
    <w:rsid w:val="002F3A36"/>
    <w:rsid w:val="002F3E82"/>
    <w:rsid w:val="002F45BF"/>
    <w:rsid w:val="002F466A"/>
    <w:rsid w:val="002F49FB"/>
    <w:rsid w:val="002F4CAA"/>
    <w:rsid w:val="002F4E34"/>
    <w:rsid w:val="002F570F"/>
    <w:rsid w:val="002F6204"/>
    <w:rsid w:val="002F6823"/>
    <w:rsid w:val="002F72C0"/>
    <w:rsid w:val="002F77A3"/>
    <w:rsid w:val="002F7DE5"/>
    <w:rsid w:val="002F7E85"/>
    <w:rsid w:val="003003B8"/>
    <w:rsid w:val="00300659"/>
    <w:rsid w:val="00300A2C"/>
    <w:rsid w:val="00300FA8"/>
    <w:rsid w:val="003013BC"/>
    <w:rsid w:val="00301F46"/>
    <w:rsid w:val="00302F84"/>
    <w:rsid w:val="0030358F"/>
    <w:rsid w:val="00303AA9"/>
    <w:rsid w:val="00304172"/>
    <w:rsid w:val="00304526"/>
    <w:rsid w:val="00304828"/>
    <w:rsid w:val="00304C33"/>
    <w:rsid w:val="00304CFA"/>
    <w:rsid w:val="00304D33"/>
    <w:rsid w:val="0030775B"/>
    <w:rsid w:val="00307FAF"/>
    <w:rsid w:val="0031034C"/>
    <w:rsid w:val="003103D2"/>
    <w:rsid w:val="00310473"/>
    <w:rsid w:val="00310BBE"/>
    <w:rsid w:val="00311CA1"/>
    <w:rsid w:val="00311EE3"/>
    <w:rsid w:val="00311F39"/>
    <w:rsid w:val="00312015"/>
    <w:rsid w:val="003122DA"/>
    <w:rsid w:val="003127F3"/>
    <w:rsid w:val="00312B88"/>
    <w:rsid w:val="00313124"/>
    <w:rsid w:val="00313315"/>
    <w:rsid w:val="00313D3A"/>
    <w:rsid w:val="00314066"/>
    <w:rsid w:val="00314420"/>
    <w:rsid w:val="0031607B"/>
    <w:rsid w:val="0031650F"/>
    <w:rsid w:val="00316548"/>
    <w:rsid w:val="003169C9"/>
    <w:rsid w:val="003169DB"/>
    <w:rsid w:val="0031768C"/>
    <w:rsid w:val="003179DF"/>
    <w:rsid w:val="00317F83"/>
    <w:rsid w:val="0032100C"/>
    <w:rsid w:val="00321BB2"/>
    <w:rsid w:val="00321FC9"/>
    <w:rsid w:val="003221B9"/>
    <w:rsid w:val="00322429"/>
    <w:rsid w:val="0032287A"/>
    <w:rsid w:val="00323AFA"/>
    <w:rsid w:val="00324549"/>
    <w:rsid w:val="00324963"/>
    <w:rsid w:val="003255FA"/>
    <w:rsid w:val="00325644"/>
    <w:rsid w:val="003256DC"/>
    <w:rsid w:val="00326A48"/>
    <w:rsid w:val="00326A54"/>
    <w:rsid w:val="00326BF2"/>
    <w:rsid w:val="00326D6F"/>
    <w:rsid w:val="00326F06"/>
    <w:rsid w:val="0032745E"/>
    <w:rsid w:val="003278D7"/>
    <w:rsid w:val="00327D12"/>
    <w:rsid w:val="00327E40"/>
    <w:rsid w:val="00330BF2"/>
    <w:rsid w:val="00331569"/>
    <w:rsid w:val="00331C75"/>
    <w:rsid w:val="00332421"/>
    <w:rsid w:val="00332686"/>
    <w:rsid w:val="00332A9B"/>
    <w:rsid w:val="00333060"/>
    <w:rsid w:val="0033333B"/>
    <w:rsid w:val="003333FD"/>
    <w:rsid w:val="003339DE"/>
    <w:rsid w:val="00333D64"/>
    <w:rsid w:val="00333F75"/>
    <w:rsid w:val="00334ABA"/>
    <w:rsid w:val="00335DF9"/>
    <w:rsid w:val="003362FD"/>
    <w:rsid w:val="00336D11"/>
    <w:rsid w:val="00337137"/>
    <w:rsid w:val="00337599"/>
    <w:rsid w:val="00340E14"/>
    <w:rsid w:val="00341603"/>
    <w:rsid w:val="003417D1"/>
    <w:rsid w:val="0034195B"/>
    <w:rsid w:val="0034270F"/>
    <w:rsid w:val="003437F0"/>
    <w:rsid w:val="00344494"/>
    <w:rsid w:val="00344582"/>
    <w:rsid w:val="0034567B"/>
    <w:rsid w:val="003457E2"/>
    <w:rsid w:val="0034591C"/>
    <w:rsid w:val="00345DC4"/>
    <w:rsid w:val="00345F1E"/>
    <w:rsid w:val="00347112"/>
    <w:rsid w:val="00347598"/>
    <w:rsid w:val="00347659"/>
    <w:rsid w:val="00350D5E"/>
    <w:rsid w:val="0035183C"/>
    <w:rsid w:val="00351AD3"/>
    <w:rsid w:val="00351DA8"/>
    <w:rsid w:val="00351FED"/>
    <w:rsid w:val="0035246C"/>
    <w:rsid w:val="00352E8D"/>
    <w:rsid w:val="0035388D"/>
    <w:rsid w:val="00353F1B"/>
    <w:rsid w:val="00355EA0"/>
    <w:rsid w:val="0035666A"/>
    <w:rsid w:val="00356781"/>
    <w:rsid w:val="00356B3A"/>
    <w:rsid w:val="00356DD1"/>
    <w:rsid w:val="00357584"/>
    <w:rsid w:val="00357659"/>
    <w:rsid w:val="0036071F"/>
    <w:rsid w:val="00361151"/>
    <w:rsid w:val="00361327"/>
    <w:rsid w:val="00361478"/>
    <w:rsid w:val="0036185B"/>
    <w:rsid w:val="00361F3C"/>
    <w:rsid w:val="003622D6"/>
    <w:rsid w:val="003623F0"/>
    <w:rsid w:val="003627E4"/>
    <w:rsid w:val="00364030"/>
    <w:rsid w:val="0036456D"/>
    <w:rsid w:val="00364E51"/>
    <w:rsid w:val="0036530E"/>
    <w:rsid w:val="00365C3B"/>
    <w:rsid w:val="00365EB1"/>
    <w:rsid w:val="00366192"/>
    <w:rsid w:val="0036653C"/>
    <w:rsid w:val="003678D7"/>
    <w:rsid w:val="00370398"/>
    <w:rsid w:val="00370C27"/>
    <w:rsid w:val="00371DD3"/>
    <w:rsid w:val="00372E8F"/>
    <w:rsid w:val="003733B8"/>
    <w:rsid w:val="00373466"/>
    <w:rsid w:val="00373AA4"/>
    <w:rsid w:val="00374EA5"/>
    <w:rsid w:val="0037588D"/>
    <w:rsid w:val="00376812"/>
    <w:rsid w:val="003768AC"/>
    <w:rsid w:val="00376A5C"/>
    <w:rsid w:val="00376B1F"/>
    <w:rsid w:val="0037772B"/>
    <w:rsid w:val="003800D7"/>
    <w:rsid w:val="00380B19"/>
    <w:rsid w:val="00381942"/>
    <w:rsid w:val="00381972"/>
    <w:rsid w:val="0038291F"/>
    <w:rsid w:val="0038326E"/>
    <w:rsid w:val="00383E85"/>
    <w:rsid w:val="0038467E"/>
    <w:rsid w:val="00384B9C"/>
    <w:rsid w:val="003856DA"/>
    <w:rsid w:val="00385D67"/>
    <w:rsid w:val="003865FE"/>
    <w:rsid w:val="00387379"/>
    <w:rsid w:val="00387B58"/>
    <w:rsid w:val="00390538"/>
    <w:rsid w:val="0039127B"/>
    <w:rsid w:val="0039220F"/>
    <w:rsid w:val="00392FF0"/>
    <w:rsid w:val="003935F8"/>
    <w:rsid w:val="00393655"/>
    <w:rsid w:val="00393723"/>
    <w:rsid w:val="003941A8"/>
    <w:rsid w:val="003946C4"/>
    <w:rsid w:val="00394823"/>
    <w:rsid w:val="00394AB7"/>
    <w:rsid w:val="00395865"/>
    <w:rsid w:val="003966B5"/>
    <w:rsid w:val="00396F1B"/>
    <w:rsid w:val="00397E4F"/>
    <w:rsid w:val="003A0170"/>
    <w:rsid w:val="003A0845"/>
    <w:rsid w:val="003A127C"/>
    <w:rsid w:val="003A2376"/>
    <w:rsid w:val="003A2761"/>
    <w:rsid w:val="003A2E73"/>
    <w:rsid w:val="003A30DF"/>
    <w:rsid w:val="003A3664"/>
    <w:rsid w:val="003A3C32"/>
    <w:rsid w:val="003A4023"/>
    <w:rsid w:val="003A425C"/>
    <w:rsid w:val="003A436B"/>
    <w:rsid w:val="003A4D60"/>
    <w:rsid w:val="003A5E71"/>
    <w:rsid w:val="003A60DF"/>
    <w:rsid w:val="003A6199"/>
    <w:rsid w:val="003A65D6"/>
    <w:rsid w:val="003A7AA2"/>
    <w:rsid w:val="003B017E"/>
    <w:rsid w:val="003B0531"/>
    <w:rsid w:val="003B05B2"/>
    <w:rsid w:val="003B06C0"/>
    <w:rsid w:val="003B0823"/>
    <w:rsid w:val="003B0A74"/>
    <w:rsid w:val="003B0CBA"/>
    <w:rsid w:val="003B0EAF"/>
    <w:rsid w:val="003B1134"/>
    <w:rsid w:val="003B1592"/>
    <w:rsid w:val="003B1A9A"/>
    <w:rsid w:val="003B1B91"/>
    <w:rsid w:val="003B2C45"/>
    <w:rsid w:val="003B2FCA"/>
    <w:rsid w:val="003B3086"/>
    <w:rsid w:val="003B32D0"/>
    <w:rsid w:val="003B35F5"/>
    <w:rsid w:val="003B39BF"/>
    <w:rsid w:val="003B3F65"/>
    <w:rsid w:val="003B471B"/>
    <w:rsid w:val="003B482F"/>
    <w:rsid w:val="003B4E96"/>
    <w:rsid w:val="003B52EA"/>
    <w:rsid w:val="003B5490"/>
    <w:rsid w:val="003B5C71"/>
    <w:rsid w:val="003B602E"/>
    <w:rsid w:val="003B6AC4"/>
    <w:rsid w:val="003B6D73"/>
    <w:rsid w:val="003B7435"/>
    <w:rsid w:val="003B77AD"/>
    <w:rsid w:val="003B78AE"/>
    <w:rsid w:val="003B7C5F"/>
    <w:rsid w:val="003C071B"/>
    <w:rsid w:val="003C1E29"/>
    <w:rsid w:val="003C278F"/>
    <w:rsid w:val="003C2D06"/>
    <w:rsid w:val="003C2F00"/>
    <w:rsid w:val="003C30D4"/>
    <w:rsid w:val="003C39C4"/>
    <w:rsid w:val="003C3ABF"/>
    <w:rsid w:val="003C4179"/>
    <w:rsid w:val="003C472F"/>
    <w:rsid w:val="003C4D1E"/>
    <w:rsid w:val="003C5EF7"/>
    <w:rsid w:val="003C692F"/>
    <w:rsid w:val="003C7387"/>
    <w:rsid w:val="003D000B"/>
    <w:rsid w:val="003D0316"/>
    <w:rsid w:val="003D0559"/>
    <w:rsid w:val="003D06DB"/>
    <w:rsid w:val="003D0D6D"/>
    <w:rsid w:val="003D12DB"/>
    <w:rsid w:val="003D1D41"/>
    <w:rsid w:val="003D28F0"/>
    <w:rsid w:val="003D3292"/>
    <w:rsid w:val="003D38A9"/>
    <w:rsid w:val="003D38FB"/>
    <w:rsid w:val="003D39DC"/>
    <w:rsid w:val="003D3C9B"/>
    <w:rsid w:val="003D4E8B"/>
    <w:rsid w:val="003D50BE"/>
    <w:rsid w:val="003D56AC"/>
    <w:rsid w:val="003D5A9D"/>
    <w:rsid w:val="003D79CB"/>
    <w:rsid w:val="003D7A05"/>
    <w:rsid w:val="003D7E36"/>
    <w:rsid w:val="003E0E02"/>
    <w:rsid w:val="003E120B"/>
    <w:rsid w:val="003E145E"/>
    <w:rsid w:val="003E1632"/>
    <w:rsid w:val="003E1709"/>
    <w:rsid w:val="003E17E3"/>
    <w:rsid w:val="003E2AEF"/>
    <w:rsid w:val="003E329E"/>
    <w:rsid w:val="003E3A5C"/>
    <w:rsid w:val="003E4662"/>
    <w:rsid w:val="003E5CFD"/>
    <w:rsid w:val="003E5EE6"/>
    <w:rsid w:val="003E611A"/>
    <w:rsid w:val="003E62AB"/>
    <w:rsid w:val="003E668F"/>
    <w:rsid w:val="003E713C"/>
    <w:rsid w:val="003E737C"/>
    <w:rsid w:val="003E745A"/>
    <w:rsid w:val="003E76A6"/>
    <w:rsid w:val="003E780E"/>
    <w:rsid w:val="003F0CE7"/>
    <w:rsid w:val="003F15BD"/>
    <w:rsid w:val="003F1F57"/>
    <w:rsid w:val="003F245A"/>
    <w:rsid w:val="003F2D73"/>
    <w:rsid w:val="003F32E3"/>
    <w:rsid w:val="003F3683"/>
    <w:rsid w:val="003F3858"/>
    <w:rsid w:val="003F3DFA"/>
    <w:rsid w:val="003F44ED"/>
    <w:rsid w:val="003F4F60"/>
    <w:rsid w:val="003F5860"/>
    <w:rsid w:val="003F5F7C"/>
    <w:rsid w:val="003F6311"/>
    <w:rsid w:val="003F6D93"/>
    <w:rsid w:val="003F7FD3"/>
    <w:rsid w:val="004002F2"/>
    <w:rsid w:val="00401B55"/>
    <w:rsid w:val="00402064"/>
    <w:rsid w:val="0040252F"/>
    <w:rsid w:val="00403C27"/>
    <w:rsid w:val="004043C4"/>
    <w:rsid w:val="004047C3"/>
    <w:rsid w:val="004048C7"/>
    <w:rsid w:val="00405BD3"/>
    <w:rsid w:val="00406109"/>
    <w:rsid w:val="0040680F"/>
    <w:rsid w:val="00406BE7"/>
    <w:rsid w:val="00407421"/>
    <w:rsid w:val="00407B32"/>
    <w:rsid w:val="00410149"/>
    <w:rsid w:val="0041050B"/>
    <w:rsid w:val="00410CA2"/>
    <w:rsid w:val="00411832"/>
    <w:rsid w:val="004118DD"/>
    <w:rsid w:val="004119BA"/>
    <w:rsid w:val="00411C67"/>
    <w:rsid w:val="00411F93"/>
    <w:rsid w:val="004124B1"/>
    <w:rsid w:val="0041277A"/>
    <w:rsid w:val="00412882"/>
    <w:rsid w:val="0041335A"/>
    <w:rsid w:val="0041347C"/>
    <w:rsid w:val="0041392C"/>
    <w:rsid w:val="0041432D"/>
    <w:rsid w:val="004147FE"/>
    <w:rsid w:val="00414C79"/>
    <w:rsid w:val="00414D3F"/>
    <w:rsid w:val="004153FB"/>
    <w:rsid w:val="00415440"/>
    <w:rsid w:val="004157A4"/>
    <w:rsid w:val="00416B2C"/>
    <w:rsid w:val="00417578"/>
    <w:rsid w:val="00417B77"/>
    <w:rsid w:val="004200AB"/>
    <w:rsid w:val="00420398"/>
    <w:rsid w:val="00420A89"/>
    <w:rsid w:val="00420ED8"/>
    <w:rsid w:val="00421525"/>
    <w:rsid w:val="00421B49"/>
    <w:rsid w:val="004225F4"/>
    <w:rsid w:val="00422754"/>
    <w:rsid w:val="00422EF1"/>
    <w:rsid w:val="00423A49"/>
    <w:rsid w:val="00423C81"/>
    <w:rsid w:val="004243B8"/>
    <w:rsid w:val="004246AE"/>
    <w:rsid w:val="00425551"/>
    <w:rsid w:val="00425575"/>
    <w:rsid w:val="00425B43"/>
    <w:rsid w:val="00425F07"/>
    <w:rsid w:val="0042689F"/>
    <w:rsid w:val="0042693C"/>
    <w:rsid w:val="00426C2E"/>
    <w:rsid w:val="0042706A"/>
    <w:rsid w:val="004271E1"/>
    <w:rsid w:val="00427606"/>
    <w:rsid w:val="0043015D"/>
    <w:rsid w:val="004301EF"/>
    <w:rsid w:val="004303B4"/>
    <w:rsid w:val="004306B2"/>
    <w:rsid w:val="004307B9"/>
    <w:rsid w:val="00430BBB"/>
    <w:rsid w:val="0043264B"/>
    <w:rsid w:val="00432C2C"/>
    <w:rsid w:val="00433C1F"/>
    <w:rsid w:val="00433CB1"/>
    <w:rsid w:val="00434FED"/>
    <w:rsid w:val="004357FA"/>
    <w:rsid w:val="00435D32"/>
    <w:rsid w:val="00436068"/>
    <w:rsid w:val="0043613E"/>
    <w:rsid w:val="00436A15"/>
    <w:rsid w:val="00436A88"/>
    <w:rsid w:val="00437090"/>
    <w:rsid w:val="00437933"/>
    <w:rsid w:val="00437F89"/>
    <w:rsid w:val="00437FE1"/>
    <w:rsid w:val="004408B0"/>
    <w:rsid w:val="00440C4F"/>
    <w:rsid w:val="00440F6C"/>
    <w:rsid w:val="0044160F"/>
    <w:rsid w:val="004416AE"/>
    <w:rsid w:val="0044183E"/>
    <w:rsid w:val="004419C3"/>
    <w:rsid w:val="004423D5"/>
    <w:rsid w:val="00442B69"/>
    <w:rsid w:val="004436BF"/>
    <w:rsid w:val="00443708"/>
    <w:rsid w:val="004443BD"/>
    <w:rsid w:val="00445450"/>
    <w:rsid w:val="00445AB8"/>
    <w:rsid w:val="00445FD7"/>
    <w:rsid w:val="0044603E"/>
    <w:rsid w:val="00446F71"/>
    <w:rsid w:val="00447819"/>
    <w:rsid w:val="00447E34"/>
    <w:rsid w:val="004502CF"/>
    <w:rsid w:val="0045059F"/>
    <w:rsid w:val="004513CE"/>
    <w:rsid w:val="004516CF"/>
    <w:rsid w:val="00452816"/>
    <w:rsid w:val="004533A3"/>
    <w:rsid w:val="004534D9"/>
    <w:rsid w:val="00453899"/>
    <w:rsid w:val="004542E2"/>
    <w:rsid w:val="00454792"/>
    <w:rsid w:val="00454AC5"/>
    <w:rsid w:val="00454DB1"/>
    <w:rsid w:val="0045543D"/>
    <w:rsid w:val="00455CF5"/>
    <w:rsid w:val="004560DB"/>
    <w:rsid w:val="004565FE"/>
    <w:rsid w:val="004568B4"/>
    <w:rsid w:val="0045733C"/>
    <w:rsid w:val="00457AB4"/>
    <w:rsid w:val="00457C58"/>
    <w:rsid w:val="004608A7"/>
    <w:rsid w:val="004608D7"/>
    <w:rsid w:val="004616C5"/>
    <w:rsid w:val="00461D9C"/>
    <w:rsid w:val="00462828"/>
    <w:rsid w:val="00462F44"/>
    <w:rsid w:val="00463106"/>
    <w:rsid w:val="00463EB9"/>
    <w:rsid w:val="00464BE4"/>
    <w:rsid w:val="004655A1"/>
    <w:rsid w:val="00465D0D"/>
    <w:rsid w:val="00465E73"/>
    <w:rsid w:val="00466395"/>
    <w:rsid w:val="00466FC5"/>
    <w:rsid w:val="00467006"/>
    <w:rsid w:val="00467681"/>
    <w:rsid w:val="0046770B"/>
    <w:rsid w:val="00467983"/>
    <w:rsid w:val="004703F8"/>
    <w:rsid w:val="00472149"/>
    <w:rsid w:val="00473056"/>
    <w:rsid w:val="0047325A"/>
    <w:rsid w:val="00473F1F"/>
    <w:rsid w:val="00474151"/>
    <w:rsid w:val="00474860"/>
    <w:rsid w:val="00474B7B"/>
    <w:rsid w:val="00474C82"/>
    <w:rsid w:val="00475BE4"/>
    <w:rsid w:val="00475D45"/>
    <w:rsid w:val="00475F60"/>
    <w:rsid w:val="004765A1"/>
    <w:rsid w:val="00477BDC"/>
    <w:rsid w:val="00480199"/>
    <w:rsid w:val="00480201"/>
    <w:rsid w:val="0048042B"/>
    <w:rsid w:val="0048052A"/>
    <w:rsid w:val="004810A4"/>
    <w:rsid w:val="004810DB"/>
    <w:rsid w:val="00481CAB"/>
    <w:rsid w:val="00481D45"/>
    <w:rsid w:val="00482B0E"/>
    <w:rsid w:val="00482C1B"/>
    <w:rsid w:val="0048308C"/>
    <w:rsid w:val="00483CA5"/>
    <w:rsid w:val="0048436E"/>
    <w:rsid w:val="00485083"/>
    <w:rsid w:val="00485965"/>
    <w:rsid w:val="00485BBC"/>
    <w:rsid w:val="00485C22"/>
    <w:rsid w:val="004866B4"/>
    <w:rsid w:val="0048711B"/>
    <w:rsid w:val="00487457"/>
    <w:rsid w:val="004876CB"/>
    <w:rsid w:val="0048777F"/>
    <w:rsid w:val="00490092"/>
    <w:rsid w:val="00491BAD"/>
    <w:rsid w:val="004922EF"/>
    <w:rsid w:val="00492B98"/>
    <w:rsid w:val="00493E8C"/>
    <w:rsid w:val="00493F17"/>
    <w:rsid w:val="00494560"/>
    <w:rsid w:val="00494A11"/>
    <w:rsid w:val="00494B4B"/>
    <w:rsid w:val="00495016"/>
    <w:rsid w:val="00495121"/>
    <w:rsid w:val="00495651"/>
    <w:rsid w:val="004957AF"/>
    <w:rsid w:val="004958B9"/>
    <w:rsid w:val="00495BDB"/>
    <w:rsid w:val="00495E94"/>
    <w:rsid w:val="00495EEE"/>
    <w:rsid w:val="00495FBF"/>
    <w:rsid w:val="004965F2"/>
    <w:rsid w:val="0049750C"/>
    <w:rsid w:val="004976EB"/>
    <w:rsid w:val="004A141D"/>
    <w:rsid w:val="004A1A2B"/>
    <w:rsid w:val="004A2CCA"/>
    <w:rsid w:val="004A2E2D"/>
    <w:rsid w:val="004A2F61"/>
    <w:rsid w:val="004A3917"/>
    <w:rsid w:val="004A425B"/>
    <w:rsid w:val="004A4723"/>
    <w:rsid w:val="004A4D3E"/>
    <w:rsid w:val="004A513B"/>
    <w:rsid w:val="004A7225"/>
    <w:rsid w:val="004A7916"/>
    <w:rsid w:val="004A7C6A"/>
    <w:rsid w:val="004B041C"/>
    <w:rsid w:val="004B0741"/>
    <w:rsid w:val="004B0A8C"/>
    <w:rsid w:val="004B0D4E"/>
    <w:rsid w:val="004B18A3"/>
    <w:rsid w:val="004B1E58"/>
    <w:rsid w:val="004B2440"/>
    <w:rsid w:val="004B26AA"/>
    <w:rsid w:val="004B2D08"/>
    <w:rsid w:val="004B2F2F"/>
    <w:rsid w:val="004B353E"/>
    <w:rsid w:val="004B35A3"/>
    <w:rsid w:val="004B37CE"/>
    <w:rsid w:val="004B41B3"/>
    <w:rsid w:val="004B41D4"/>
    <w:rsid w:val="004B4C20"/>
    <w:rsid w:val="004B52BC"/>
    <w:rsid w:val="004B5416"/>
    <w:rsid w:val="004B55EE"/>
    <w:rsid w:val="004B58BE"/>
    <w:rsid w:val="004B61AE"/>
    <w:rsid w:val="004B6719"/>
    <w:rsid w:val="004B693C"/>
    <w:rsid w:val="004B6F9D"/>
    <w:rsid w:val="004B7066"/>
    <w:rsid w:val="004B7902"/>
    <w:rsid w:val="004C02C9"/>
    <w:rsid w:val="004C03C1"/>
    <w:rsid w:val="004C0505"/>
    <w:rsid w:val="004C065E"/>
    <w:rsid w:val="004C110A"/>
    <w:rsid w:val="004C1136"/>
    <w:rsid w:val="004C17C4"/>
    <w:rsid w:val="004C2552"/>
    <w:rsid w:val="004C2A51"/>
    <w:rsid w:val="004C2BF5"/>
    <w:rsid w:val="004C2E2D"/>
    <w:rsid w:val="004C395D"/>
    <w:rsid w:val="004C3AEA"/>
    <w:rsid w:val="004C4777"/>
    <w:rsid w:val="004C498D"/>
    <w:rsid w:val="004C4DAD"/>
    <w:rsid w:val="004C4E73"/>
    <w:rsid w:val="004C579E"/>
    <w:rsid w:val="004C5951"/>
    <w:rsid w:val="004C67CC"/>
    <w:rsid w:val="004C7502"/>
    <w:rsid w:val="004D1330"/>
    <w:rsid w:val="004D1FA8"/>
    <w:rsid w:val="004D25F3"/>
    <w:rsid w:val="004D2744"/>
    <w:rsid w:val="004D42FF"/>
    <w:rsid w:val="004D4E19"/>
    <w:rsid w:val="004D5709"/>
    <w:rsid w:val="004D639C"/>
    <w:rsid w:val="004D63CC"/>
    <w:rsid w:val="004D6816"/>
    <w:rsid w:val="004D6A3D"/>
    <w:rsid w:val="004D73CF"/>
    <w:rsid w:val="004E039B"/>
    <w:rsid w:val="004E0998"/>
    <w:rsid w:val="004E0C93"/>
    <w:rsid w:val="004E0CFB"/>
    <w:rsid w:val="004E10B7"/>
    <w:rsid w:val="004E1295"/>
    <w:rsid w:val="004E139C"/>
    <w:rsid w:val="004E1689"/>
    <w:rsid w:val="004E1AD3"/>
    <w:rsid w:val="004E2E89"/>
    <w:rsid w:val="004E3235"/>
    <w:rsid w:val="004E3427"/>
    <w:rsid w:val="004E4236"/>
    <w:rsid w:val="004E44F6"/>
    <w:rsid w:val="004E5AE6"/>
    <w:rsid w:val="004E5F55"/>
    <w:rsid w:val="004E6407"/>
    <w:rsid w:val="004E734E"/>
    <w:rsid w:val="004F0293"/>
    <w:rsid w:val="004F04B9"/>
    <w:rsid w:val="004F0D80"/>
    <w:rsid w:val="004F1839"/>
    <w:rsid w:val="004F1B91"/>
    <w:rsid w:val="004F2A41"/>
    <w:rsid w:val="004F2FD8"/>
    <w:rsid w:val="004F3AA2"/>
    <w:rsid w:val="004F3CB4"/>
    <w:rsid w:val="004F440B"/>
    <w:rsid w:val="004F58D2"/>
    <w:rsid w:val="004F5C8D"/>
    <w:rsid w:val="004F5DF8"/>
    <w:rsid w:val="004F7557"/>
    <w:rsid w:val="004F7EC4"/>
    <w:rsid w:val="00500317"/>
    <w:rsid w:val="00500FE0"/>
    <w:rsid w:val="00501773"/>
    <w:rsid w:val="00501B10"/>
    <w:rsid w:val="0050248F"/>
    <w:rsid w:val="00502CCF"/>
    <w:rsid w:val="00502D25"/>
    <w:rsid w:val="00502F58"/>
    <w:rsid w:val="0050347D"/>
    <w:rsid w:val="00504633"/>
    <w:rsid w:val="0050489A"/>
    <w:rsid w:val="00504C57"/>
    <w:rsid w:val="00504E6F"/>
    <w:rsid w:val="0050631C"/>
    <w:rsid w:val="00506A36"/>
    <w:rsid w:val="0050758A"/>
    <w:rsid w:val="005105B8"/>
    <w:rsid w:val="00510C80"/>
    <w:rsid w:val="0051175F"/>
    <w:rsid w:val="00511D67"/>
    <w:rsid w:val="00511F21"/>
    <w:rsid w:val="0051275A"/>
    <w:rsid w:val="00512BB1"/>
    <w:rsid w:val="00512CCD"/>
    <w:rsid w:val="00512E12"/>
    <w:rsid w:val="005130AF"/>
    <w:rsid w:val="0051403D"/>
    <w:rsid w:val="0051423E"/>
    <w:rsid w:val="0051448E"/>
    <w:rsid w:val="00514C7C"/>
    <w:rsid w:val="00514D34"/>
    <w:rsid w:val="00514D5A"/>
    <w:rsid w:val="00515A96"/>
    <w:rsid w:val="00516229"/>
    <w:rsid w:val="00516518"/>
    <w:rsid w:val="00516B92"/>
    <w:rsid w:val="0051754A"/>
    <w:rsid w:val="005178DC"/>
    <w:rsid w:val="005207BD"/>
    <w:rsid w:val="0052114F"/>
    <w:rsid w:val="0052144A"/>
    <w:rsid w:val="0052186C"/>
    <w:rsid w:val="00522254"/>
    <w:rsid w:val="005224F8"/>
    <w:rsid w:val="00522611"/>
    <w:rsid w:val="0052465E"/>
    <w:rsid w:val="00524EC3"/>
    <w:rsid w:val="00525A22"/>
    <w:rsid w:val="00525FBE"/>
    <w:rsid w:val="005261D1"/>
    <w:rsid w:val="005262DD"/>
    <w:rsid w:val="00526790"/>
    <w:rsid w:val="00527AB3"/>
    <w:rsid w:val="00530474"/>
    <w:rsid w:val="00530961"/>
    <w:rsid w:val="00531895"/>
    <w:rsid w:val="00532687"/>
    <w:rsid w:val="00533244"/>
    <w:rsid w:val="005336C3"/>
    <w:rsid w:val="0053528D"/>
    <w:rsid w:val="005359AE"/>
    <w:rsid w:val="00535E56"/>
    <w:rsid w:val="0053677B"/>
    <w:rsid w:val="005369E9"/>
    <w:rsid w:val="005405C3"/>
    <w:rsid w:val="005414E6"/>
    <w:rsid w:val="00541747"/>
    <w:rsid w:val="00542A91"/>
    <w:rsid w:val="00542BD2"/>
    <w:rsid w:val="00542D49"/>
    <w:rsid w:val="00543272"/>
    <w:rsid w:val="005436A0"/>
    <w:rsid w:val="00543AAE"/>
    <w:rsid w:val="005442B8"/>
    <w:rsid w:val="00544E8F"/>
    <w:rsid w:val="00545221"/>
    <w:rsid w:val="00545BF9"/>
    <w:rsid w:val="00546BC9"/>
    <w:rsid w:val="00546C1F"/>
    <w:rsid w:val="00546C60"/>
    <w:rsid w:val="00547593"/>
    <w:rsid w:val="00547742"/>
    <w:rsid w:val="005477FA"/>
    <w:rsid w:val="00547ECC"/>
    <w:rsid w:val="005503BE"/>
    <w:rsid w:val="0055051C"/>
    <w:rsid w:val="005511B4"/>
    <w:rsid w:val="00551978"/>
    <w:rsid w:val="00551C92"/>
    <w:rsid w:val="00551D62"/>
    <w:rsid w:val="00552071"/>
    <w:rsid w:val="005527D6"/>
    <w:rsid w:val="00553180"/>
    <w:rsid w:val="0055378F"/>
    <w:rsid w:val="005538ED"/>
    <w:rsid w:val="0055417E"/>
    <w:rsid w:val="0055501F"/>
    <w:rsid w:val="00556D85"/>
    <w:rsid w:val="005602AF"/>
    <w:rsid w:val="005608EB"/>
    <w:rsid w:val="0056191A"/>
    <w:rsid w:val="005622EA"/>
    <w:rsid w:val="00562A4A"/>
    <w:rsid w:val="00562A57"/>
    <w:rsid w:val="00562F33"/>
    <w:rsid w:val="00563080"/>
    <w:rsid w:val="005632D1"/>
    <w:rsid w:val="00564DD7"/>
    <w:rsid w:val="00564FF5"/>
    <w:rsid w:val="00566E73"/>
    <w:rsid w:val="00566FC1"/>
    <w:rsid w:val="0056704A"/>
    <w:rsid w:val="00567C38"/>
    <w:rsid w:val="00567D77"/>
    <w:rsid w:val="00567F7E"/>
    <w:rsid w:val="00570528"/>
    <w:rsid w:val="00571FB1"/>
    <w:rsid w:val="0057230A"/>
    <w:rsid w:val="005727E5"/>
    <w:rsid w:val="00572F0C"/>
    <w:rsid w:val="00573814"/>
    <w:rsid w:val="005746FF"/>
    <w:rsid w:val="00574B3A"/>
    <w:rsid w:val="0057529B"/>
    <w:rsid w:val="00576059"/>
    <w:rsid w:val="00576B86"/>
    <w:rsid w:val="00576C3E"/>
    <w:rsid w:val="00576F01"/>
    <w:rsid w:val="00577281"/>
    <w:rsid w:val="00577322"/>
    <w:rsid w:val="0057798D"/>
    <w:rsid w:val="00577BDC"/>
    <w:rsid w:val="00580A82"/>
    <w:rsid w:val="00580B7A"/>
    <w:rsid w:val="00580BE7"/>
    <w:rsid w:val="00581F7F"/>
    <w:rsid w:val="005828A9"/>
    <w:rsid w:val="005839F8"/>
    <w:rsid w:val="0058437C"/>
    <w:rsid w:val="005849BF"/>
    <w:rsid w:val="005863DA"/>
    <w:rsid w:val="00586B02"/>
    <w:rsid w:val="00586D4D"/>
    <w:rsid w:val="005900D0"/>
    <w:rsid w:val="0059034B"/>
    <w:rsid w:val="0059239C"/>
    <w:rsid w:val="00592A39"/>
    <w:rsid w:val="005933EB"/>
    <w:rsid w:val="00593B0B"/>
    <w:rsid w:val="0059433C"/>
    <w:rsid w:val="00594B5B"/>
    <w:rsid w:val="00595960"/>
    <w:rsid w:val="00595BB5"/>
    <w:rsid w:val="00595C0A"/>
    <w:rsid w:val="005967C1"/>
    <w:rsid w:val="005967C5"/>
    <w:rsid w:val="00596B21"/>
    <w:rsid w:val="00596ED0"/>
    <w:rsid w:val="00597AFC"/>
    <w:rsid w:val="00597D26"/>
    <w:rsid w:val="005A010A"/>
    <w:rsid w:val="005A085D"/>
    <w:rsid w:val="005A1249"/>
    <w:rsid w:val="005A125E"/>
    <w:rsid w:val="005A1265"/>
    <w:rsid w:val="005A16AB"/>
    <w:rsid w:val="005A1855"/>
    <w:rsid w:val="005A216D"/>
    <w:rsid w:val="005A21DE"/>
    <w:rsid w:val="005A2788"/>
    <w:rsid w:val="005A2B6B"/>
    <w:rsid w:val="005A2BFD"/>
    <w:rsid w:val="005A2E38"/>
    <w:rsid w:val="005A369B"/>
    <w:rsid w:val="005A4102"/>
    <w:rsid w:val="005A42D4"/>
    <w:rsid w:val="005A49D0"/>
    <w:rsid w:val="005A4AE5"/>
    <w:rsid w:val="005A4F14"/>
    <w:rsid w:val="005A6008"/>
    <w:rsid w:val="005A6360"/>
    <w:rsid w:val="005A66B9"/>
    <w:rsid w:val="005A6861"/>
    <w:rsid w:val="005A7CA1"/>
    <w:rsid w:val="005B0397"/>
    <w:rsid w:val="005B0621"/>
    <w:rsid w:val="005B1015"/>
    <w:rsid w:val="005B12C4"/>
    <w:rsid w:val="005B1328"/>
    <w:rsid w:val="005B1D5F"/>
    <w:rsid w:val="005B1E4E"/>
    <w:rsid w:val="005B28E3"/>
    <w:rsid w:val="005B2AD7"/>
    <w:rsid w:val="005B2DDF"/>
    <w:rsid w:val="005B3302"/>
    <w:rsid w:val="005B3360"/>
    <w:rsid w:val="005B4A0A"/>
    <w:rsid w:val="005B4DA4"/>
    <w:rsid w:val="005B5164"/>
    <w:rsid w:val="005B6785"/>
    <w:rsid w:val="005B6D8B"/>
    <w:rsid w:val="005B6F68"/>
    <w:rsid w:val="005B732D"/>
    <w:rsid w:val="005B74CF"/>
    <w:rsid w:val="005B7694"/>
    <w:rsid w:val="005C0282"/>
    <w:rsid w:val="005C1844"/>
    <w:rsid w:val="005C1FFD"/>
    <w:rsid w:val="005C21A9"/>
    <w:rsid w:val="005C2290"/>
    <w:rsid w:val="005C2776"/>
    <w:rsid w:val="005C31EE"/>
    <w:rsid w:val="005C3229"/>
    <w:rsid w:val="005C4493"/>
    <w:rsid w:val="005C4BCA"/>
    <w:rsid w:val="005C51B5"/>
    <w:rsid w:val="005C52AD"/>
    <w:rsid w:val="005C5EF5"/>
    <w:rsid w:val="005C6151"/>
    <w:rsid w:val="005C6B12"/>
    <w:rsid w:val="005C7701"/>
    <w:rsid w:val="005C7BA2"/>
    <w:rsid w:val="005D0021"/>
    <w:rsid w:val="005D0961"/>
    <w:rsid w:val="005D0AFE"/>
    <w:rsid w:val="005D0FDB"/>
    <w:rsid w:val="005D132F"/>
    <w:rsid w:val="005D26C5"/>
    <w:rsid w:val="005D28B5"/>
    <w:rsid w:val="005D291F"/>
    <w:rsid w:val="005D39D8"/>
    <w:rsid w:val="005D442F"/>
    <w:rsid w:val="005D481C"/>
    <w:rsid w:val="005D5957"/>
    <w:rsid w:val="005D6851"/>
    <w:rsid w:val="005D6E60"/>
    <w:rsid w:val="005D6FAD"/>
    <w:rsid w:val="005D7F8E"/>
    <w:rsid w:val="005E0A73"/>
    <w:rsid w:val="005E0BB4"/>
    <w:rsid w:val="005E0CAD"/>
    <w:rsid w:val="005E16E5"/>
    <w:rsid w:val="005E1860"/>
    <w:rsid w:val="005E1F1A"/>
    <w:rsid w:val="005E292E"/>
    <w:rsid w:val="005E4194"/>
    <w:rsid w:val="005E435C"/>
    <w:rsid w:val="005E45F6"/>
    <w:rsid w:val="005E4BB8"/>
    <w:rsid w:val="005E584E"/>
    <w:rsid w:val="005E593F"/>
    <w:rsid w:val="005E63F9"/>
    <w:rsid w:val="005E6EC8"/>
    <w:rsid w:val="005E706A"/>
    <w:rsid w:val="005E7931"/>
    <w:rsid w:val="005E7A96"/>
    <w:rsid w:val="005F04A4"/>
    <w:rsid w:val="005F0B15"/>
    <w:rsid w:val="005F0D36"/>
    <w:rsid w:val="005F116C"/>
    <w:rsid w:val="005F13E6"/>
    <w:rsid w:val="005F1AC2"/>
    <w:rsid w:val="005F230A"/>
    <w:rsid w:val="005F3103"/>
    <w:rsid w:val="005F3740"/>
    <w:rsid w:val="005F3AB8"/>
    <w:rsid w:val="005F412B"/>
    <w:rsid w:val="005F4363"/>
    <w:rsid w:val="005F50DD"/>
    <w:rsid w:val="005F5255"/>
    <w:rsid w:val="005F560B"/>
    <w:rsid w:val="005F5F20"/>
    <w:rsid w:val="005F622E"/>
    <w:rsid w:val="005F6967"/>
    <w:rsid w:val="005F7481"/>
    <w:rsid w:val="005F7ADB"/>
    <w:rsid w:val="00600AFD"/>
    <w:rsid w:val="00601AC6"/>
    <w:rsid w:val="00601FB4"/>
    <w:rsid w:val="006022E5"/>
    <w:rsid w:val="00602534"/>
    <w:rsid w:val="00602ECA"/>
    <w:rsid w:val="006030DC"/>
    <w:rsid w:val="006031C3"/>
    <w:rsid w:val="00603933"/>
    <w:rsid w:val="00603970"/>
    <w:rsid w:val="00603D7D"/>
    <w:rsid w:val="00603F4B"/>
    <w:rsid w:val="00604193"/>
    <w:rsid w:val="006042AE"/>
    <w:rsid w:val="00604B81"/>
    <w:rsid w:val="00605A54"/>
    <w:rsid w:val="00606C3E"/>
    <w:rsid w:val="006076B7"/>
    <w:rsid w:val="00607A52"/>
    <w:rsid w:val="00607FAF"/>
    <w:rsid w:val="00610355"/>
    <w:rsid w:val="00610488"/>
    <w:rsid w:val="0061079A"/>
    <w:rsid w:val="00611004"/>
    <w:rsid w:val="006110D9"/>
    <w:rsid w:val="00611109"/>
    <w:rsid w:val="006113B6"/>
    <w:rsid w:val="0061286C"/>
    <w:rsid w:val="006130F9"/>
    <w:rsid w:val="006144D9"/>
    <w:rsid w:val="00615250"/>
    <w:rsid w:val="00615E02"/>
    <w:rsid w:val="00615E6C"/>
    <w:rsid w:val="00615FBA"/>
    <w:rsid w:val="00616309"/>
    <w:rsid w:val="006167C5"/>
    <w:rsid w:val="006169F6"/>
    <w:rsid w:val="00616C16"/>
    <w:rsid w:val="00616E89"/>
    <w:rsid w:val="00617962"/>
    <w:rsid w:val="00617E53"/>
    <w:rsid w:val="0062023E"/>
    <w:rsid w:val="00620736"/>
    <w:rsid w:val="0062109E"/>
    <w:rsid w:val="0062215F"/>
    <w:rsid w:val="00622D73"/>
    <w:rsid w:val="00622FDF"/>
    <w:rsid w:val="00623D95"/>
    <w:rsid w:val="006245E3"/>
    <w:rsid w:val="00624C29"/>
    <w:rsid w:val="0062502E"/>
    <w:rsid w:val="00625644"/>
    <w:rsid w:val="006262EC"/>
    <w:rsid w:val="006262F8"/>
    <w:rsid w:val="00626F1F"/>
    <w:rsid w:val="0062708E"/>
    <w:rsid w:val="0062751A"/>
    <w:rsid w:val="00627A7D"/>
    <w:rsid w:val="006305FF"/>
    <w:rsid w:val="00630E5D"/>
    <w:rsid w:val="0063183E"/>
    <w:rsid w:val="0063242F"/>
    <w:rsid w:val="006327BD"/>
    <w:rsid w:val="00632DC4"/>
    <w:rsid w:val="00633239"/>
    <w:rsid w:val="00633911"/>
    <w:rsid w:val="00633A90"/>
    <w:rsid w:val="0063402D"/>
    <w:rsid w:val="006343CD"/>
    <w:rsid w:val="00634BD0"/>
    <w:rsid w:val="00635189"/>
    <w:rsid w:val="00635241"/>
    <w:rsid w:val="0063552B"/>
    <w:rsid w:val="0063589C"/>
    <w:rsid w:val="00635BD7"/>
    <w:rsid w:val="00635CAC"/>
    <w:rsid w:val="0063660C"/>
    <w:rsid w:val="00637650"/>
    <w:rsid w:val="00637CA8"/>
    <w:rsid w:val="00637E85"/>
    <w:rsid w:val="006411A7"/>
    <w:rsid w:val="006414EA"/>
    <w:rsid w:val="00641B8A"/>
    <w:rsid w:val="00642A25"/>
    <w:rsid w:val="00642AB1"/>
    <w:rsid w:val="0064337E"/>
    <w:rsid w:val="0064362F"/>
    <w:rsid w:val="0064373C"/>
    <w:rsid w:val="00643835"/>
    <w:rsid w:val="00643895"/>
    <w:rsid w:val="00644332"/>
    <w:rsid w:val="006459D9"/>
    <w:rsid w:val="0064688E"/>
    <w:rsid w:val="00647349"/>
    <w:rsid w:val="006474B7"/>
    <w:rsid w:val="006500B1"/>
    <w:rsid w:val="00651E5F"/>
    <w:rsid w:val="00652436"/>
    <w:rsid w:val="006526EF"/>
    <w:rsid w:val="00652931"/>
    <w:rsid w:val="00652C44"/>
    <w:rsid w:val="00653489"/>
    <w:rsid w:val="00653996"/>
    <w:rsid w:val="00653E78"/>
    <w:rsid w:val="006541D2"/>
    <w:rsid w:val="006544B6"/>
    <w:rsid w:val="00654AF7"/>
    <w:rsid w:val="0065546B"/>
    <w:rsid w:val="006559DE"/>
    <w:rsid w:val="00655A62"/>
    <w:rsid w:val="00655E5F"/>
    <w:rsid w:val="00656156"/>
    <w:rsid w:val="00656A69"/>
    <w:rsid w:val="00656AA9"/>
    <w:rsid w:val="006571B6"/>
    <w:rsid w:val="006574A7"/>
    <w:rsid w:val="00660504"/>
    <w:rsid w:val="00660672"/>
    <w:rsid w:val="00660C56"/>
    <w:rsid w:val="00661014"/>
    <w:rsid w:val="00661B27"/>
    <w:rsid w:val="006621AB"/>
    <w:rsid w:val="006632F5"/>
    <w:rsid w:val="00663CD7"/>
    <w:rsid w:val="00663D60"/>
    <w:rsid w:val="00663E4C"/>
    <w:rsid w:val="00663F9A"/>
    <w:rsid w:val="00663F9C"/>
    <w:rsid w:val="006643AA"/>
    <w:rsid w:val="00664528"/>
    <w:rsid w:val="00664699"/>
    <w:rsid w:val="00665314"/>
    <w:rsid w:val="006654FC"/>
    <w:rsid w:val="00666BA4"/>
    <w:rsid w:val="0066711A"/>
    <w:rsid w:val="006677DD"/>
    <w:rsid w:val="00667B78"/>
    <w:rsid w:val="00667F31"/>
    <w:rsid w:val="006702FF"/>
    <w:rsid w:val="006703AF"/>
    <w:rsid w:val="0067046D"/>
    <w:rsid w:val="00670710"/>
    <w:rsid w:val="006710A9"/>
    <w:rsid w:val="0067141E"/>
    <w:rsid w:val="00671DAF"/>
    <w:rsid w:val="00672665"/>
    <w:rsid w:val="00673AC5"/>
    <w:rsid w:val="00673BE4"/>
    <w:rsid w:val="00675537"/>
    <w:rsid w:val="006765EB"/>
    <w:rsid w:val="006768A9"/>
    <w:rsid w:val="006768DD"/>
    <w:rsid w:val="0067716C"/>
    <w:rsid w:val="00677417"/>
    <w:rsid w:val="0067757E"/>
    <w:rsid w:val="006808F1"/>
    <w:rsid w:val="00680D05"/>
    <w:rsid w:val="00681428"/>
    <w:rsid w:val="006817DF"/>
    <w:rsid w:val="00682D7A"/>
    <w:rsid w:val="006832FC"/>
    <w:rsid w:val="00683569"/>
    <w:rsid w:val="00684BA9"/>
    <w:rsid w:val="00684C8F"/>
    <w:rsid w:val="00685009"/>
    <w:rsid w:val="00685538"/>
    <w:rsid w:val="00685E63"/>
    <w:rsid w:val="00685F01"/>
    <w:rsid w:val="006863ED"/>
    <w:rsid w:val="006869D1"/>
    <w:rsid w:val="00687240"/>
    <w:rsid w:val="006872C0"/>
    <w:rsid w:val="00687327"/>
    <w:rsid w:val="0069010D"/>
    <w:rsid w:val="006908C2"/>
    <w:rsid w:val="006909C3"/>
    <w:rsid w:val="00690E7E"/>
    <w:rsid w:val="00690FB6"/>
    <w:rsid w:val="006912C6"/>
    <w:rsid w:val="00691947"/>
    <w:rsid w:val="00691D1C"/>
    <w:rsid w:val="00691D37"/>
    <w:rsid w:val="00692A3C"/>
    <w:rsid w:val="00692A9D"/>
    <w:rsid w:val="006930D0"/>
    <w:rsid w:val="00693BAB"/>
    <w:rsid w:val="00693E38"/>
    <w:rsid w:val="00693FDE"/>
    <w:rsid w:val="006942AB"/>
    <w:rsid w:val="006948C7"/>
    <w:rsid w:val="006951EB"/>
    <w:rsid w:val="00695A10"/>
    <w:rsid w:val="00696F83"/>
    <w:rsid w:val="00697860"/>
    <w:rsid w:val="006978D3"/>
    <w:rsid w:val="00697FB2"/>
    <w:rsid w:val="006A02A4"/>
    <w:rsid w:val="006A076E"/>
    <w:rsid w:val="006A0DDF"/>
    <w:rsid w:val="006A0E19"/>
    <w:rsid w:val="006A1B35"/>
    <w:rsid w:val="006A1C1F"/>
    <w:rsid w:val="006A29DC"/>
    <w:rsid w:val="006A2A2B"/>
    <w:rsid w:val="006A2C85"/>
    <w:rsid w:val="006A2D1E"/>
    <w:rsid w:val="006A32D6"/>
    <w:rsid w:val="006A337F"/>
    <w:rsid w:val="006A36FD"/>
    <w:rsid w:val="006A39E6"/>
    <w:rsid w:val="006A4F3B"/>
    <w:rsid w:val="006A5720"/>
    <w:rsid w:val="006A6B5F"/>
    <w:rsid w:val="006A744F"/>
    <w:rsid w:val="006A766D"/>
    <w:rsid w:val="006A7D4B"/>
    <w:rsid w:val="006A7E73"/>
    <w:rsid w:val="006B0B6F"/>
    <w:rsid w:val="006B203C"/>
    <w:rsid w:val="006B230A"/>
    <w:rsid w:val="006B27C0"/>
    <w:rsid w:val="006B2CA4"/>
    <w:rsid w:val="006B2DC1"/>
    <w:rsid w:val="006B4807"/>
    <w:rsid w:val="006B58C2"/>
    <w:rsid w:val="006B5C30"/>
    <w:rsid w:val="006B5EFF"/>
    <w:rsid w:val="006B64B8"/>
    <w:rsid w:val="006B67B5"/>
    <w:rsid w:val="006B713B"/>
    <w:rsid w:val="006C0338"/>
    <w:rsid w:val="006C05A0"/>
    <w:rsid w:val="006C09F6"/>
    <w:rsid w:val="006C1869"/>
    <w:rsid w:val="006C1BA9"/>
    <w:rsid w:val="006C1E5C"/>
    <w:rsid w:val="006C2C04"/>
    <w:rsid w:val="006C2CF6"/>
    <w:rsid w:val="006C32C7"/>
    <w:rsid w:val="006C34F7"/>
    <w:rsid w:val="006C38AD"/>
    <w:rsid w:val="006C3F1C"/>
    <w:rsid w:val="006C486A"/>
    <w:rsid w:val="006C4C0B"/>
    <w:rsid w:val="006C5579"/>
    <w:rsid w:val="006C5923"/>
    <w:rsid w:val="006C6929"/>
    <w:rsid w:val="006C6ECF"/>
    <w:rsid w:val="006C702F"/>
    <w:rsid w:val="006C7F93"/>
    <w:rsid w:val="006D053D"/>
    <w:rsid w:val="006D0978"/>
    <w:rsid w:val="006D09A1"/>
    <w:rsid w:val="006D0A16"/>
    <w:rsid w:val="006D0EE8"/>
    <w:rsid w:val="006D11F0"/>
    <w:rsid w:val="006D1F15"/>
    <w:rsid w:val="006D25D5"/>
    <w:rsid w:val="006D2630"/>
    <w:rsid w:val="006D2CC1"/>
    <w:rsid w:val="006D320F"/>
    <w:rsid w:val="006D5264"/>
    <w:rsid w:val="006D567D"/>
    <w:rsid w:val="006D5717"/>
    <w:rsid w:val="006D6601"/>
    <w:rsid w:val="006D6DBD"/>
    <w:rsid w:val="006D6FA3"/>
    <w:rsid w:val="006D7683"/>
    <w:rsid w:val="006E0BF1"/>
    <w:rsid w:val="006E0DDA"/>
    <w:rsid w:val="006E0DED"/>
    <w:rsid w:val="006E1D14"/>
    <w:rsid w:val="006E3437"/>
    <w:rsid w:val="006E428C"/>
    <w:rsid w:val="006E499B"/>
    <w:rsid w:val="006E4B64"/>
    <w:rsid w:val="006E50E4"/>
    <w:rsid w:val="006E59A9"/>
    <w:rsid w:val="006E6499"/>
    <w:rsid w:val="006E689A"/>
    <w:rsid w:val="006E77EB"/>
    <w:rsid w:val="006E7B86"/>
    <w:rsid w:val="006F099B"/>
    <w:rsid w:val="006F18F0"/>
    <w:rsid w:val="006F3204"/>
    <w:rsid w:val="006F3F8E"/>
    <w:rsid w:val="006F49BB"/>
    <w:rsid w:val="006F58AA"/>
    <w:rsid w:val="006F5E82"/>
    <w:rsid w:val="006F6969"/>
    <w:rsid w:val="006F70F6"/>
    <w:rsid w:val="006F787E"/>
    <w:rsid w:val="006F7F7B"/>
    <w:rsid w:val="00700269"/>
    <w:rsid w:val="007003CC"/>
    <w:rsid w:val="007004AC"/>
    <w:rsid w:val="0070064B"/>
    <w:rsid w:val="00701A49"/>
    <w:rsid w:val="00701D5D"/>
    <w:rsid w:val="00702098"/>
    <w:rsid w:val="007021A3"/>
    <w:rsid w:val="007030B2"/>
    <w:rsid w:val="007031F2"/>
    <w:rsid w:val="0070360B"/>
    <w:rsid w:val="00703EC7"/>
    <w:rsid w:val="00704057"/>
    <w:rsid w:val="007049E6"/>
    <w:rsid w:val="007052F2"/>
    <w:rsid w:val="00705519"/>
    <w:rsid w:val="007056E1"/>
    <w:rsid w:val="00705834"/>
    <w:rsid w:val="00706C09"/>
    <w:rsid w:val="00706FE6"/>
    <w:rsid w:val="00707588"/>
    <w:rsid w:val="00707673"/>
    <w:rsid w:val="007078E3"/>
    <w:rsid w:val="00707BE4"/>
    <w:rsid w:val="00710036"/>
    <w:rsid w:val="00710487"/>
    <w:rsid w:val="007104DF"/>
    <w:rsid w:val="00710746"/>
    <w:rsid w:val="00710BA4"/>
    <w:rsid w:val="00712142"/>
    <w:rsid w:val="0071219D"/>
    <w:rsid w:val="0071260F"/>
    <w:rsid w:val="007139C6"/>
    <w:rsid w:val="00714277"/>
    <w:rsid w:val="007164A3"/>
    <w:rsid w:val="00716768"/>
    <w:rsid w:val="007174BB"/>
    <w:rsid w:val="00717D24"/>
    <w:rsid w:val="00717F3E"/>
    <w:rsid w:val="00720519"/>
    <w:rsid w:val="007206C8"/>
    <w:rsid w:val="00720E33"/>
    <w:rsid w:val="007212A8"/>
    <w:rsid w:val="007218E3"/>
    <w:rsid w:val="00721918"/>
    <w:rsid w:val="00721A5E"/>
    <w:rsid w:val="007222F0"/>
    <w:rsid w:val="00722307"/>
    <w:rsid w:val="0072238E"/>
    <w:rsid w:val="00722399"/>
    <w:rsid w:val="007229BA"/>
    <w:rsid w:val="00722DAA"/>
    <w:rsid w:val="007230CC"/>
    <w:rsid w:val="007238D9"/>
    <w:rsid w:val="00723C94"/>
    <w:rsid w:val="00724D7F"/>
    <w:rsid w:val="00724F33"/>
    <w:rsid w:val="00725045"/>
    <w:rsid w:val="00726137"/>
    <w:rsid w:val="007261FA"/>
    <w:rsid w:val="007265B9"/>
    <w:rsid w:val="00727584"/>
    <w:rsid w:val="007275A2"/>
    <w:rsid w:val="007300B5"/>
    <w:rsid w:val="0073076F"/>
    <w:rsid w:val="00730BC4"/>
    <w:rsid w:val="007312BA"/>
    <w:rsid w:val="0073146D"/>
    <w:rsid w:val="007316F2"/>
    <w:rsid w:val="00731A84"/>
    <w:rsid w:val="007326F0"/>
    <w:rsid w:val="00732875"/>
    <w:rsid w:val="00732AD2"/>
    <w:rsid w:val="0073356F"/>
    <w:rsid w:val="00733FF3"/>
    <w:rsid w:val="007341F3"/>
    <w:rsid w:val="007343D4"/>
    <w:rsid w:val="00734DAC"/>
    <w:rsid w:val="00735777"/>
    <w:rsid w:val="00735A8D"/>
    <w:rsid w:val="00736635"/>
    <w:rsid w:val="00736639"/>
    <w:rsid w:val="00736759"/>
    <w:rsid w:val="0073705F"/>
    <w:rsid w:val="00737120"/>
    <w:rsid w:val="00737D1C"/>
    <w:rsid w:val="007403D7"/>
    <w:rsid w:val="00740AD8"/>
    <w:rsid w:val="00740CE3"/>
    <w:rsid w:val="0074124E"/>
    <w:rsid w:val="00741661"/>
    <w:rsid w:val="0074181F"/>
    <w:rsid w:val="00742397"/>
    <w:rsid w:val="007424AB"/>
    <w:rsid w:val="00742E28"/>
    <w:rsid w:val="00742E76"/>
    <w:rsid w:val="00743372"/>
    <w:rsid w:val="0074388E"/>
    <w:rsid w:val="0074417B"/>
    <w:rsid w:val="00744D2A"/>
    <w:rsid w:val="0074500D"/>
    <w:rsid w:val="00746A51"/>
    <w:rsid w:val="00746B1A"/>
    <w:rsid w:val="00746D59"/>
    <w:rsid w:val="0074716F"/>
    <w:rsid w:val="0074748F"/>
    <w:rsid w:val="00747E5A"/>
    <w:rsid w:val="00747EB4"/>
    <w:rsid w:val="00750791"/>
    <w:rsid w:val="00750B95"/>
    <w:rsid w:val="00751014"/>
    <w:rsid w:val="007522D7"/>
    <w:rsid w:val="007524A7"/>
    <w:rsid w:val="00752761"/>
    <w:rsid w:val="00753167"/>
    <w:rsid w:val="00754070"/>
    <w:rsid w:val="00754D68"/>
    <w:rsid w:val="0075513C"/>
    <w:rsid w:val="007554F2"/>
    <w:rsid w:val="007555E3"/>
    <w:rsid w:val="0075711B"/>
    <w:rsid w:val="00757764"/>
    <w:rsid w:val="0075788F"/>
    <w:rsid w:val="007578FA"/>
    <w:rsid w:val="0076005E"/>
    <w:rsid w:val="007603A2"/>
    <w:rsid w:val="00761CFD"/>
    <w:rsid w:val="007620E6"/>
    <w:rsid w:val="0076335A"/>
    <w:rsid w:val="0076351D"/>
    <w:rsid w:val="00763A79"/>
    <w:rsid w:val="00764145"/>
    <w:rsid w:val="00766012"/>
    <w:rsid w:val="00767248"/>
    <w:rsid w:val="0076752B"/>
    <w:rsid w:val="00767D78"/>
    <w:rsid w:val="0077004F"/>
    <w:rsid w:val="00770EAB"/>
    <w:rsid w:val="00772816"/>
    <w:rsid w:val="007753CA"/>
    <w:rsid w:val="0077661E"/>
    <w:rsid w:val="0078043C"/>
    <w:rsid w:val="00780C7A"/>
    <w:rsid w:val="0078129D"/>
    <w:rsid w:val="007818BB"/>
    <w:rsid w:val="0078190C"/>
    <w:rsid w:val="00781B62"/>
    <w:rsid w:val="00782114"/>
    <w:rsid w:val="00782BD5"/>
    <w:rsid w:val="00782CB4"/>
    <w:rsid w:val="007834A1"/>
    <w:rsid w:val="00783644"/>
    <w:rsid w:val="007836FD"/>
    <w:rsid w:val="00784021"/>
    <w:rsid w:val="0078440A"/>
    <w:rsid w:val="00784BEE"/>
    <w:rsid w:val="00784D16"/>
    <w:rsid w:val="00785786"/>
    <w:rsid w:val="00785A8D"/>
    <w:rsid w:val="00785D6B"/>
    <w:rsid w:val="00785E78"/>
    <w:rsid w:val="00785F63"/>
    <w:rsid w:val="00785F6A"/>
    <w:rsid w:val="00785FC8"/>
    <w:rsid w:val="00786BAA"/>
    <w:rsid w:val="00786D4E"/>
    <w:rsid w:val="007877E1"/>
    <w:rsid w:val="00787A12"/>
    <w:rsid w:val="00787CC6"/>
    <w:rsid w:val="00787CE0"/>
    <w:rsid w:val="00787DFE"/>
    <w:rsid w:val="007902CB"/>
    <w:rsid w:val="007904EB"/>
    <w:rsid w:val="0079064E"/>
    <w:rsid w:val="00790C4A"/>
    <w:rsid w:val="0079113D"/>
    <w:rsid w:val="007917EF"/>
    <w:rsid w:val="00791B26"/>
    <w:rsid w:val="0079268A"/>
    <w:rsid w:val="007926E6"/>
    <w:rsid w:val="007933C0"/>
    <w:rsid w:val="007938D3"/>
    <w:rsid w:val="00793B69"/>
    <w:rsid w:val="00793C38"/>
    <w:rsid w:val="0079403B"/>
    <w:rsid w:val="00794445"/>
    <w:rsid w:val="00795777"/>
    <w:rsid w:val="00795A65"/>
    <w:rsid w:val="00795A72"/>
    <w:rsid w:val="00797BEE"/>
    <w:rsid w:val="007A087D"/>
    <w:rsid w:val="007A0D32"/>
    <w:rsid w:val="007A1105"/>
    <w:rsid w:val="007A1B70"/>
    <w:rsid w:val="007A2C55"/>
    <w:rsid w:val="007A2F2F"/>
    <w:rsid w:val="007A36C5"/>
    <w:rsid w:val="007A45EE"/>
    <w:rsid w:val="007A46D6"/>
    <w:rsid w:val="007A4818"/>
    <w:rsid w:val="007A4CA5"/>
    <w:rsid w:val="007A52DD"/>
    <w:rsid w:val="007A5756"/>
    <w:rsid w:val="007A65D7"/>
    <w:rsid w:val="007A6B0C"/>
    <w:rsid w:val="007A7368"/>
    <w:rsid w:val="007A7853"/>
    <w:rsid w:val="007A7DAE"/>
    <w:rsid w:val="007A7F15"/>
    <w:rsid w:val="007B06EB"/>
    <w:rsid w:val="007B10F3"/>
    <w:rsid w:val="007B1257"/>
    <w:rsid w:val="007B1316"/>
    <w:rsid w:val="007B1966"/>
    <w:rsid w:val="007B2182"/>
    <w:rsid w:val="007B2A21"/>
    <w:rsid w:val="007B352C"/>
    <w:rsid w:val="007B3EB9"/>
    <w:rsid w:val="007B54E4"/>
    <w:rsid w:val="007B58F7"/>
    <w:rsid w:val="007B657D"/>
    <w:rsid w:val="007B684C"/>
    <w:rsid w:val="007B7101"/>
    <w:rsid w:val="007B7188"/>
    <w:rsid w:val="007B7B0B"/>
    <w:rsid w:val="007B7F75"/>
    <w:rsid w:val="007C022C"/>
    <w:rsid w:val="007C048F"/>
    <w:rsid w:val="007C0974"/>
    <w:rsid w:val="007C0C63"/>
    <w:rsid w:val="007C1128"/>
    <w:rsid w:val="007C1B93"/>
    <w:rsid w:val="007C1BF7"/>
    <w:rsid w:val="007C3116"/>
    <w:rsid w:val="007C3809"/>
    <w:rsid w:val="007C4A2B"/>
    <w:rsid w:val="007C4B39"/>
    <w:rsid w:val="007C5C1F"/>
    <w:rsid w:val="007C5E2A"/>
    <w:rsid w:val="007C62F9"/>
    <w:rsid w:val="007C6405"/>
    <w:rsid w:val="007C6499"/>
    <w:rsid w:val="007C649E"/>
    <w:rsid w:val="007C679F"/>
    <w:rsid w:val="007C716A"/>
    <w:rsid w:val="007D27A1"/>
    <w:rsid w:val="007D3AF8"/>
    <w:rsid w:val="007D3D2A"/>
    <w:rsid w:val="007D43DF"/>
    <w:rsid w:val="007D529B"/>
    <w:rsid w:val="007D52F5"/>
    <w:rsid w:val="007D5756"/>
    <w:rsid w:val="007D596C"/>
    <w:rsid w:val="007D6D7E"/>
    <w:rsid w:val="007D6E2F"/>
    <w:rsid w:val="007D731D"/>
    <w:rsid w:val="007D734F"/>
    <w:rsid w:val="007E1A32"/>
    <w:rsid w:val="007E1DA5"/>
    <w:rsid w:val="007E1E71"/>
    <w:rsid w:val="007E24B8"/>
    <w:rsid w:val="007E2737"/>
    <w:rsid w:val="007E27DB"/>
    <w:rsid w:val="007E3138"/>
    <w:rsid w:val="007E49C7"/>
    <w:rsid w:val="007E5C90"/>
    <w:rsid w:val="007E5F6C"/>
    <w:rsid w:val="007E5FD9"/>
    <w:rsid w:val="007E672F"/>
    <w:rsid w:val="007E7690"/>
    <w:rsid w:val="007E7E1D"/>
    <w:rsid w:val="007F00FE"/>
    <w:rsid w:val="007F028D"/>
    <w:rsid w:val="007F052A"/>
    <w:rsid w:val="007F0585"/>
    <w:rsid w:val="007F08AC"/>
    <w:rsid w:val="007F09E4"/>
    <w:rsid w:val="007F131B"/>
    <w:rsid w:val="007F134E"/>
    <w:rsid w:val="007F1883"/>
    <w:rsid w:val="007F1BD3"/>
    <w:rsid w:val="007F2D98"/>
    <w:rsid w:val="007F37FB"/>
    <w:rsid w:val="007F5A13"/>
    <w:rsid w:val="007F63A6"/>
    <w:rsid w:val="007F65E4"/>
    <w:rsid w:val="007F6ED7"/>
    <w:rsid w:val="007F754D"/>
    <w:rsid w:val="00800809"/>
    <w:rsid w:val="00800AB1"/>
    <w:rsid w:val="00801235"/>
    <w:rsid w:val="0080128B"/>
    <w:rsid w:val="00801404"/>
    <w:rsid w:val="00801EAF"/>
    <w:rsid w:val="008029A8"/>
    <w:rsid w:val="00803820"/>
    <w:rsid w:val="00803F55"/>
    <w:rsid w:val="00804D2A"/>
    <w:rsid w:val="00804D9C"/>
    <w:rsid w:val="00804E3F"/>
    <w:rsid w:val="0080527A"/>
    <w:rsid w:val="00805C24"/>
    <w:rsid w:val="0080626C"/>
    <w:rsid w:val="008102B5"/>
    <w:rsid w:val="008112A7"/>
    <w:rsid w:val="00811C64"/>
    <w:rsid w:val="00811D6C"/>
    <w:rsid w:val="008127A0"/>
    <w:rsid w:val="008136D0"/>
    <w:rsid w:val="00813FC2"/>
    <w:rsid w:val="0081406E"/>
    <w:rsid w:val="00814E6B"/>
    <w:rsid w:val="008172C5"/>
    <w:rsid w:val="008175AF"/>
    <w:rsid w:val="00817F91"/>
    <w:rsid w:val="008222FF"/>
    <w:rsid w:val="0082255E"/>
    <w:rsid w:val="0082256A"/>
    <w:rsid w:val="00822A72"/>
    <w:rsid w:val="008237AF"/>
    <w:rsid w:val="008237B2"/>
    <w:rsid w:val="00823837"/>
    <w:rsid w:val="00823DDE"/>
    <w:rsid w:val="00823E73"/>
    <w:rsid w:val="00824140"/>
    <w:rsid w:val="00824754"/>
    <w:rsid w:val="00824AA4"/>
    <w:rsid w:val="00825611"/>
    <w:rsid w:val="00825B56"/>
    <w:rsid w:val="00826522"/>
    <w:rsid w:val="008267A0"/>
    <w:rsid w:val="00827581"/>
    <w:rsid w:val="00827813"/>
    <w:rsid w:val="00831323"/>
    <w:rsid w:val="00831525"/>
    <w:rsid w:val="00831D07"/>
    <w:rsid w:val="00831D40"/>
    <w:rsid w:val="00831EC1"/>
    <w:rsid w:val="0083211F"/>
    <w:rsid w:val="00833518"/>
    <w:rsid w:val="00833EFC"/>
    <w:rsid w:val="008340E5"/>
    <w:rsid w:val="00835346"/>
    <w:rsid w:val="00836A9E"/>
    <w:rsid w:val="00836BDC"/>
    <w:rsid w:val="00836DA2"/>
    <w:rsid w:val="0083706E"/>
    <w:rsid w:val="00837481"/>
    <w:rsid w:val="008377F3"/>
    <w:rsid w:val="008405B9"/>
    <w:rsid w:val="00840C6C"/>
    <w:rsid w:val="008423B5"/>
    <w:rsid w:val="008423DE"/>
    <w:rsid w:val="00843BDD"/>
    <w:rsid w:val="00843F8A"/>
    <w:rsid w:val="00844437"/>
    <w:rsid w:val="0084451D"/>
    <w:rsid w:val="00844C45"/>
    <w:rsid w:val="00844E48"/>
    <w:rsid w:val="00844FC6"/>
    <w:rsid w:val="0084540A"/>
    <w:rsid w:val="008458F7"/>
    <w:rsid w:val="008459A7"/>
    <w:rsid w:val="008467EF"/>
    <w:rsid w:val="00846C6C"/>
    <w:rsid w:val="00846D7C"/>
    <w:rsid w:val="00846F06"/>
    <w:rsid w:val="00847384"/>
    <w:rsid w:val="00847781"/>
    <w:rsid w:val="008477B9"/>
    <w:rsid w:val="00847DBE"/>
    <w:rsid w:val="00850069"/>
    <w:rsid w:val="00850310"/>
    <w:rsid w:val="00850A6B"/>
    <w:rsid w:val="00850A7C"/>
    <w:rsid w:val="00850B5A"/>
    <w:rsid w:val="00850C0D"/>
    <w:rsid w:val="00850DC7"/>
    <w:rsid w:val="00851237"/>
    <w:rsid w:val="008512A7"/>
    <w:rsid w:val="0085132B"/>
    <w:rsid w:val="0085137C"/>
    <w:rsid w:val="00851619"/>
    <w:rsid w:val="00851DC8"/>
    <w:rsid w:val="008523B9"/>
    <w:rsid w:val="00852A6B"/>
    <w:rsid w:val="008530B8"/>
    <w:rsid w:val="00853594"/>
    <w:rsid w:val="00853746"/>
    <w:rsid w:val="008555DF"/>
    <w:rsid w:val="00855759"/>
    <w:rsid w:val="00855A38"/>
    <w:rsid w:val="00855C78"/>
    <w:rsid w:val="00855CBB"/>
    <w:rsid w:val="00855D69"/>
    <w:rsid w:val="008560A9"/>
    <w:rsid w:val="00856BCF"/>
    <w:rsid w:val="00856D85"/>
    <w:rsid w:val="00857154"/>
    <w:rsid w:val="0085742E"/>
    <w:rsid w:val="00857E7C"/>
    <w:rsid w:val="008601DC"/>
    <w:rsid w:val="00860C8F"/>
    <w:rsid w:val="00860DCC"/>
    <w:rsid w:val="00861505"/>
    <w:rsid w:val="00861A11"/>
    <w:rsid w:val="00861F00"/>
    <w:rsid w:val="00861FFF"/>
    <w:rsid w:val="00862297"/>
    <w:rsid w:val="00863142"/>
    <w:rsid w:val="0086351E"/>
    <w:rsid w:val="008636A6"/>
    <w:rsid w:val="00863778"/>
    <w:rsid w:val="00864EB5"/>
    <w:rsid w:val="00866882"/>
    <w:rsid w:val="00867261"/>
    <w:rsid w:val="008678E5"/>
    <w:rsid w:val="00867FB0"/>
    <w:rsid w:val="0087008F"/>
    <w:rsid w:val="00870202"/>
    <w:rsid w:val="00870FAE"/>
    <w:rsid w:val="008721CB"/>
    <w:rsid w:val="008724AB"/>
    <w:rsid w:val="008740B0"/>
    <w:rsid w:val="00874113"/>
    <w:rsid w:val="0087479E"/>
    <w:rsid w:val="008753C0"/>
    <w:rsid w:val="00875B75"/>
    <w:rsid w:val="008760A2"/>
    <w:rsid w:val="008760D2"/>
    <w:rsid w:val="0087621F"/>
    <w:rsid w:val="008766F5"/>
    <w:rsid w:val="00876D62"/>
    <w:rsid w:val="00880A43"/>
    <w:rsid w:val="00880AC7"/>
    <w:rsid w:val="00880D30"/>
    <w:rsid w:val="00882684"/>
    <w:rsid w:val="008829CD"/>
    <w:rsid w:val="008831E3"/>
    <w:rsid w:val="008832EB"/>
    <w:rsid w:val="008848EC"/>
    <w:rsid w:val="00884989"/>
    <w:rsid w:val="00884BC7"/>
    <w:rsid w:val="00884C31"/>
    <w:rsid w:val="00884D52"/>
    <w:rsid w:val="0088683B"/>
    <w:rsid w:val="008876F8"/>
    <w:rsid w:val="00890452"/>
    <w:rsid w:val="008907BC"/>
    <w:rsid w:val="00890874"/>
    <w:rsid w:val="00890E8D"/>
    <w:rsid w:val="0089103B"/>
    <w:rsid w:val="008910DE"/>
    <w:rsid w:val="00891193"/>
    <w:rsid w:val="00891E5E"/>
    <w:rsid w:val="00892CC4"/>
    <w:rsid w:val="00893548"/>
    <w:rsid w:val="0089460C"/>
    <w:rsid w:val="00894A77"/>
    <w:rsid w:val="00894AF6"/>
    <w:rsid w:val="0089590E"/>
    <w:rsid w:val="00895BDB"/>
    <w:rsid w:val="008963D5"/>
    <w:rsid w:val="00896553"/>
    <w:rsid w:val="0089656F"/>
    <w:rsid w:val="0089697C"/>
    <w:rsid w:val="008969A7"/>
    <w:rsid w:val="008969E4"/>
    <w:rsid w:val="00897646"/>
    <w:rsid w:val="00897BEF"/>
    <w:rsid w:val="00897F9C"/>
    <w:rsid w:val="008A0014"/>
    <w:rsid w:val="008A00D6"/>
    <w:rsid w:val="008A02BF"/>
    <w:rsid w:val="008A09AA"/>
    <w:rsid w:val="008A1DF8"/>
    <w:rsid w:val="008A23AD"/>
    <w:rsid w:val="008A2652"/>
    <w:rsid w:val="008A2ADD"/>
    <w:rsid w:val="008A2AF7"/>
    <w:rsid w:val="008A355C"/>
    <w:rsid w:val="008A3E3C"/>
    <w:rsid w:val="008A435A"/>
    <w:rsid w:val="008A46D5"/>
    <w:rsid w:val="008A4990"/>
    <w:rsid w:val="008A4B12"/>
    <w:rsid w:val="008A4CBA"/>
    <w:rsid w:val="008A4E8B"/>
    <w:rsid w:val="008A6BA9"/>
    <w:rsid w:val="008B010E"/>
    <w:rsid w:val="008B0FE5"/>
    <w:rsid w:val="008B1748"/>
    <w:rsid w:val="008B2721"/>
    <w:rsid w:val="008B3AAF"/>
    <w:rsid w:val="008B3B07"/>
    <w:rsid w:val="008B4D02"/>
    <w:rsid w:val="008B50B6"/>
    <w:rsid w:val="008B6ADB"/>
    <w:rsid w:val="008B6DEB"/>
    <w:rsid w:val="008B77DC"/>
    <w:rsid w:val="008B7E2E"/>
    <w:rsid w:val="008C0DCF"/>
    <w:rsid w:val="008C3A05"/>
    <w:rsid w:val="008C4465"/>
    <w:rsid w:val="008C4902"/>
    <w:rsid w:val="008C4D45"/>
    <w:rsid w:val="008C4E74"/>
    <w:rsid w:val="008C515C"/>
    <w:rsid w:val="008C613B"/>
    <w:rsid w:val="008C71A2"/>
    <w:rsid w:val="008D0051"/>
    <w:rsid w:val="008D068E"/>
    <w:rsid w:val="008D06BD"/>
    <w:rsid w:val="008D0A82"/>
    <w:rsid w:val="008D10D4"/>
    <w:rsid w:val="008D11A0"/>
    <w:rsid w:val="008D19DA"/>
    <w:rsid w:val="008D256C"/>
    <w:rsid w:val="008D2637"/>
    <w:rsid w:val="008D2964"/>
    <w:rsid w:val="008D2A9B"/>
    <w:rsid w:val="008D2FE7"/>
    <w:rsid w:val="008D3672"/>
    <w:rsid w:val="008D3737"/>
    <w:rsid w:val="008D49D1"/>
    <w:rsid w:val="008D52E2"/>
    <w:rsid w:val="008D5532"/>
    <w:rsid w:val="008D58EA"/>
    <w:rsid w:val="008D597B"/>
    <w:rsid w:val="008D7688"/>
    <w:rsid w:val="008E0C0D"/>
    <w:rsid w:val="008E1460"/>
    <w:rsid w:val="008E1D94"/>
    <w:rsid w:val="008E1E4C"/>
    <w:rsid w:val="008E1F3C"/>
    <w:rsid w:val="008E229E"/>
    <w:rsid w:val="008E32E9"/>
    <w:rsid w:val="008E392D"/>
    <w:rsid w:val="008E3991"/>
    <w:rsid w:val="008E4264"/>
    <w:rsid w:val="008E459F"/>
    <w:rsid w:val="008E5A60"/>
    <w:rsid w:val="008E5EF7"/>
    <w:rsid w:val="008E61DB"/>
    <w:rsid w:val="008E63E9"/>
    <w:rsid w:val="008E717D"/>
    <w:rsid w:val="008E73E2"/>
    <w:rsid w:val="008E78A9"/>
    <w:rsid w:val="008F0927"/>
    <w:rsid w:val="008F0AA3"/>
    <w:rsid w:val="008F0C3C"/>
    <w:rsid w:val="008F15D6"/>
    <w:rsid w:val="008F1950"/>
    <w:rsid w:val="008F1B4C"/>
    <w:rsid w:val="008F1FDE"/>
    <w:rsid w:val="008F2D19"/>
    <w:rsid w:val="008F34CA"/>
    <w:rsid w:val="008F352E"/>
    <w:rsid w:val="008F38BE"/>
    <w:rsid w:val="008F3BBB"/>
    <w:rsid w:val="008F47DC"/>
    <w:rsid w:val="008F4B1F"/>
    <w:rsid w:val="008F53D8"/>
    <w:rsid w:val="008F56D2"/>
    <w:rsid w:val="008F7B9F"/>
    <w:rsid w:val="00900750"/>
    <w:rsid w:val="00900DAF"/>
    <w:rsid w:val="00901A16"/>
    <w:rsid w:val="00901D97"/>
    <w:rsid w:val="009027D2"/>
    <w:rsid w:val="009037A9"/>
    <w:rsid w:val="00903B87"/>
    <w:rsid w:val="0090448F"/>
    <w:rsid w:val="00904B4A"/>
    <w:rsid w:val="00904D95"/>
    <w:rsid w:val="009067E3"/>
    <w:rsid w:val="00906D2F"/>
    <w:rsid w:val="009103FE"/>
    <w:rsid w:val="009106E7"/>
    <w:rsid w:val="009111C9"/>
    <w:rsid w:val="00911E54"/>
    <w:rsid w:val="00911FB6"/>
    <w:rsid w:val="00912003"/>
    <w:rsid w:val="00913113"/>
    <w:rsid w:val="009132EE"/>
    <w:rsid w:val="00913878"/>
    <w:rsid w:val="00913CAD"/>
    <w:rsid w:val="00914197"/>
    <w:rsid w:val="009144DF"/>
    <w:rsid w:val="0091525A"/>
    <w:rsid w:val="00915E8E"/>
    <w:rsid w:val="00916673"/>
    <w:rsid w:val="009171BA"/>
    <w:rsid w:val="009172A5"/>
    <w:rsid w:val="00920827"/>
    <w:rsid w:val="00921312"/>
    <w:rsid w:val="00921CD4"/>
    <w:rsid w:val="00921D7A"/>
    <w:rsid w:val="00921DDB"/>
    <w:rsid w:val="009221CE"/>
    <w:rsid w:val="00922233"/>
    <w:rsid w:val="00922905"/>
    <w:rsid w:val="00922A1B"/>
    <w:rsid w:val="00923064"/>
    <w:rsid w:val="00923411"/>
    <w:rsid w:val="00923C30"/>
    <w:rsid w:val="009241BB"/>
    <w:rsid w:val="00924BC2"/>
    <w:rsid w:val="00924DC4"/>
    <w:rsid w:val="009259AC"/>
    <w:rsid w:val="0092701F"/>
    <w:rsid w:val="009271A4"/>
    <w:rsid w:val="00927231"/>
    <w:rsid w:val="009274C5"/>
    <w:rsid w:val="00927613"/>
    <w:rsid w:val="00927DD6"/>
    <w:rsid w:val="00930A03"/>
    <w:rsid w:val="00930E2B"/>
    <w:rsid w:val="009315CC"/>
    <w:rsid w:val="00931EA8"/>
    <w:rsid w:val="0093252D"/>
    <w:rsid w:val="009334BA"/>
    <w:rsid w:val="00933C68"/>
    <w:rsid w:val="00934F1A"/>
    <w:rsid w:val="0093502A"/>
    <w:rsid w:val="00935363"/>
    <w:rsid w:val="009356CE"/>
    <w:rsid w:val="009364D8"/>
    <w:rsid w:val="00936EBC"/>
    <w:rsid w:val="00937412"/>
    <w:rsid w:val="00937C5D"/>
    <w:rsid w:val="00937F89"/>
    <w:rsid w:val="00940EF2"/>
    <w:rsid w:val="00942190"/>
    <w:rsid w:val="00942A09"/>
    <w:rsid w:val="00942B15"/>
    <w:rsid w:val="00942F85"/>
    <w:rsid w:val="00942FA7"/>
    <w:rsid w:val="009435B3"/>
    <w:rsid w:val="00943657"/>
    <w:rsid w:val="00943FDE"/>
    <w:rsid w:val="0094459E"/>
    <w:rsid w:val="00944D17"/>
    <w:rsid w:val="00945A76"/>
    <w:rsid w:val="00945FAA"/>
    <w:rsid w:val="009463F5"/>
    <w:rsid w:val="00946934"/>
    <w:rsid w:val="00946AA8"/>
    <w:rsid w:val="00947A43"/>
    <w:rsid w:val="009502D6"/>
    <w:rsid w:val="00950EAF"/>
    <w:rsid w:val="00951247"/>
    <w:rsid w:val="00951674"/>
    <w:rsid w:val="00951EFE"/>
    <w:rsid w:val="009524E6"/>
    <w:rsid w:val="00952F97"/>
    <w:rsid w:val="00953026"/>
    <w:rsid w:val="009535AD"/>
    <w:rsid w:val="009535B2"/>
    <w:rsid w:val="00953665"/>
    <w:rsid w:val="00953CD4"/>
    <w:rsid w:val="00953FD7"/>
    <w:rsid w:val="0095415B"/>
    <w:rsid w:val="00954393"/>
    <w:rsid w:val="00954F29"/>
    <w:rsid w:val="00955792"/>
    <w:rsid w:val="00955914"/>
    <w:rsid w:val="00955B17"/>
    <w:rsid w:val="00955C9D"/>
    <w:rsid w:val="00957740"/>
    <w:rsid w:val="0095786C"/>
    <w:rsid w:val="00957CE1"/>
    <w:rsid w:val="00957ECE"/>
    <w:rsid w:val="00960145"/>
    <w:rsid w:val="00960856"/>
    <w:rsid w:val="00961CE0"/>
    <w:rsid w:val="00961FC7"/>
    <w:rsid w:val="00962522"/>
    <w:rsid w:val="0096302F"/>
    <w:rsid w:val="00963C2A"/>
    <w:rsid w:val="00963C72"/>
    <w:rsid w:val="00964543"/>
    <w:rsid w:val="0096526A"/>
    <w:rsid w:val="00965AE8"/>
    <w:rsid w:val="0096632E"/>
    <w:rsid w:val="00966D70"/>
    <w:rsid w:val="00966FA0"/>
    <w:rsid w:val="00970129"/>
    <w:rsid w:val="0097034A"/>
    <w:rsid w:val="00970A0B"/>
    <w:rsid w:val="009718C6"/>
    <w:rsid w:val="009728C1"/>
    <w:rsid w:val="0097346D"/>
    <w:rsid w:val="00974128"/>
    <w:rsid w:val="00974C07"/>
    <w:rsid w:val="00975B6C"/>
    <w:rsid w:val="00975D38"/>
    <w:rsid w:val="0097639D"/>
    <w:rsid w:val="009764F7"/>
    <w:rsid w:val="00976759"/>
    <w:rsid w:val="00976BE0"/>
    <w:rsid w:val="00977335"/>
    <w:rsid w:val="0097758C"/>
    <w:rsid w:val="00980166"/>
    <w:rsid w:val="0098045D"/>
    <w:rsid w:val="009806FF"/>
    <w:rsid w:val="00981201"/>
    <w:rsid w:val="00981DDB"/>
    <w:rsid w:val="0098294F"/>
    <w:rsid w:val="0098296D"/>
    <w:rsid w:val="009829DA"/>
    <w:rsid w:val="00983091"/>
    <w:rsid w:val="009832B1"/>
    <w:rsid w:val="0098362D"/>
    <w:rsid w:val="00983637"/>
    <w:rsid w:val="009837AB"/>
    <w:rsid w:val="00984471"/>
    <w:rsid w:val="0098456B"/>
    <w:rsid w:val="00984B67"/>
    <w:rsid w:val="00986295"/>
    <w:rsid w:val="00986C0B"/>
    <w:rsid w:val="00987782"/>
    <w:rsid w:val="00991AB6"/>
    <w:rsid w:val="00991EA2"/>
    <w:rsid w:val="009922EE"/>
    <w:rsid w:val="009924CD"/>
    <w:rsid w:val="0099288D"/>
    <w:rsid w:val="00992C26"/>
    <w:rsid w:val="0099300A"/>
    <w:rsid w:val="00993385"/>
    <w:rsid w:val="009935B4"/>
    <w:rsid w:val="009942C5"/>
    <w:rsid w:val="00994B5D"/>
    <w:rsid w:val="009953EB"/>
    <w:rsid w:val="0099585C"/>
    <w:rsid w:val="00995BDF"/>
    <w:rsid w:val="00997707"/>
    <w:rsid w:val="009A0391"/>
    <w:rsid w:val="009A0FED"/>
    <w:rsid w:val="009A1E6A"/>
    <w:rsid w:val="009A22EF"/>
    <w:rsid w:val="009A2404"/>
    <w:rsid w:val="009A2B47"/>
    <w:rsid w:val="009A2B70"/>
    <w:rsid w:val="009A35AD"/>
    <w:rsid w:val="009A3720"/>
    <w:rsid w:val="009A3C0C"/>
    <w:rsid w:val="009A3C56"/>
    <w:rsid w:val="009A3D11"/>
    <w:rsid w:val="009A4CF2"/>
    <w:rsid w:val="009A4EC4"/>
    <w:rsid w:val="009A4FAD"/>
    <w:rsid w:val="009A5195"/>
    <w:rsid w:val="009A53ED"/>
    <w:rsid w:val="009A5BFD"/>
    <w:rsid w:val="009A5D84"/>
    <w:rsid w:val="009A5F23"/>
    <w:rsid w:val="009A5FE4"/>
    <w:rsid w:val="009A64AC"/>
    <w:rsid w:val="009A6668"/>
    <w:rsid w:val="009A6A8B"/>
    <w:rsid w:val="009A6C7E"/>
    <w:rsid w:val="009B1C12"/>
    <w:rsid w:val="009B20F8"/>
    <w:rsid w:val="009B2471"/>
    <w:rsid w:val="009B299A"/>
    <w:rsid w:val="009B34C8"/>
    <w:rsid w:val="009B38CD"/>
    <w:rsid w:val="009B4484"/>
    <w:rsid w:val="009B4979"/>
    <w:rsid w:val="009B4D13"/>
    <w:rsid w:val="009B7198"/>
    <w:rsid w:val="009C1198"/>
    <w:rsid w:val="009C157E"/>
    <w:rsid w:val="009C1B6D"/>
    <w:rsid w:val="009C254C"/>
    <w:rsid w:val="009C2854"/>
    <w:rsid w:val="009C2B64"/>
    <w:rsid w:val="009C2E35"/>
    <w:rsid w:val="009C3372"/>
    <w:rsid w:val="009C3A88"/>
    <w:rsid w:val="009C4A40"/>
    <w:rsid w:val="009C4B81"/>
    <w:rsid w:val="009C4DAC"/>
    <w:rsid w:val="009C4DB7"/>
    <w:rsid w:val="009C5224"/>
    <w:rsid w:val="009C5A2D"/>
    <w:rsid w:val="009C60A6"/>
    <w:rsid w:val="009C6A1F"/>
    <w:rsid w:val="009C6A89"/>
    <w:rsid w:val="009C6ABF"/>
    <w:rsid w:val="009C7787"/>
    <w:rsid w:val="009D0F5D"/>
    <w:rsid w:val="009D1CFA"/>
    <w:rsid w:val="009D3786"/>
    <w:rsid w:val="009D3956"/>
    <w:rsid w:val="009D39BD"/>
    <w:rsid w:val="009D41FF"/>
    <w:rsid w:val="009D4FDE"/>
    <w:rsid w:val="009D551C"/>
    <w:rsid w:val="009D5842"/>
    <w:rsid w:val="009D5B84"/>
    <w:rsid w:val="009D62E6"/>
    <w:rsid w:val="009D6409"/>
    <w:rsid w:val="009D6B8C"/>
    <w:rsid w:val="009D738D"/>
    <w:rsid w:val="009D764A"/>
    <w:rsid w:val="009D76B0"/>
    <w:rsid w:val="009D7DD7"/>
    <w:rsid w:val="009E03C3"/>
    <w:rsid w:val="009E03FA"/>
    <w:rsid w:val="009E0BD4"/>
    <w:rsid w:val="009E155E"/>
    <w:rsid w:val="009E1BCE"/>
    <w:rsid w:val="009E3018"/>
    <w:rsid w:val="009E3565"/>
    <w:rsid w:val="009E3C7A"/>
    <w:rsid w:val="009E48AD"/>
    <w:rsid w:val="009E51E0"/>
    <w:rsid w:val="009E6578"/>
    <w:rsid w:val="009E6DDA"/>
    <w:rsid w:val="009E7F0C"/>
    <w:rsid w:val="009F0E73"/>
    <w:rsid w:val="009F107E"/>
    <w:rsid w:val="009F23E7"/>
    <w:rsid w:val="009F2BCB"/>
    <w:rsid w:val="009F445D"/>
    <w:rsid w:val="009F5A1C"/>
    <w:rsid w:val="009F5E6A"/>
    <w:rsid w:val="009F6219"/>
    <w:rsid w:val="009F6302"/>
    <w:rsid w:val="009F6DCF"/>
    <w:rsid w:val="009F7F28"/>
    <w:rsid w:val="009F7FFC"/>
    <w:rsid w:val="00A009B9"/>
    <w:rsid w:val="00A00F00"/>
    <w:rsid w:val="00A01812"/>
    <w:rsid w:val="00A01BB1"/>
    <w:rsid w:val="00A02037"/>
    <w:rsid w:val="00A0268C"/>
    <w:rsid w:val="00A02DB0"/>
    <w:rsid w:val="00A03393"/>
    <w:rsid w:val="00A0383E"/>
    <w:rsid w:val="00A0391E"/>
    <w:rsid w:val="00A051ED"/>
    <w:rsid w:val="00A06692"/>
    <w:rsid w:val="00A06B67"/>
    <w:rsid w:val="00A0720D"/>
    <w:rsid w:val="00A07B32"/>
    <w:rsid w:val="00A10811"/>
    <w:rsid w:val="00A10BBB"/>
    <w:rsid w:val="00A1231A"/>
    <w:rsid w:val="00A127E6"/>
    <w:rsid w:val="00A12DC3"/>
    <w:rsid w:val="00A12EF6"/>
    <w:rsid w:val="00A1333A"/>
    <w:rsid w:val="00A1341B"/>
    <w:rsid w:val="00A140DD"/>
    <w:rsid w:val="00A14E29"/>
    <w:rsid w:val="00A14EAB"/>
    <w:rsid w:val="00A150CA"/>
    <w:rsid w:val="00A15688"/>
    <w:rsid w:val="00A156FA"/>
    <w:rsid w:val="00A15F89"/>
    <w:rsid w:val="00A167DE"/>
    <w:rsid w:val="00A175A0"/>
    <w:rsid w:val="00A176F8"/>
    <w:rsid w:val="00A177D6"/>
    <w:rsid w:val="00A179F3"/>
    <w:rsid w:val="00A2079A"/>
    <w:rsid w:val="00A210FF"/>
    <w:rsid w:val="00A21200"/>
    <w:rsid w:val="00A21757"/>
    <w:rsid w:val="00A22664"/>
    <w:rsid w:val="00A226EE"/>
    <w:rsid w:val="00A22913"/>
    <w:rsid w:val="00A238C1"/>
    <w:rsid w:val="00A23BBC"/>
    <w:rsid w:val="00A248A0"/>
    <w:rsid w:val="00A2498F"/>
    <w:rsid w:val="00A25813"/>
    <w:rsid w:val="00A264E6"/>
    <w:rsid w:val="00A27B94"/>
    <w:rsid w:val="00A27DB0"/>
    <w:rsid w:val="00A30846"/>
    <w:rsid w:val="00A30D38"/>
    <w:rsid w:val="00A312E8"/>
    <w:rsid w:val="00A316B1"/>
    <w:rsid w:val="00A3190F"/>
    <w:rsid w:val="00A325FE"/>
    <w:rsid w:val="00A328B9"/>
    <w:rsid w:val="00A32989"/>
    <w:rsid w:val="00A33292"/>
    <w:rsid w:val="00A33764"/>
    <w:rsid w:val="00A3405B"/>
    <w:rsid w:val="00A34305"/>
    <w:rsid w:val="00A34819"/>
    <w:rsid w:val="00A35568"/>
    <w:rsid w:val="00A3676D"/>
    <w:rsid w:val="00A36DBF"/>
    <w:rsid w:val="00A3718E"/>
    <w:rsid w:val="00A37481"/>
    <w:rsid w:val="00A37ACA"/>
    <w:rsid w:val="00A37DFF"/>
    <w:rsid w:val="00A402F0"/>
    <w:rsid w:val="00A4096F"/>
    <w:rsid w:val="00A40D58"/>
    <w:rsid w:val="00A41002"/>
    <w:rsid w:val="00A4165C"/>
    <w:rsid w:val="00A419D3"/>
    <w:rsid w:val="00A41F55"/>
    <w:rsid w:val="00A4206C"/>
    <w:rsid w:val="00A42357"/>
    <w:rsid w:val="00A43DD1"/>
    <w:rsid w:val="00A4422F"/>
    <w:rsid w:val="00A44CFB"/>
    <w:rsid w:val="00A45A52"/>
    <w:rsid w:val="00A45E85"/>
    <w:rsid w:val="00A4601B"/>
    <w:rsid w:val="00A461C7"/>
    <w:rsid w:val="00A4634D"/>
    <w:rsid w:val="00A46F66"/>
    <w:rsid w:val="00A474F9"/>
    <w:rsid w:val="00A47A27"/>
    <w:rsid w:val="00A47A9C"/>
    <w:rsid w:val="00A50550"/>
    <w:rsid w:val="00A509FB"/>
    <w:rsid w:val="00A50DC4"/>
    <w:rsid w:val="00A52030"/>
    <w:rsid w:val="00A53776"/>
    <w:rsid w:val="00A53DF2"/>
    <w:rsid w:val="00A542B6"/>
    <w:rsid w:val="00A5456D"/>
    <w:rsid w:val="00A5480F"/>
    <w:rsid w:val="00A55318"/>
    <w:rsid w:val="00A55447"/>
    <w:rsid w:val="00A55486"/>
    <w:rsid w:val="00A55D5C"/>
    <w:rsid w:val="00A56017"/>
    <w:rsid w:val="00A566D4"/>
    <w:rsid w:val="00A56A08"/>
    <w:rsid w:val="00A56FDE"/>
    <w:rsid w:val="00A572A1"/>
    <w:rsid w:val="00A57B00"/>
    <w:rsid w:val="00A57DB2"/>
    <w:rsid w:val="00A603B7"/>
    <w:rsid w:val="00A603E5"/>
    <w:rsid w:val="00A6073E"/>
    <w:rsid w:val="00A60EAE"/>
    <w:rsid w:val="00A6216C"/>
    <w:rsid w:val="00A62A9D"/>
    <w:rsid w:val="00A62D11"/>
    <w:rsid w:val="00A62FC8"/>
    <w:rsid w:val="00A63F45"/>
    <w:rsid w:val="00A64E32"/>
    <w:rsid w:val="00A661D8"/>
    <w:rsid w:val="00A662CD"/>
    <w:rsid w:val="00A664D5"/>
    <w:rsid w:val="00A67209"/>
    <w:rsid w:val="00A673E1"/>
    <w:rsid w:val="00A7011F"/>
    <w:rsid w:val="00A702B0"/>
    <w:rsid w:val="00A705DB"/>
    <w:rsid w:val="00A711F2"/>
    <w:rsid w:val="00A725F8"/>
    <w:rsid w:val="00A72CCA"/>
    <w:rsid w:val="00A73170"/>
    <w:rsid w:val="00A733E7"/>
    <w:rsid w:val="00A737B2"/>
    <w:rsid w:val="00A73CEB"/>
    <w:rsid w:val="00A74CC7"/>
    <w:rsid w:val="00A74DA3"/>
    <w:rsid w:val="00A75D81"/>
    <w:rsid w:val="00A75F1D"/>
    <w:rsid w:val="00A76D40"/>
    <w:rsid w:val="00A7709B"/>
    <w:rsid w:val="00A777BF"/>
    <w:rsid w:val="00A77FB3"/>
    <w:rsid w:val="00A80877"/>
    <w:rsid w:val="00A80B03"/>
    <w:rsid w:val="00A812A4"/>
    <w:rsid w:val="00A812AE"/>
    <w:rsid w:val="00A83482"/>
    <w:rsid w:val="00A84051"/>
    <w:rsid w:val="00A85D25"/>
    <w:rsid w:val="00A86BA2"/>
    <w:rsid w:val="00A86D47"/>
    <w:rsid w:val="00A86ED7"/>
    <w:rsid w:val="00A87A8C"/>
    <w:rsid w:val="00A9005D"/>
    <w:rsid w:val="00A90A5D"/>
    <w:rsid w:val="00A912F3"/>
    <w:rsid w:val="00A914B4"/>
    <w:rsid w:val="00A91561"/>
    <w:rsid w:val="00A916FF"/>
    <w:rsid w:val="00A918A5"/>
    <w:rsid w:val="00A91E73"/>
    <w:rsid w:val="00A93316"/>
    <w:rsid w:val="00A93A3D"/>
    <w:rsid w:val="00A93ACF"/>
    <w:rsid w:val="00A93D76"/>
    <w:rsid w:val="00A950FA"/>
    <w:rsid w:val="00A95BCD"/>
    <w:rsid w:val="00A95C38"/>
    <w:rsid w:val="00A962FD"/>
    <w:rsid w:val="00A9747A"/>
    <w:rsid w:val="00A979CD"/>
    <w:rsid w:val="00A97E13"/>
    <w:rsid w:val="00A97F6C"/>
    <w:rsid w:val="00AA0196"/>
    <w:rsid w:val="00AA0A03"/>
    <w:rsid w:val="00AA0A9B"/>
    <w:rsid w:val="00AA0C3B"/>
    <w:rsid w:val="00AA0DB1"/>
    <w:rsid w:val="00AA149C"/>
    <w:rsid w:val="00AA1CFD"/>
    <w:rsid w:val="00AA2371"/>
    <w:rsid w:val="00AA45DE"/>
    <w:rsid w:val="00AA4E5A"/>
    <w:rsid w:val="00AA4F75"/>
    <w:rsid w:val="00AA5591"/>
    <w:rsid w:val="00AA62B9"/>
    <w:rsid w:val="00AA6DC1"/>
    <w:rsid w:val="00AA7B96"/>
    <w:rsid w:val="00AA7BF0"/>
    <w:rsid w:val="00AB0020"/>
    <w:rsid w:val="00AB0767"/>
    <w:rsid w:val="00AB0D3F"/>
    <w:rsid w:val="00AB10D5"/>
    <w:rsid w:val="00AB1387"/>
    <w:rsid w:val="00AB1E21"/>
    <w:rsid w:val="00AB2572"/>
    <w:rsid w:val="00AB2A2A"/>
    <w:rsid w:val="00AB4291"/>
    <w:rsid w:val="00AB4FDC"/>
    <w:rsid w:val="00AB51BE"/>
    <w:rsid w:val="00AB5277"/>
    <w:rsid w:val="00AB5F38"/>
    <w:rsid w:val="00AB60C9"/>
    <w:rsid w:val="00AB6225"/>
    <w:rsid w:val="00AB6514"/>
    <w:rsid w:val="00AB74FA"/>
    <w:rsid w:val="00AC00A4"/>
    <w:rsid w:val="00AC069A"/>
    <w:rsid w:val="00AC091E"/>
    <w:rsid w:val="00AC0CC4"/>
    <w:rsid w:val="00AC1B4A"/>
    <w:rsid w:val="00AC1D9D"/>
    <w:rsid w:val="00AC1F9B"/>
    <w:rsid w:val="00AC244E"/>
    <w:rsid w:val="00AC2D22"/>
    <w:rsid w:val="00AC3189"/>
    <w:rsid w:val="00AC4E7F"/>
    <w:rsid w:val="00AC5873"/>
    <w:rsid w:val="00AC58E5"/>
    <w:rsid w:val="00AC5F35"/>
    <w:rsid w:val="00AC6352"/>
    <w:rsid w:val="00AC6A60"/>
    <w:rsid w:val="00AC6E9C"/>
    <w:rsid w:val="00AC77C8"/>
    <w:rsid w:val="00AC7908"/>
    <w:rsid w:val="00AC7DAA"/>
    <w:rsid w:val="00AC7F10"/>
    <w:rsid w:val="00AD0072"/>
    <w:rsid w:val="00AD0686"/>
    <w:rsid w:val="00AD0971"/>
    <w:rsid w:val="00AD09C0"/>
    <w:rsid w:val="00AD09DC"/>
    <w:rsid w:val="00AD0F53"/>
    <w:rsid w:val="00AD12E9"/>
    <w:rsid w:val="00AD21F5"/>
    <w:rsid w:val="00AD3716"/>
    <w:rsid w:val="00AD43C9"/>
    <w:rsid w:val="00AD45B8"/>
    <w:rsid w:val="00AD53E9"/>
    <w:rsid w:val="00AD5FB8"/>
    <w:rsid w:val="00AD60F2"/>
    <w:rsid w:val="00AD7B9E"/>
    <w:rsid w:val="00AD7BC4"/>
    <w:rsid w:val="00AD7F7E"/>
    <w:rsid w:val="00AE089C"/>
    <w:rsid w:val="00AE111D"/>
    <w:rsid w:val="00AE1769"/>
    <w:rsid w:val="00AE1A09"/>
    <w:rsid w:val="00AE1BF6"/>
    <w:rsid w:val="00AE215A"/>
    <w:rsid w:val="00AE26FB"/>
    <w:rsid w:val="00AE31EE"/>
    <w:rsid w:val="00AE3633"/>
    <w:rsid w:val="00AE386F"/>
    <w:rsid w:val="00AE3AA2"/>
    <w:rsid w:val="00AE4383"/>
    <w:rsid w:val="00AE481C"/>
    <w:rsid w:val="00AE4916"/>
    <w:rsid w:val="00AE596F"/>
    <w:rsid w:val="00AE6395"/>
    <w:rsid w:val="00AE6CEA"/>
    <w:rsid w:val="00AE74CC"/>
    <w:rsid w:val="00AF000F"/>
    <w:rsid w:val="00AF03BE"/>
    <w:rsid w:val="00AF2D53"/>
    <w:rsid w:val="00AF4157"/>
    <w:rsid w:val="00AF44FA"/>
    <w:rsid w:val="00AF455D"/>
    <w:rsid w:val="00AF542A"/>
    <w:rsid w:val="00AF56E7"/>
    <w:rsid w:val="00AF5B31"/>
    <w:rsid w:val="00AF5F98"/>
    <w:rsid w:val="00AF60CE"/>
    <w:rsid w:val="00AF64C9"/>
    <w:rsid w:val="00AF7B02"/>
    <w:rsid w:val="00B01595"/>
    <w:rsid w:val="00B018AD"/>
    <w:rsid w:val="00B0229C"/>
    <w:rsid w:val="00B02A7D"/>
    <w:rsid w:val="00B03086"/>
    <w:rsid w:val="00B056C9"/>
    <w:rsid w:val="00B058CF"/>
    <w:rsid w:val="00B0698E"/>
    <w:rsid w:val="00B06EEC"/>
    <w:rsid w:val="00B06F28"/>
    <w:rsid w:val="00B07051"/>
    <w:rsid w:val="00B07332"/>
    <w:rsid w:val="00B07405"/>
    <w:rsid w:val="00B07855"/>
    <w:rsid w:val="00B100B3"/>
    <w:rsid w:val="00B106B7"/>
    <w:rsid w:val="00B11151"/>
    <w:rsid w:val="00B127CB"/>
    <w:rsid w:val="00B13358"/>
    <w:rsid w:val="00B146F3"/>
    <w:rsid w:val="00B15142"/>
    <w:rsid w:val="00B154CA"/>
    <w:rsid w:val="00B15B74"/>
    <w:rsid w:val="00B15D11"/>
    <w:rsid w:val="00B15F47"/>
    <w:rsid w:val="00B168EB"/>
    <w:rsid w:val="00B170B3"/>
    <w:rsid w:val="00B17451"/>
    <w:rsid w:val="00B1784F"/>
    <w:rsid w:val="00B17B5A"/>
    <w:rsid w:val="00B20FBA"/>
    <w:rsid w:val="00B21194"/>
    <w:rsid w:val="00B2140A"/>
    <w:rsid w:val="00B21411"/>
    <w:rsid w:val="00B21A79"/>
    <w:rsid w:val="00B21E9D"/>
    <w:rsid w:val="00B225EC"/>
    <w:rsid w:val="00B22E24"/>
    <w:rsid w:val="00B231AB"/>
    <w:rsid w:val="00B24BF7"/>
    <w:rsid w:val="00B24BF8"/>
    <w:rsid w:val="00B25038"/>
    <w:rsid w:val="00B2540C"/>
    <w:rsid w:val="00B26AC9"/>
    <w:rsid w:val="00B26C62"/>
    <w:rsid w:val="00B30060"/>
    <w:rsid w:val="00B30351"/>
    <w:rsid w:val="00B309FC"/>
    <w:rsid w:val="00B31478"/>
    <w:rsid w:val="00B31859"/>
    <w:rsid w:val="00B32194"/>
    <w:rsid w:val="00B32790"/>
    <w:rsid w:val="00B32D0F"/>
    <w:rsid w:val="00B33983"/>
    <w:rsid w:val="00B33D0A"/>
    <w:rsid w:val="00B33DEF"/>
    <w:rsid w:val="00B33F39"/>
    <w:rsid w:val="00B33F65"/>
    <w:rsid w:val="00B34689"/>
    <w:rsid w:val="00B34C4F"/>
    <w:rsid w:val="00B34D55"/>
    <w:rsid w:val="00B35071"/>
    <w:rsid w:val="00B355E0"/>
    <w:rsid w:val="00B3561D"/>
    <w:rsid w:val="00B35E8E"/>
    <w:rsid w:val="00B36EEB"/>
    <w:rsid w:val="00B375D3"/>
    <w:rsid w:val="00B40BF3"/>
    <w:rsid w:val="00B4134B"/>
    <w:rsid w:val="00B4159E"/>
    <w:rsid w:val="00B41DDE"/>
    <w:rsid w:val="00B41EB5"/>
    <w:rsid w:val="00B42263"/>
    <w:rsid w:val="00B42C2B"/>
    <w:rsid w:val="00B42FB1"/>
    <w:rsid w:val="00B430DF"/>
    <w:rsid w:val="00B43805"/>
    <w:rsid w:val="00B43AC8"/>
    <w:rsid w:val="00B4453D"/>
    <w:rsid w:val="00B44D4B"/>
    <w:rsid w:val="00B45252"/>
    <w:rsid w:val="00B456BC"/>
    <w:rsid w:val="00B45B21"/>
    <w:rsid w:val="00B45B58"/>
    <w:rsid w:val="00B45D2B"/>
    <w:rsid w:val="00B45FFD"/>
    <w:rsid w:val="00B47845"/>
    <w:rsid w:val="00B50258"/>
    <w:rsid w:val="00B509C7"/>
    <w:rsid w:val="00B51221"/>
    <w:rsid w:val="00B512AE"/>
    <w:rsid w:val="00B515B2"/>
    <w:rsid w:val="00B525ED"/>
    <w:rsid w:val="00B53B85"/>
    <w:rsid w:val="00B5495E"/>
    <w:rsid w:val="00B55391"/>
    <w:rsid w:val="00B55458"/>
    <w:rsid w:val="00B55D4C"/>
    <w:rsid w:val="00B56802"/>
    <w:rsid w:val="00B56884"/>
    <w:rsid w:val="00B575A4"/>
    <w:rsid w:val="00B607E3"/>
    <w:rsid w:val="00B6082D"/>
    <w:rsid w:val="00B60AEE"/>
    <w:rsid w:val="00B60CFD"/>
    <w:rsid w:val="00B614EB"/>
    <w:rsid w:val="00B61A64"/>
    <w:rsid w:val="00B6221E"/>
    <w:rsid w:val="00B633F8"/>
    <w:rsid w:val="00B63DDA"/>
    <w:rsid w:val="00B63E2B"/>
    <w:rsid w:val="00B64016"/>
    <w:rsid w:val="00B640AB"/>
    <w:rsid w:val="00B64C17"/>
    <w:rsid w:val="00B64E8B"/>
    <w:rsid w:val="00B6572C"/>
    <w:rsid w:val="00B6591D"/>
    <w:rsid w:val="00B65A8A"/>
    <w:rsid w:val="00B65D76"/>
    <w:rsid w:val="00B660ED"/>
    <w:rsid w:val="00B66226"/>
    <w:rsid w:val="00B666B8"/>
    <w:rsid w:val="00B67995"/>
    <w:rsid w:val="00B67C40"/>
    <w:rsid w:val="00B70372"/>
    <w:rsid w:val="00B7145A"/>
    <w:rsid w:val="00B71A50"/>
    <w:rsid w:val="00B7242E"/>
    <w:rsid w:val="00B7258E"/>
    <w:rsid w:val="00B72694"/>
    <w:rsid w:val="00B72C22"/>
    <w:rsid w:val="00B72D42"/>
    <w:rsid w:val="00B73A54"/>
    <w:rsid w:val="00B73AFC"/>
    <w:rsid w:val="00B73BCE"/>
    <w:rsid w:val="00B74DD9"/>
    <w:rsid w:val="00B75E4E"/>
    <w:rsid w:val="00B763D2"/>
    <w:rsid w:val="00B768EC"/>
    <w:rsid w:val="00B7715F"/>
    <w:rsid w:val="00B77E61"/>
    <w:rsid w:val="00B80A92"/>
    <w:rsid w:val="00B814B4"/>
    <w:rsid w:val="00B81A5B"/>
    <w:rsid w:val="00B81B20"/>
    <w:rsid w:val="00B81ED5"/>
    <w:rsid w:val="00B82545"/>
    <w:rsid w:val="00B82C1D"/>
    <w:rsid w:val="00B83B1F"/>
    <w:rsid w:val="00B83C9F"/>
    <w:rsid w:val="00B8439E"/>
    <w:rsid w:val="00B84925"/>
    <w:rsid w:val="00B8496B"/>
    <w:rsid w:val="00B86968"/>
    <w:rsid w:val="00B86985"/>
    <w:rsid w:val="00B87AF6"/>
    <w:rsid w:val="00B90739"/>
    <w:rsid w:val="00B90993"/>
    <w:rsid w:val="00B913F9"/>
    <w:rsid w:val="00B91AE5"/>
    <w:rsid w:val="00B91F86"/>
    <w:rsid w:val="00B92A72"/>
    <w:rsid w:val="00B92C50"/>
    <w:rsid w:val="00B93C25"/>
    <w:rsid w:val="00B947D8"/>
    <w:rsid w:val="00B94915"/>
    <w:rsid w:val="00B94D46"/>
    <w:rsid w:val="00B95F3A"/>
    <w:rsid w:val="00B965E4"/>
    <w:rsid w:val="00B971DB"/>
    <w:rsid w:val="00B97775"/>
    <w:rsid w:val="00B97B56"/>
    <w:rsid w:val="00BA0170"/>
    <w:rsid w:val="00BA0432"/>
    <w:rsid w:val="00BA062C"/>
    <w:rsid w:val="00BA1CBC"/>
    <w:rsid w:val="00BA2DD7"/>
    <w:rsid w:val="00BA4257"/>
    <w:rsid w:val="00BA4C0C"/>
    <w:rsid w:val="00BA5431"/>
    <w:rsid w:val="00BA5707"/>
    <w:rsid w:val="00BA5B03"/>
    <w:rsid w:val="00BA6423"/>
    <w:rsid w:val="00BA71BD"/>
    <w:rsid w:val="00BA75BE"/>
    <w:rsid w:val="00BB00A2"/>
    <w:rsid w:val="00BB05C0"/>
    <w:rsid w:val="00BB062E"/>
    <w:rsid w:val="00BB138C"/>
    <w:rsid w:val="00BB138E"/>
    <w:rsid w:val="00BB13D4"/>
    <w:rsid w:val="00BB2339"/>
    <w:rsid w:val="00BB3985"/>
    <w:rsid w:val="00BB3BF4"/>
    <w:rsid w:val="00BB406D"/>
    <w:rsid w:val="00BB4155"/>
    <w:rsid w:val="00BB4766"/>
    <w:rsid w:val="00BB4D0D"/>
    <w:rsid w:val="00BB5477"/>
    <w:rsid w:val="00BB59AF"/>
    <w:rsid w:val="00BB5E71"/>
    <w:rsid w:val="00BB6946"/>
    <w:rsid w:val="00BB6A27"/>
    <w:rsid w:val="00BB6C64"/>
    <w:rsid w:val="00BB6F8C"/>
    <w:rsid w:val="00BB7862"/>
    <w:rsid w:val="00BC0400"/>
    <w:rsid w:val="00BC0B07"/>
    <w:rsid w:val="00BC2554"/>
    <w:rsid w:val="00BC2832"/>
    <w:rsid w:val="00BC2B4A"/>
    <w:rsid w:val="00BC316B"/>
    <w:rsid w:val="00BC4977"/>
    <w:rsid w:val="00BC53CB"/>
    <w:rsid w:val="00BC54CE"/>
    <w:rsid w:val="00BC5A09"/>
    <w:rsid w:val="00BC5D9E"/>
    <w:rsid w:val="00BC6910"/>
    <w:rsid w:val="00BC7189"/>
    <w:rsid w:val="00BC7F30"/>
    <w:rsid w:val="00BD096D"/>
    <w:rsid w:val="00BD0C28"/>
    <w:rsid w:val="00BD0E70"/>
    <w:rsid w:val="00BD0EA5"/>
    <w:rsid w:val="00BD1889"/>
    <w:rsid w:val="00BD23E7"/>
    <w:rsid w:val="00BD30D3"/>
    <w:rsid w:val="00BD32CD"/>
    <w:rsid w:val="00BD3701"/>
    <w:rsid w:val="00BD417C"/>
    <w:rsid w:val="00BD46ED"/>
    <w:rsid w:val="00BD47E4"/>
    <w:rsid w:val="00BD513B"/>
    <w:rsid w:val="00BD5D47"/>
    <w:rsid w:val="00BD6A79"/>
    <w:rsid w:val="00BD6B03"/>
    <w:rsid w:val="00BD7111"/>
    <w:rsid w:val="00BD75B2"/>
    <w:rsid w:val="00BD7A82"/>
    <w:rsid w:val="00BE026C"/>
    <w:rsid w:val="00BE066D"/>
    <w:rsid w:val="00BE10D4"/>
    <w:rsid w:val="00BE13B8"/>
    <w:rsid w:val="00BE1412"/>
    <w:rsid w:val="00BE15D8"/>
    <w:rsid w:val="00BE239B"/>
    <w:rsid w:val="00BE2626"/>
    <w:rsid w:val="00BE27CF"/>
    <w:rsid w:val="00BE2D0F"/>
    <w:rsid w:val="00BE3409"/>
    <w:rsid w:val="00BE386F"/>
    <w:rsid w:val="00BE3BD2"/>
    <w:rsid w:val="00BE4741"/>
    <w:rsid w:val="00BE4B31"/>
    <w:rsid w:val="00BE4EDF"/>
    <w:rsid w:val="00BE5490"/>
    <w:rsid w:val="00BE5B67"/>
    <w:rsid w:val="00BE6865"/>
    <w:rsid w:val="00BE6911"/>
    <w:rsid w:val="00BE749D"/>
    <w:rsid w:val="00BE7DDA"/>
    <w:rsid w:val="00BF00CC"/>
    <w:rsid w:val="00BF0F11"/>
    <w:rsid w:val="00BF111E"/>
    <w:rsid w:val="00BF161C"/>
    <w:rsid w:val="00BF163E"/>
    <w:rsid w:val="00BF18A0"/>
    <w:rsid w:val="00BF1DEC"/>
    <w:rsid w:val="00BF28B6"/>
    <w:rsid w:val="00BF2EE6"/>
    <w:rsid w:val="00BF35FC"/>
    <w:rsid w:val="00BF4396"/>
    <w:rsid w:val="00BF48AC"/>
    <w:rsid w:val="00BF552F"/>
    <w:rsid w:val="00BF56DB"/>
    <w:rsid w:val="00BF5832"/>
    <w:rsid w:val="00BF6ABF"/>
    <w:rsid w:val="00C00411"/>
    <w:rsid w:val="00C00B26"/>
    <w:rsid w:val="00C02098"/>
    <w:rsid w:val="00C02831"/>
    <w:rsid w:val="00C0299D"/>
    <w:rsid w:val="00C030A8"/>
    <w:rsid w:val="00C0331E"/>
    <w:rsid w:val="00C04D0C"/>
    <w:rsid w:val="00C04ECB"/>
    <w:rsid w:val="00C0511A"/>
    <w:rsid w:val="00C05BED"/>
    <w:rsid w:val="00C05C29"/>
    <w:rsid w:val="00C05C4C"/>
    <w:rsid w:val="00C05CF2"/>
    <w:rsid w:val="00C07419"/>
    <w:rsid w:val="00C07E84"/>
    <w:rsid w:val="00C10A40"/>
    <w:rsid w:val="00C10AA1"/>
    <w:rsid w:val="00C11B47"/>
    <w:rsid w:val="00C12E2E"/>
    <w:rsid w:val="00C13019"/>
    <w:rsid w:val="00C13428"/>
    <w:rsid w:val="00C13ACC"/>
    <w:rsid w:val="00C140D9"/>
    <w:rsid w:val="00C141A1"/>
    <w:rsid w:val="00C143E6"/>
    <w:rsid w:val="00C144AB"/>
    <w:rsid w:val="00C14E54"/>
    <w:rsid w:val="00C14EAD"/>
    <w:rsid w:val="00C15BA5"/>
    <w:rsid w:val="00C16268"/>
    <w:rsid w:val="00C16A02"/>
    <w:rsid w:val="00C16B71"/>
    <w:rsid w:val="00C17371"/>
    <w:rsid w:val="00C179BD"/>
    <w:rsid w:val="00C2029A"/>
    <w:rsid w:val="00C20C7E"/>
    <w:rsid w:val="00C23D5A"/>
    <w:rsid w:val="00C23DCD"/>
    <w:rsid w:val="00C24899"/>
    <w:rsid w:val="00C24928"/>
    <w:rsid w:val="00C24D2A"/>
    <w:rsid w:val="00C25BB1"/>
    <w:rsid w:val="00C2624F"/>
    <w:rsid w:val="00C26556"/>
    <w:rsid w:val="00C32BC7"/>
    <w:rsid w:val="00C33068"/>
    <w:rsid w:val="00C33121"/>
    <w:rsid w:val="00C33729"/>
    <w:rsid w:val="00C34195"/>
    <w:rsid w:val="00C34ABB"/>
    <w:rsid w:val="00C34CCF"/>
    <w:rsid w:val="00C34E07"/>
    <w:rsid w:val="00C35645"/>
    <w:rsid w:val="00C36CEC"/>
    <w:rsid w:val="00C36DE1"/>
    <w:rsid w:val="00C3730F"/>
    <w:rsid w:val="00C37B03"/>
    <w:rsid w:val="00C40F03"/>
    <w:rsid w:val="00C41153"/>
    <w:rsid w:val="00C41499"/>
    <w:rsid w:val="00C417F6"/>
    <w:rsid w:val="00C42295"/>
    <w:rsid w:val="00C4245A"/>
    <w:rsid w:val="00C426E5"/>
    <w:rsid w:val="00C42F3B"/>
    <w:rsid w:val="00C43096"/>
    <w:rsid w:val="00C439A8"/>
    <w:rsid w:val="00C44330"/>
    <w:rsid w:val="00C44630"/>
    <w:rsid w:val="00C44ABF"/>
    <w:rsid w:val="00C44FF2"/>
    <w:rsid w:val="00C45037"/>
    <w:rsid w:val="00C451AF"/>
    <w:rsid w:val="00C45387"/>
    <w:rsid w:val="00C4548D"/>
    <w:rsid w:val="00C45D49"/>
    <w:rsid w:val="00C46543"/>
    <w:rsid w:val="00C4679E"/>
    <w:rsid w:val="00C469F5"/>
    <w:rsid w:val="00C46F61"/>
    <w:rsid w:val="00C47647"/>
    <w:rsid w:val="00C47A0E"/>
    <w:rsid w:val="00C47CFC"/>
    <w:rsid w:val="00C510AD"/>
    <w:rsid w:val="00C510BC"/>
    <w:rsid w:val="00C5299B"/>
    <w:rsid w:val="00C52D10"/>
    <w:rsid w:val="00C52D1D"/>
    <w:rsid w:val="00C53E47"/>
    <w:rsid w:val="00C54CD2"/>
    <w:rsid w:val="00C55529"/>
    <w:rsid w:val="00C55921"/>
    <w:rsid w:val="00C56275"/>
    <w:rsid w:val="00C564CC"/>
    <w:rsid w:val="00C5723C"/>
    <w:rsid w:val="00C5796F"/>
    <w:rsid w:val="00C57FE6"/>
    <w:rsid w:val="00C60070"/>
    <w:rsid w:val="00C6088D"/>
    <w:rsid w:val="00C60A19"/>
    <w:rsid w:val="00C60E30"/>
    <w:rsid w:val="00C60E4D"/>
    <w:rsid w:val="00C60F38"/>
    <w:rsid w:val="00C6139C"/>
    <w:rsid w:val="00C613B4"/>
    <w:rsid w:val="00C615E9"/>
    <w:rsid w:val="00C61639"/>
    <w:rsid w:val="00C61820"/>
    <w:rsid w:val="00C6197F"/>
    <w:rsid w:val="00C639BD"/>
    <w:rsid w:val="00C6566C"/>
    <w:rsid w:val="00C65FC3"/>
    <w:rsid w:val="00C660F5"/>
    <w:rsid w:val="00C665FD"/>
    <w:rsid w:val="00C66720"/>
    <w:rsid w:val="00C673EB"/>
    <w:rsid w:val="00C70168"/>
    <w:rsid w:val="00C702EE"/>
    <w:rsid w:val="00C702EF"/>
    <w:rsid w:val="00C70DB1"/>
    <w:rsid w:val="00C71078"/>
    <w:rsid w:val="00C71669"/>
    <w:rsid w:val="00C73A61"/>
    <w:rsid w:val="00C73C40"/>
    <w:rsid w:val="00C73E0D"/>
    <w:rsid w:val="00C73EE9"/>
    <w:rsid w:val="00C7414E"/>
    <w:rsid w:val="00C74174"/>
    <w:rsid w:val="00C74DA6"/>
    <w:rsid w:val="00C74E3E"/>
    <w:rsid w:val="00C74F20"/>
    <w:rsid w:val="00C75543"/>
    <w:rsid w:val="00C75780"/>
    <w:rsid w:val="00C75E2F"/>
    <w:rsid w:val="00C771BA"/>
    <w:rsid w:val="00C771BF"/>
    <w:rsid w:val="00C800CA"/>
    <w:rsid w:val="00C81209"/>
    <w:rsid w:val="00C82BB8"/>
    <w:rsid w:val="00C82D07"/>
    <w:rsid w:val="00C8494A"/>
    <w:rsid w:val="00C84B97"/>
    <w:rsid w:val="00C84CD1"/>
    <w:rsid w:val="00C84F4C"/>
    <w:rsid w:val="00C8504E"/>
    <w:rsid w:val="00C850AD"/>
    <w:rsid w:val="00C86C3F"/>
    <w:rsid w:val="00C87F47"/>
    <w:rsid w:val="00C90156"/>
    <w:rsid w:val="00C90672"/>
    <w:rsid w:val="00C90898"/>
    <w:rsid w:val="00C90AF0"/>
    <w:rsid w:val="00C91D6C"/>
    <w:rsid w:val="00C91F38"/>
    <w:rsid w:val="00C92F13"/>
    <w:rsid w:val="00C93258"/>
    <w:rsid w:val="00C9345B"/>
    <w:rsid w:val="00C93950"/>
    <w:rsid w:val="00C93993"/>
    <w:rsid w:val="00C93BDB"/>
    <w:rsid w:val="00C93C4C"/>
    <w:rsid w:val="00C93E1F"/>
    <w:rsid w:val="00C94028"/>
    <w:rsid w:val="00C94633"/>
    <w:rsid w:val="00C94A37"/>
    <w:rsid w:val="00C94B59"/>
    <w:rsid w:val="00C94BAD"/>
    <w:rsid w:val="00C95DD3"/>
    <w:rsid w:val="00C96745"/>
    <w:rsid w:val="00C96868"/>
    <w:rsid w:val="00C96896"/>
    <w:rsid w:val="00C9697B"/>
    <w:rsid w:val="00C96A62"/>
    <w:rsid w:val="00C96DC4"/>
    <w:rsid w:val="00C973B4"/>
    <w:rsid w:val="00C97551"/>
    <w:rsid w:val="00C97667"/>
    <w:rsid w:val="00C97FDD"/>
    <w:rsid w:val="00CA014E"/>
    <w:rsid w:val="00CA0828"/>
    <w:rsid w:val="00CA0C39"/>
    <w:rsid w:val="00CA0D0E"/>
    <w:rsid w:val="00CA12F1"/>
    <w:rsid w:val="00CA1591"/>
    <w:rsid w:val="00CA2344"/>
    <w:rsid w:val="00CA4C0A"/>
    <w:rsid w:val="00CA5350"/>
    <w:rsid w:val="00CA5AA8"/>
    <w:rsid w:val="00CA5ED6"/>
    <w:rsid w:val="00CA60C6"/>
    <w:rsid w:val="00CA7016"/>
    <w:rsid w:val="00CA79EB"/>
    <w:rsid w:val="00CB014F"/>
    <w:rsid w:val="00CB0B63"/>
    <w:rsid w:val="00CB19C7"/>
    <w:rsid w:val="00CB1C8A"/>
    <w:rsid w:val="00CB1E63"/>
    <w:rsid w:val="00CB28B6"/>
    <w:rsid w:val="00CB3D09"/>
    <w:rsid w:val="00CB4517"/>
    <w:rsid w:val="00CB47A7"/>
    <w:rsid w:val="00CB4D18"/>
    <w:rsid w:val="00CB529D"/>
    <w:rsid w:val="00CB5C86"/>
    <w:rsid w:val="00CB6136"/>
    <w:rsid w:val="00CB6196"/>
    <w:rsid w:val="00CB67CB"/>
    <w:rsid w:val="00CB6BED"/>
    <w:rsid w:val="00CB6EBE"/>
    <w:rsid w:val="00CB7AC0"/>
    <w:rsid w:val="00CB7DC1"/>
    <w:rsid w:val="00CB7E5E"/>
    <w:rsid w:val="00CC00B2"/>
    <w:rsid w:val="00CC0F52"/>
    <w:rsid w:val="00CC1B2A"/>
    <w:rsid w:val="00CC25E6"/>
    <w:rsid w:val="00CC28A2"/>
    <w:rsid w:val="00CC33B4"/>
    <w:rsid w:val="00CC38A5"/>
    <w:rsid w:val="00CC39A0"/>
    <w:rsid w:val="00CC3EBB"/>
    <w:rsid w:val="00CC55BF"/>
    <w:rsid w:val="00CC55E1"/>
    <w:rsid w:val="00CC57DB"/>
    <w:rsid w:val="00CC669C"/>
    <w:rsid w:val="00CC7C3C"/>
    <w:rsid w:val="00CC7EC6"/>
    <w:rsid w:val="00CD025E"/>
    <w:rsid w:val="00CD0EAE"/>
    <w:rsid w:val="00CD0F4C"/>
    <w:rsid w:val="00CD11E0"/>
    <w:rsid w:val="00CD18E4"/>
    <w:rsid w:val="00CD1CD0"/>
    <w:rsid w:val="00CD2034"/>
    <w:rsid w:val="00CD2267"/>
    <w:rsid w:val="00CD33CB"/>
    <w:rsid w:val="00CD3A3D"/>
    <w:rsid w:val="00CD3CDF"/>
    <w:rsid w:val="00CD3DFC"/>
    <w:rsid w:val="00CD3EA4"/>
    <w:rsid w:val="00CD4362"/>
    <w:rsid w:val="00CD4768"/>
    <w:rsid w:val="00CD47FB"/>
    <w:rsid w:val="00CD4EE1"/>
    <w:rsid w:val="00CD5439"/>
    <w:rsid w:val="00CD6EFD"/>
    <w:rsid w:val="00CD7075"/>
    <w:rsid w:val="00CD7103"/>
    <w:rsid w:val="00CD742E"/>
    <w:rsid w:val="00CE068F"/>
    <w:rsid w:val="00CE0BF4"/>
    <w:rsid w:val="00CE1351"/>
    <w:rsid w:val="00CE28A2"/>
    <w:rsid w:val="00CE3A52"/>
    <w:rsid w:val="00CE43A3"/>
    <w:rsid w:val="00CE5E5D"/>
    <w:rsid w:val="00CE630D"/>
    <w:rsid w:val="00CE6413"/>
    <w:rsid w:val="00CE6576"/>
    <w:rsid w:val="00CE71EA"/>
    <w:rsid w:val="00CE78D7"/>
    <w:rsid w:val="00CE7A49"/>
    <w:rsid w:val="00CE7E48"/>
    <w:rsid w:val="00CF0D36"/>
    <w:rsid w:val="00CF23C9"/>
    <w:rsid w:val="00CF27B7"/>
    <w:rsid w:val="00CF280E"/>
    <w:rsid w:val="00CF2CB9"/>
    <w:rsid w:val="00CF2E7B"/>
    <w:rsid w:val="00CF3353"/>
    <w:rsid w:val="00CF3A3B"/>
    <w:rsid w:val="00CF3B88"/>
    <w:rsid w:val="00CF46CA"/>
    <w:rsid w:val="00CF49D6"/>
    <w:rsid w:val="00CF4B7A"/>
    <w:rsid w:val="00CF4E95"/>
    <w:rsid w:val="00CF52F4"/>
    <w:rsid w:val="00CF5360"/>
    <w:rsid w:val="00CF592F"/>
    <w:rsid w:val="00CF59DB"/>
    <w:rsid w:val="00CF6299"/>
    <w:rsid w:val="00CF6A01"/>
    <w:rsid w:val="00CF70B5"/>
    <w:rsid w:val="00CF74DE"/>
    <w:rsid w:val="00CF7D81"/>
    <w:rsid w:val="00D001F8"/>
    <w:rsid w:val="00D003F3"/>
    <w:rsid w:val="00D0058F"/>
    <w:rsid w:val="00D00741"/>
    <w:rsid w:val="00D009C7"/>
    <w:rsid w:val="00D00A5B"/>
    <w:rsid w:val="00D01542"/>
    <w:rsid w:val="00D017E5"/>
    <w:rsid w:val="00D01B58"/>
    <w:rsid w:val="00D023BE"/>
    <w:rsid w:val="00D027C8"/>
    <w:rsid w:val="00D02830"/>
    <w:rsid w:val="00D03BF2"/>
    <w:rsid w:val="00D03C0E"/>
    <w:rsid w:val="00D05DFE"/>
    <w:rsid w:val="00D06C93"/>
    <w:rsid w:val="00D07142"/>
    <w:rsid w:val="00D071BE"/>
    <w:rsid w:val="00D07539"/>
    <w:rsid w:val="00D07F98"/>
    <w:rsid w:val="00D1003F"/>
    <w:rsid w:val="00D10A19"/>
    <w:rsid w:val="00D10DBD"/>
    <w:rsid w:val="00D10FC2"/>
    <w:rsid w:val="00D11472"/>
    <w:rsid w:val="00D11B30"/>
    <w:rsid w:val="00D11F5A"/>
    <w:rsid w:val="00D1266B"/>
    <w:rsid w:val="00D12680"/>
    <w:rsid w:val="00D12B89"/>
    <w:rsid w:val="00D133D6"/>
    <w:rsid w:val="00D13EE9"/>
    <w:rsid w:val="00D14806"/>
    <w:rsid w:val="00D15E28"/>
    <w:rsid w:val="00D15F1C"/>
    <w:rsid w:val="00D16C1B"/>
    <w:rsid w:val="00D1730E"/>
    <w:rsid w:val="00D1735F"/>
    <w:rsid w:val="00D17A52"/>
    <w:rsid w:val="00D20113"/>
    <w:rsid w:val="00D2015C"/>
    <w:rsid w:val="00D203AB"/>
    <w:rsid w:val="00D20432"/>
    <w:rsid w:val="00D2069F"/>
    <w:rsid w:val="00D20D9C"/>
    <w:rsid w:val="00D211CF"/>
    <w:rsid w:val="00D22527"/>
    <w:rsid w:val="00D228EB"/>
    <w:rsid w:val="00D25082"/>
    <w:rsid w:val="00D251BD"/>
    <w:rsid w:val="00D25270"/>
    <w:rsid w:val="00D25518"/>
    <w:rsid w:val="00D25983"/>
    <w:rsid w:val="00D25D4C"/>
    <w:rsid w:val="00D2606A"/>
    <w:rsid w:val="00D26155"/>
    <w:rsid w:val="00D2644C"/>
    <w:rsid w:val="00D269EF"/>
    <w:rsid w:val="00D26AF7"/>
    <w:rsid w:val="00D26F0C"/>
    <w:rsid w:val="00D27C1A"/>
    <w:rsid w:val="00D3045A"/>
    <w:rsid w:val="00D31006"/>
    <w:rsid w:val="00D31621"/>
    <w:rsid w:val="00D31A69"/>
    <w:rsid w:val="00D323DB"/>
    <w:rsid w:val="00D32937"/>
    <w:rsid w:val="00D331A9"/>
    <w:rsid w:val="00D334E6"/>
    <w:rsid w:val="00D3388B"/>
    <w:rsid w:val="00D33E21"/>
    <w:rsid w:val="00D3590F"/>
    <w:rsid w:val="00D3591D"/>
    <w:rsid w:val="00D35AAF"/>
    <w:rsid w:val="00D36167"/>
    <w:rsid w:val="00D36AA1"/>
    <w:rsid w:val="00D36B62"/>
    <w:rsid w:val="00D36E17"/>
    <w:rsid w:val="00D370A7"/>
    <w:rsid w:val="00D40001"/>
    <w:rsid w:val="00D41533"/>
    <w:rsid w:val="00D418D8"/>
    <w:rsid w:val="00D42905"/>
    <w:rsid w:val="00D432B5"/>
    <w:rsid w:val="00D439A7"/>
    <w:rsid w:val="00D43D3D"/>
    <w:rsid w:val="00D4419B"/>
    <w:rsid w:val="00D45A92"/>
    <w:rsid w:val="00D4617F"/>
    <w:rsid w:val="00D46C6C"/>
    <w:rsid w:val="00D47018"/>
    <w:rsid w:val="00D50226"/>
    <w:rsid w:val="00D50708"/>
    <w:rsid w:val="00D50ADE"/>
    <w:rsid w:val="00D50B39"/>
    <w:rsid w:val="00D51235"/>
    <w:rsid w:val="00D51916"/>
    <w:rsid w:val="00D51C27"/>
    <w:rsid w:val="00D527D8"/>
    <w:rsid w:val="00D52BE2"/>
    <w:rsid w:val="00D5325C"/>
    <w:rsid w:val="00D5384B"/>
    <w:rsid w:val="00D53D3C"/>
    <w:rsid w:val="00D540A2"/>
    <w:rsid w:val="00D54176"/>
    <w:rsid w:val="00D54F5B"/>
    <w:rsid w:val="00D55B45"/>
    <w:rsid w:val="00D55D06"/>
    <w:rsid w:val="00D56A58"/>
    <w:rsid w:val="00D56B69"/>
    <w:rsid w:val="00D5733C"/>
    <w:rsid w:val="00D5735D"/>
    <w:rsid w:val="00D60E26"/>
    <w:rsid w:val="00D61002"/>
    <w:rsid w:val="00D61239"/>
    <w:rsid w:val="00D62048"/>
    <w:rsid w:val="00D62A74"/>
    <w:rsid w:val="00D63212"/>
    <w:rsid w:val="00D63691"/>
    <w:rsid w:val="00D637F4"/>
    <w:rsid w:val="00D63FE7"/>
    <w:rsid w:val="00D64208"/>
    <w:rsid w:val="00D64710"/>
    <w:rsid w:val="00D647AC"/>
    <w:rsid w:val="00D652FE"/>
    <w:rsid w:val="00D6570B"/>
    <w:rsid w:val="00D6579A"/>
    <w:rsid w:val="00D66303"/>
    <w:rsid w:val="00D67F0B"/>
    <w:rsid w:val="00D7131E"/>
    <w:rsid w:val="00D71468"/>
    <w:rsid w:val="00D714CC"/>
    <w:rsid w:val="00D719F0"/>
    <w:rsid w:val="00D71B6F"/>
    <w:rsid w:val="00D71C18"/>
    <w:rsid w:val="00D733FB"/>
    <w:rsid w:val="00D734F8"/>
    <w:rsid w:val="00D73612"/>
    <w:rsid w:val="00D73DC9"/>
    <w:rsid w:val="00D74B1B"/>
    <w:rsid w:val="00D75382"/>
    <w:rsid w:val="00D7620D"/>
    <w:rsid w:val="00D764FF"/>
    <w:rsid w:val="00D769EF"/>
    <w:rsid w:val="00D76BF5"/>
    <w:rsid w:val="00D76DA1"/>
    <w:rsid w:val="00D76DFB"/>
    <w:rsid w:val="00D76F9F"/>
    <w:rsid w:val="00D77424"/>
    <w:rsid w:val="00D807A6"/>
    <w:rsid w:val="00D80AD9"/>
    <w:rsid w:val="00D81374"/>
    <w:rsid w:val="00D82F2E"/>
    <w:rsid w:val="00D84217"/>
    <w:rsid w:val="00D84FFE"/>
    <w:rsid w:val="00D8686C"/>
    <w:rsid w:val="00D870FC"/>
    <w:rsid w:val="00D871DA"/>
    <w:rsid w:val="00D87430"/>
    <w:rsid w:val="00D875EF"/>
    <w:rsid w:val="00D903D2"/>
    <w:rsid w:val="00D90456"/>
    <w:rsid w:val="00D90962"/>
    <w:rsid w:val="00D91DDC"/>
    <w:rsid w:val="00D9212F"/>
    <w:rsid w:val="00D921F0"/>
    <w:rsid w:val="00D9289E"/>
    <w:rsid w:val="00D92A01"/>
    <w:rsid w:val="00D94F2A"/>
    <w:rsid w:val="00D95F4B"/>
    <w:rsid w:val="00D960B4"/>
    <w:rsid w:val="00D96730"/>
    <w:rsid w:val="00D97867"/>
    <w:rsid w:val="00D9787B"/>
    <w:rsid w:val="00D97FD0"/>
    <w:rsid w:val="00DA0300"/>
    <w:rsid w:val="00DA066E"/>
    <w:rsid w:val="00DA09A4"/>
    <w:rsid w:val="00DA09E5"/>
    <w:rsid w:val="00DA19C9"/>
    <w:rsid w:val="00DA2A69"/>
    <w:rsid w:val="00DA325E"/>
    <w:rsid w:val="00DA40C7"/>
    <w:rsid w:val="00DA40F4"/>
    <w:rsid w:val="00DA443B"/>
    <w:rsid w:val="00DA52EF"/>
    <w:rsid w:val="00DA6E57"/>
    <w:rsid w:val="00DB09B7"/>
    <w:rsid w:val="00DB0BAB"/>
    <w:rsid w:val="00DB130F"/>
    <w:rsid w:val="00DB15AA"/>
    <w:rsid w:val="00DB18F1"/>
    <w:rsid w:val="00DB1AB5"/>
    <w:rsid w:val="00DB23E4"/>
    <w:rsid w:val="00DB2B8C"/>
    <w:rsid w:val="00DB2DA2"/>
    <w:rsid w:val="00DB2F43"/>
    <w:rsid w:val="00DB3050"/>
    <w:rsid w:val="00DB3301"/>
    <w:rsid w:val="00DB3308"/>
    <w:rsid w:val="00DB3339"/>
    <w:rsid w:val="00DB36D1"/>
    <w:rsid w:val="00DB375D"/>
    <w:rsid w:val="00DB4468"/>
    <w:rsid w:val="00DB4ADB"/>
    <w:rsid w:val="00DB4D04"/>
    <w:rsid w:val="00DB5311"/>
    <w:rsid w:val="00DB64F7"/>
    <w:rsid w:val="00DB69C1"/>
    <w:rsid w:val="00DB6B00"/>
    <w:rsid w:val="00DB7353"/>
    <w:rsid w:val="00DC0ACA"/>
    <w:rsid w:val="00DC1529"/>
    <w:rsid w:val="00DC1795"/>
    <w:rsid w:val="00DC2173"/>
    <w:rsid w:val="00DC28B5"/>
    <w:rsid w:val="00DC2B02"/>
    <w:rsid w:val="00DC2B3C"/>
    <w:rsid w:val="00DC2B7C"/>
    <w:rsid w:val="00DC358A"/>
    <w:rsid w:val="00DC398C"/>
    <w:rsid w:val="00DC4054"/>
    <w:rsid w:val="00DC4D9B"/>
    <w:rsid w:val="00DC52AA"/>
    <w:rsid w:val="00DC5BA0"/>
    <w:rsid w:val="00DC6F44"/>
    <w:rsid w:val="00DC7106"/>
    <w:rsid w:val="00DC7539"/>
    <w:rsid w:val="00DC780C"/>
    <w:rsid w:val="00DC7BA9"/>
    <w:rsid w:val="00DD0380"/>
    <w:rsid w:val="00DD062F"/>
    <w:rsid w:val="00DD08EF"/>
    <w:rsid w:val="00DD0F5C"/>
    <w:rsid w:val="00DD171F"/>
    <w:rsid w:val="00DD1C18"/>
    <w:rsid w:val="00DD23AE"/>
    <w:rsid w:val="00DD2806"/>
    <w:rsid w:val="00DD2A26"/>
    <w:rsid w:val="00DD2E22"/>
    <w:rsid w:val="00DD4618"/>
    <w:rsid w:val="00DD4B8E"/>
    <w:rsid w:val="00DD4C18"/>
    <w:rsid w:val="00DD5085"/>
    <w:rsid w:val="00DD59CF"/>
    <w:rsid w:val="00DD6209"/>
    <w:rsid w:val="00DD64EB"/>
    <w:rsid w:val="00DD65A8"/>
    <w:rsid w:val="00DD68B3"/>
    <w:rsid w:val="00DD6A27"/>
    <w:rsid w:val="00DD70FD"/>
    <w:rsid w:val="00DD7593"/>
    <w:rsid w:val="00DE000F"/>
    <w:rsid w:val="00DE03C5"/>
    <w:rsid w:val="00DE0B9C"/>
    <w:rsid w:val="00DE0E63"/>
    <w:rsid w:val="00DE12BB"/>
    <w:rsid w:val="00DE1AB7"/>
    <w:rsid w:val="00DE1C2A"/>
    <w:rsid w:val="00DE26E2"/>
    <w:rsid w:val="00DE2C1B"/>
    <w:rsid w:val="00DE559C"/>
    <w:rsid w:val="00DE597B"/>
    <w:rsid w:val="00DE66C4"/>
    <w:rsid w:val="00DE7276"/>
    <w:rsid w:val="00DE7447"/>
    <w:rsid w:val="00DE744C"/>
    <w:rsid w:val="00DF0635"/>
    <w:rsid w:val="00DF0C4F"/>
    <w:rsid w:val="00DF10CB"/>
    <w:rsid w:val="00DF1130"/>
    <w:rsid w:val="00DF1517"/>
    <w:rsid w:val="00DF18A3"/>
    <w:rsid w:val="00DF1ADD"/>
    <w:rsid w:val="00DF3184"/>
    <w:rsid w:val="00DF3246"/>
    <w:rsid w:val="00DF3688"/>
    <w:rsid w:val="00DF4B05"/>
    <w:rsid w:val="00DF4EB1"/>
    <w:rsid w:val="00DF5133"/>
    <w:rsid w:val="00DF57DF"/>
    <w:rsid w:val="00DF58BB"/>
    <w:rsid w:val="00DF5F68"/>
    <w:rsid w:val="00DF6AF3"/>
    <w:rsid w:val="00DF718D"/>
    <w:rsid w:val="00DF71A8"/>
    <w:rsid w:val="00E0006B"/>
    <w:rsid w:val="00E00112"/>
    <w:rsid w:val="00E00198"/>
    <w:rsid w:val="00E00F67"/>
    <w:rsid w:val="00E01C11"/>
    <w:rsid w:val="00E022D4"/>
    <w:rsid w:val="00E03940"/>
    <w:rsid w:val="00E04557"/>
    <w:rsid w:val="00E04788"/>
    <w:rsid w:val="00E0489A"/>
    <w:rsid w:val="00E04E8C"/>
    <w:rsid w:val="00E04F14"/>
    <w:rsid w:val="00E05265"/>
    <w:rsid w:val="00E05804"/>
    <w:rsid w:val="00E05892"/>
    <w:rsid w:val="00E05B0C"/>
    <w:rsid w:val="00E05FCC"/>
    <w:rsid w:val="00E062AF"/>
    <w:rsid w:val="00E06F1D"/>
    <w:rsid w:val="00E07443"/>
    <w:rsid w:val="00E077BE"/>
    <w:rsid w:val="00E07840"/>
    <w:rsid w:val="00E1223B"/>
    <w:rsid w:val="00E12A93"/>
    <w:rsid w:val="00E13906"/>
    <w:rsid w:val="00E13A78"/>
    <w:rsid w:val="00E14008"/>
    <w:rsid w:val="00E145D9"/>
    <w:rsid w:val="00E145FA"/>
    <w:rsid w:val="00E14967"/>
    <w:rsid w:val="00E14E55"/>
    <w:rsid w:val="00E15533"/>
    <w:rsid w:val="00E207C8"/>
    <w:rsid w:val="00E20B80"/>
    <w:rsid w:val="00E20C35"/>
    <w:rsid w:val="00E2115F"/>
    <w:rsid w:val="00E21551"/>
    <w:rsid w:val="00E21B35"/>
    <w:rsid w:val="00E21D78"/>
    <w:rsid w:val="00E21E61"/>
    <w:rsid w:val="00E21F88"/>
    <w:rsid w:val="00E22128"/>
    <w:rsid w:val="00E22983"/>
    <w:rsid w:val="00E22F5A"/>
    <w:rsid w:val="00E23A2E"/>
    <w:rsid w:val="00E23CFD"/>
    <w:rsid w:val="00E24293"/>
    <w:rsid w:val="00E243D7"/>
    <w:rsid w:val="00E2470C"/>
    <w:rsid w:val="00E250E1"/>
    <w:rsid w:val="00E25D74"/>
    <w:rsid w:val="00E25E16"/>
    <w:rsid w:val="00E25F08"/>
    <w:rsid w:val="00E26F23"/>
    <w:rsid w:val="00E301F0"/>
    <w:rsid w:val="00E3043D"/>
    <w:rsid w:val="00E304DE"/>
    <w:rsid w:val="00E3069D"/>
    <w:rsid w:val="00E30881"/>
    <w:rsid w:val="00E30EC2"/>
    <w:rsid w:val="00E31459"/>
    <w:rsid w:val="00E3161A"/>
    <w:rsid w:val="00E3179F"/>
    <w:rsid w:val="00E32592"/>
    <w:rsid w:val="00E331E2"/>
    <w:rsid w:val="00E334C6"/>
    <w:rsid w:val="00E33A8D"/>
    <w:rsid w:val="00E33B92"/>
    <w:rsid w:val="00E33C61"/>
    <w:rsid w:val="00E33DDE"/>
    <w:rsid w:val="00E34880"/>
    <w:rsid w:val="00E34DA3"/>
    <w:rsid w:val="00E35AAE"/>
    <w:rsid w:val="00E3649C"/>
    <w:rsid w:val="00E36A6A"/>
    <w:rsid w:val="00E36CD9"/>
    <w:rsid w:val="00E3794F"/>
    <w:rsid w:val="00E37B68"/>
    <w:rsid w:val="00E41004"/>
    <w:rsid w:val="00E41737"/>
    <w:rsid w:val="00E41E72"/>
    <w:rsid w:val="00E42AF5"/>
    <w:rsid w:val="00E43322"/>
    <w:rsid w:val="00E4388F"/>
    <w:rsid w:val="00E44175"/>
    <w:rsid w:val="00E44582"/>
    <w:rsid w:val="00E44865"/>
    <w:rsid w:val="00E44B5D"/>
    <w:rsid w:val="00E44C9A"/>
    <w:rsid w:val="00E45239"/>
    <w:rsid w:val="00E452BB"/>
    <w:rsid w:val="00E453C9"/>
    <w:rsid w:val="00E46661"/>
    <w:rsid w:val="00E46C65"/>
    <w:rsid w:val="00E46DAA"/>
    <w:rsid w:val="00E471E4"/>
    <w:rsid w:val="00E4721F"/>
    <w:rsid w:val="00E47297"/>
    <w:rsid w:val="00E4775E"/>
    <w:rsid w:val="00E47EA4"/>
    <w:rsid w:val="00E5042F"/>
    <w:rsid w:val="00E5050A"/>
    <w:rsid w:val="00E5128B"/>
    <w:rsid w:val="00E5175F"/>
    <w:rsid w:val="00E51CA7"/>
    <w:rsid w:val="00E52124"/>
    <w:rsid w:val="00E52397"/>
    <w:rsid w:val="00E535C2"/>
    <w:rsid w:val="00E5371C"/>
    <w:rsid w:val="00E539B7"/>
    <w:rsid w:val="00E5418E"/>
    <w:rsid w:val="00E55738"/>
    <w:rsid w:val="00E559DE"/>
    <w:rsid w:val="00E55B3A"/>
    <w:rsid w:val="00E60067"/>
    <w:rsid w:val="00E60232"/>
    <w:rsid w:val="00E612E9"/>
    <w:rsid w:val="00E61BB3"/>
    <w:rsid w:val="00E62630"/>
    <w:rsid w:val="00E627BC"/>
    <w:rsid w:val="00E62852"/>
    <w:rsid w:val="00E62A3E"/>
    <w:rsid w:val="00E62C2B"/>
    <w:rsid w:val="00E63786"/>
    <w:rsid w:val="00E63945"/>
    <w:rsid w:val="00E6407E"/>
    <w:rsid w:val="00E64F88"/>
    <w:rsid w:val="00E64FBA"/>
    <w:rsid w:val="00E65B4F"/>
    <w:rsid w:val="00E65F5A"/>
    <w:rsid w:val="00E66158"/>
    <w:rsid w:val="00E66294"/>
    <w:rsid w:val="00E6710F"/>
    <w:rsid w:val="00E67310"/>
    <w:rsid w:val="00E7004F"/>
    <w:rsid w:val="00E70390"/>
    <w:rsid w:val="00E71B53"/>
    <w:rsid w:val="00E72715"/>
    <w:rsid w:val="00E72DB1"/>
    <w:rsid w:val="00E73315"/>
    <w:rsid w:val="00E733EC"/>
    <w:rsid w:val="00E734C5"/>
    <w:rsid w:val="00E73910"/>
    <w:rsid w:val="00E73B29"/>
    <w:rsid w:val="00E73E47"/>
    <w:rsid w:val="00E7459E"/>
    <w:rsid w:val="00E74D2F"/>
    <w:rsid w:val="00E761BB"/>
    <w:rsid w:val="00E7648B"/>
    <w:rsid w:val="00E77A10"/>
    <w:rsid w:val="00E77F81"/>
    <w:rsid w:val="00E80674"/>
    <w:rsid w:val="00E8206F"/>
    <w:rsid w:val="00E8221E"/>
    <w:rsid w:val="00E82704"/>
    <w:rsid w:val="00E82BF5"/>
    <w:rsid w:val="00E82EF6"/>
    <w:rsid w:val="00E841DF"/>
    <w:rsid w:val="00E84407"/>
    <w:rsid w:val="00E84AE1"/>
    <w:rsid w:val="00E84B00"/>
    <w:rsid w:val="00E854A1"/>
    <w:rsid w:val="00E85AE5"/>
    <w:rsid w:val="00E85C1A"/>
    <w:rsid w:val="00E861C6"/>
    <w:rsid w:val="00E86FC8"/>
    <w:rsid w:val="00E90320"/>
    <w:rsid w:val="00E90A8C"/>
    <w:rsid w:val="00E90B88"/>
    <w:rsid w:val="00E9202F"/>
    <w:rsid w:val="00E9276C"/>
    <w:rsid w:val="00E9336D"/>
    <w:rsid w:val="00E933FD"/>
    <w:rsid w:val="00E93D97"/>
    <w:rsid w:val="00E942CD"/>
    <w:rsid w:val="00E94371"/>
    <w:rsid w:val="00E94504"/>
    <w:rsid w:val="00E95198"/>
    <w:rsid w:val="00E9571B"/>
    <w:rsid w:val="00E95C37"/>
    <w:rsid w:val="00E95E67"/>
    <w:rsid w:val="00E96147"/>
    <w:rsid w:val="00E963B2"/>
    <w:rsid w:val="00E969AC"/>
    <w:rsid w:val="00E96E66"/>
    <w:rsid w:val="00E96E89"/>
    <w:rsid w:val="00E976AD"/>
    <w:rsid w:val="00EA00B4"/>
    <w:rsid w:val="00EA02F1"/>
    <w:rsid w:val="00EA0AA8"/>
    <w:rsid w:val="00EA0BE4"/>
    <w:rsid w:val="00EA10E5"/>
    <w:rsid w:val="00EA16E4"/>
    <w:rsid w:val="00EA2C91"/>
    <w:rsid w:val="00EA336A"/>
    <w:rsid w:val="00EA4F50"/>
    <w:rsid w:val="00EA62F0"/>
    <w:rsid w:val="00EA66E8"/>
    <w:rsid w:val="00EA7170"/>
    <w:rsid w:val="00EB0682"/>
    <w:rsid w:val="00EB1EAC"/>
    <w:rsid w:val="00EB24F8"/>
    <w:rsid w:val="00EB2BEF"/>
    <w:rsid w:val="00EB385A"/>
    <w:rsid w:val="00EB3BDA"/>
    <w:rsid w:val="00EB3E74"/>
    <w:rsid w:val="00EB44E5"/>
    <w:rsid w:val="00EB45CF"/>
    <w:rsid w:val="00EB46AD"/>
    <w:rsid w:val="00EB5185"/>
    <w:rsid w:val="00EB5344"/>
    <w:rsid w:val="00EB5425"/>
    <w:rsid w:val="00EB547E"/>
    <w:rsid w:val="00EB5D64"/>
    <w:rsid w:val="00EB6196"/>
    <w:rsid w:val="00EB6FC8"/>
    <w:rsid w:val="00EB755B"/>
    <w:rsid w:val="00EB79F4"/>
    <w:rsid w:val="00EC0005"/>
    <w:rsid w:val="00EC089C"/>
    <w:rsid w:val="00EC0956"/>
    <w:rsid w:val="00EC1067"/>
    <w:rsid w:val="00EC11B4"/>
    <w:rsid w:val="00EC146A"/>
    <w:rsid w:val="00EC1DD6"/>
    <w:rsid w:val="00EC1F6E"/>
    <w:rsid w:val="00EC2222"/>
    <w:rsid w:val="00EC37B7"/>
    <w:rsid w:val="00EC3B98"/>
    <w:rsid w:val="00EC456B"/>
    <w:rsid w:val="00EC4AE9"/>
    <w:rsid w:val="00EC505F"/>
    <w:rsid w:val="00EC510E"/>
    <w:rsid w:val="00EC67D2"/>
    <w:rsid w:val="00EC7245"/>
    <w:rsid w:val="00EC732B"/>
    <w:rsid w:val="00EC788D"/>
    <w:rsid w:val="00EC7EAE"/>
    <w:rsid w:val="00ED0ADB"/>
    <w:rsid w:val="00ED0CD5"/>
    <w:rsid w:val="00ED35D5"/>
    <w:rsid w:val="00ED3610"/>
    <w:rsid w:val="00ED3A87"/>
    <w:rsid w:val="00ED4198"/>
    <w:rsid w:val="00ED44C6"/>
    <w:rsid w:val="00ED5E70"/>
    <w:rsid w:val="00ED614C"/>
    <w:rsid w:val="00ED6713"/>
    <w:rsid w:val="00ED7825"/>
    <w:rsid w:val="00ED7E9F"/>
    <w:rsid w:val="00EE05B2"/>
    <w:rsid w:val="00EE080C"/>
    <w:rsid w:val="00EE14EF"/>
    <w:rsid w:val="00EE17B2"/>
    <w:rsid w:val="00EE1FF6"/>
    <w:rsid w:val="00EE2380"/>
    <w:rsid w:val="00EE250C"/>
    <w:rsid w:val="00EE2FE8"/>
    <w:rsid w:val="00EE3315"/>
    <w:rsid w:val="00EE36D4"/>
    <w:rsid w:val="00EE4449"/>
    <w:rsid w:val="00EE4CF4"/>
    <w:rsid w:val="00EE5BD7"/>
    <w:rsid w:val="00EE622A"/>
    <w:rsid w:val="00EE6CB1"/>
    <w:rsid w:val="00EF061C"/>
    <w:rsid w:val="00EF0DB8"/>
    <w:rsid w:val="00EF17D8"/>
    <w:rsid w:val="00EF22C1"/>
    <w:rsid w:val="00EF3504"/>
    <w:rsid w:val="00EF3AE9"/>
    <w:rsid w:val="00EF3FB0"/>
    <w:rsid w:val="00EF41D0"/>
    <w:rsid w:val="00EF4D3E"/>
    <w:rsid w:val="00EF6198"/>
    <w:rsid w:val="00EF6443"/>
    <w:rsid w:val="00EF6FAC"/>
    <w:rsid w:val="00EF737E"/>
    <w:rsid w:val="00EF7643"/>
    <w:rsid w:val="00EF7646"/>
    <w:rsid w:val="00EF7853"/>
    <w:rsid w:val="00EF7B9C"/>
    <w:rsid w:val="00EF7C20"/>
    <w:rsid w:val="00F00733"/>
    <w:rsid w:val="00F00BC0"/>
    <w:rsid w:val="00F0185F"/>
    <w:rsid w:val="00F023E2"/>
    <w:rsid w:val="00F0340D"/>
    <w:rsid w:val="00F038EC"/>
    <w:rsid w:val="00F03CFB"/>
    <w:rsid w:val="00F04270"/>
    <w:rsid w:val="00F04731"/>
    <w:rsid w:val="00F05710"/>
    <w:rsid w:val="00F058BA"/>
    <w:rsid w:val="00F06632"/>
    <w:rsid w:val="00F0678E"/>
    <w:rsid w:val="00F07174"/>
    <w:rsid w:val="00F07DDF"/>
    <w:rsid w:val="00F103D9"/>
    <w:rsid w:val="00F10838"/>
    <w:rsid w:val="00F10CF2"/>
    <w:rsid w:val="00F1172A"/>
    <w:rsid w:val="00F12436"/>
    <w:rsid w:val="00F12649"/>
    <w:rsid w:val="00F12A23"/>
    <w:rsid w:val="00F13708"/>
    <w:rsid w:val="00F1372A"/>
    <w:rsid w:val="00F13C7A"/>
    <w:rsid w:val="00F14353"/>
    <w:rsid w:val="00F144EA"/>
    <w:rsid w:val="00F1474C"/>
    <w:rsid w:val="00F14D91"/>
    <w:rsid w:val="00F160F9"/>
    <w:rsid w:val="00F16753"/>
    <w:rsid w:val="00F16EBF"/>
    <w:rsid w:val="00F16FE6"/>
    <w:rsid w:val="00F1799E"/>
    <w:rsid w:val="00F202E8"/>
    <w:rsid w:val="00F2085D"/>
    <w:rsid w:val="00F20EEB"/>
    <w:rsid w:val="00F21B9F"/>
    <w:rsid w:val="00F220C2"/>
    <w:rsid w:val="00F2265A"/>
    <w:rsid w:val="00F2386A"/>
    <w:rsid w:val="00F2454C"/>
    <w:rsid w:val="00F2489B"/>
    <w:rsid w:val="00F2497B"/>
    <w:rsid w:val="00F2513D"/>
    <w:rsid w:val="00F254A7"/>
    <w:rsid w:val="00F255A1"/>
    <w:rsid w:val="00F26006"/>
    <w:rsid w:val="00F26026"/>
    <w:rsid w:val="00F26FC3"/>
    <w:rsid w:val="00F26FF5"/>
    <w:rsid w:val="00F277B3"/>
    <w:rsid w:val="00F304CE"/>
    <w:rsid w:val="00F30F27"/>
    <w:rsid w:val="00F314AE"/>
    <w:rsid w:val="00F31C6C"/>
    <w:rsid w:val="00F31D8E"/>
    <w:rsid w:val="00F32615"/>
    <w:rsid w:val="00F3317B"/>
    <w:rsid w:val="00F33B98"/>
    <w:rsid w:val="00F33CC5"/>
    <w:rsid w:val="00F33D00"/>
    <w:rsid w:val="00F35204"/>
    <w:rsid w:val="00F353CA"/>
    <w:rsid w:val="00F354C2"/>
    <w:rsid w:val="00F3583A"/>
    <w:rsid w:val="00F35C79"/>
    <w:rsid w:val="00F35CB0"/>
    <w:rsid w:val="00F363FE"/>
    <w:rsid w:val="00F3648E"/>
    <w:rsid w:val="00F36CC2"/>
    <w:rsid w:val="00F371B0"/>
    <w:rsid w:val="00F402A0"/>
    <w:rsid w:val="00F40760"/>
    <w:rsid w:val="00F40CD7"/>
    <w:rsid w:val="00F415D0"/>
    <w:rsid w:val="00F41C3E"/>
    <w:rsid w:val="00F42204"/>
    <w:rsid w:val="00F425FD"/>
    <w:rsid w:val="00F4304C"/>
    <w:rsid w:val="00F430E4"/>
    <w:rsid w:val="00F431A9"/>
    <w:rsid w:val="00F4366E"/>
    <w:rsid w:val="00F43845"/>
    <w:rsid w:val="00F439AB"/>
    <w:rsid w:val="00F44019"/>
    <w:rsid w:val="00F44B9B"/>
    <w:rsid w:val="00F45397"/>
    <w:rsid w:val="00F4587B"/>
    <w:rsid w:val="00F45F57"/>
    <w:rsid w:val="00F46BC4"/>
    <w:rsid w:val="00F46D24"/>
    <w:rsid w:val="00F471B7"/>
    <w:rsid w:val="00F47F00"/>
    <w:rsid w:val="00F5027E"/>
    <w:rsid w:val="00F51872"/>
    <w:rsid w:val="00F52870"/>
    <w:rsid w:val="00F52C8C"/>
    <w:rsid w:val="00F52D1D"/>
    <w:rsid w:val="00F53017"/>
    <w:rsid w:val="00F53DD3"/>
    <w:rsid w:val="00F549A1"/>
    <w:rsid w:val="00F54A57"/>
    <w:rsid w:val="00F553F2"/>
    <w:rsid w:val="00F56C6A"/>
    <w:rsid w:val="00F56D8D"/>
    <w:rsid w:val="00F56F2A"/>
    <w:rsid w:val="00F57211"/>
    <w:rsid w:val="00F573CA"/>
    <w:rsid w:val="00F579A8"/>
    <w:rsid w:val="00F57A07"/>
    <w:rsid w:val="00F604EB"/>
    <w:rsid w:val="00F6081D"/>
    <w:rsid w:val="00F60990"/>
    <w:rsid w:val="00F60B4C"/>
    <w:rsid w:val="00F6240B"/>
    <w:rsid w:val="00F628C4"/>
    <w:rsid w:val="00F62A4F"/>
    <w:rsid w:val="00F62A6F"/>
    <w:rsid w:val="00F62DA4"/>
    <w:rsid w:val="00F63504"/>
    <w:rsid w:val="00F64FE0"/>
    <w:rsid w:val="00F65023"/>
    <w:rsid w:val="00F65559"/>
    <w:rsid w:val="00F65C48"/>
    <w:rsid w:val="00F6608C"/>
    <w:rsid w:val="00F667AB"/>
    <w:rsid w:val="00F672DE"/>
    <w:rsid w:val="00F675A0"/>
    <w:rsid w:val="00F70A67"/>
    <w:rsid w:val="00F70ED8"/>
    <w:rsid w:val="00F717EA"/>
    <w:rsid w:val="00F7202C"/>
    <w:rsid w:val="00F7312D"/>
    <w:rsid w:val="00F73620"/>
    <w:rsid w:val="00F73AD9"/>
    <w:rsid w:val="00F73BB5"/>
    <w:rsid w:val="00F74078"/>
    <w:rsid w:val="00F74D99"/>
    <w:rsid w:val="00F74F69"/>
    <w:rsid w:val="00F7513B"/>
    <w:rsid w:val="00F7589B"/>
    <w:rsid w:val="00F75C56"/>
    <w:rsid w:val="00F76573"/>
    <w:rsid w:val="00F76753"/>
    <w:rsid w:val="00F76A76"/>
    <w:rsid w:val="00F77178"/>
    <w:rsid w:val="00F77431"/>
    <w:rsid w:val="00F77A73"/>
    <w:rsid w:val="00F80159"/>
    <w:rsid w:val="00F80B98"/>
    <w:rsid w:val="00F8103E"/>
    <w:rsid w:val="00F812B3"/>
    <w:rsid w:val="00F82493"/>
    <w:rsid w:val="00F82E33"/>
    <w:rsid w:val="00F833B9"/>
    <w:rsid w:val="00F83648"/>
    <w:rsid w:val="00F837DE"/>
    <w:rsid w:val="00F83E74"/>
    <w:rsid w:val="00F84D14"/>
    <w:rsid w:val="00F84EF8"/>
    <w:rsid w:val="00F8586A"/>
    <w:rsid w:val="00F85C6E"/>
    <w:rsid w:val="00F85E22"/>
    <w:rsid w:val="00F86A82"/>
    <w:rsid w:val="00F87129"/>
    <w:rsid w:val="00F8781D"/>
    <w:rsid w:val="00F87DA2"/>
    <w:rsid w:val="00F90715"/>
    <w:rsid w:val="00F90FE3"/>
    <w:rsid w:val="00F91FA7"/>
    <w:rsid w:val="00F920F7"/>
    <w:rsid w:val="00F921E9"/>
    <w:rsid w:val="00F925F0"/>
    <w:rsid w:val="00F92B1E"/>
    <w:rsid w:val="00F93AB4"/>
    <w:rsid w:val="00F9460B"/>
    <w:rsid w:val="00F94E17"/>
    <w:rsid w:val="00F95948"/>
    <w:rsid w:val="00F95A32"/>
    <w:rsid w:val="00F95E87"/>
    <w:rsid w:val="00F96C5F"/>
    <w:rsid w:val="00F96E6C"/>
    <w:rsid w:val="00F973DC"/>
    <w:rsid w:val="00F9799F"/>
    <w:rsid w:val="00F97BEA"/>
    <w:rsid w:val="00FA0467"/>
    <w:rsid w:val="00FA056E"/>
    <w:rsid w:val="00FA16B9"/>
    <w:rsid w:val="00FA1A00"/>
    <w:rsid w:val="00FA1AD0"/>
    <w:rsid w:val="00FA1CE4"/>
    <w:rsid w:val="00FA1DDD"/>
    <w:rsid w:val="00FA346E"/>
    <w:rsid w:val="00FA360F"/>
    <w:rsid w:val="00FA3ECE"/>
    <w:rsid w:val="00FA4829"/>
    <w:rsid w:val="00FA50A4"/>
    <w:rsid w:val="00FA558D"/>
    <w:rsid w:val="00FA5E0E"/>
    <w:rsid w:val="00FA60E8"/>
    <w:rsid w:val="00FA6F90"/>
    <w:rsid w:val="00FA7107"/>
    <w:rsid w:val="00FA74FE"/>
    <w:rsid w:val="00FA7C89"/>
    <w:rsid w:val="00FA7FD9"/>
    <w:rsid w:val="00FB10E9"/>
    <w:rsid w:val="00FB14EC"/>
    <w:rsid w:val="00FB1F71"/>
    <w:rsid w:val="00FB2AEC"/>
    <w:rsid w:val="00FB2FA2"/>
    <w:rsid w:val="00FB308D"/>
    <w:rsid w:val="00FB331D"/>
    <w:rsid w:val="00FB3580"/>
    <w:rsid w:val="00FB47D1"/>
    <w:rsid w:val="00FB48F9"/>
    <w:rsid w:val="00FB5693"/>
    <w:rsid w:val="00FB57A9"/>
    <w:rsid w:val="00FB5AC2"/>
    <w:rsid w:val="00FB5BBA"/>
    <w:rsid w:val="00FB6475"/>
    <w:rsid w:val="00FB67DE"/>
    <w:rsid w:val="00FB6F5F"/>
    <w:rsid w:val="00FB75A7"/>
    <w:rsid w:val="00FB7F3C"/>
    <w:rsid w:val="00FC109F"/>
    <w:rsid w:val="00FC145B"/>
    <w:rsid w:val="00FC15EE"/>
    <w:rsid w:val="00FC18D2"/>
    <w:rsid w:val="00FC1DB0"/>
    <w:rsid w:val="00FC23F8"/>
    <w:rsid w:val="00FC2499"/>
    <w:rsid w:val="00FC280C"/>
    <w:rsid w:val="00FC3E57"/>
    <w:rsid w:val="00FC4445"/>
    <w:rsid w:val="00FC4707"/>
    <w:rsid w:val="00FC48FF"/>
    <w:rsid w:val="00FC5251"/>
    <w:rsid w:val="00FC56CA"/>
    <w:rsid w:val="00FC5D2F"/>
    <w:rsid w:val="00FC5E92"/>
    <w:rsid w:val="00FC5F5F"/>
    <w:rsid w:val="00FC5FC6"/>
    <w:rsid w:val="00FC67EA"/>
    <w:rsid w:val="00FC7014"/>
    <w:rsid w:val="00FC779F"/>
    <w:rsid w:val="00FC7D88"/>
    <w:rsid w:val="00FC7F1B"/>
    <w:rsid w:val="00FD0065"/>
    <w:rsid w:val="00FD09C2"/>
    <w:rsid w:val="00FD1694"/>
    <w:rsid w:val="00FD200D"/>
    <w:rsid w:val="00FD327B"/>
    <w:rsid w:val="00FD35CF"/>
    <w:rsid w:val="00FD35D5"/>
    <w:rsid w:val="00FD380F"/>
    <w:rsid w:val="00FD3932"/>
    <w:rsid w:val="00FD3F96"/>
    <w:rsid w:val="00FD4AD4"/>
    <w:rsid w:val="00FD57BE"/>
    <w:rsid w:val="00FD5C2A"/>
    <w:rsid w:val="00FD65DE"/>
    <w:rsid w:val="00FD6C05"/>
    <w:rsid w:val="00FD6DFB"/>
    <w:rsid w:val="00FD6F21"/>
    <w:rsid w:val="00FD7136"/>
    <w:rsid w:val="00FD7151"/>
    <w:rsid w:val="00FD754F"/>
    <w:rsid w:val="00FE0026"/>
    <w:rsid w:val="00FE01A6"/>
    <w:rsid w:val="00FE1310"/>
    <w:rsid w:val="00FE1C37"/>
    <w:rsid w:val="00FE1CBD"/>
    <w:rsid w:val="00FE2C14"/>
    <w:rsid w:val="00FE35AC"/>
    <w:rsid w:val="00FE3FB9"/>
    <w:rsid w:val="00FE5E02"/>
    <w:rsid w:val="00FE685D"/>
    <w:rsid w:val="00FE72DC"/>
    <w:rsid w:val="00FE773B"/>
    <w:rsid w:val="00FE7853"/>
    <w:rsid w:val="00FE7B42"/>
    <w:rsid w:val="00FF003A"/>
    <w:rsid w:val="00FF0B9B"/>
    <w:rsid w:val="00FF1498"/>
    <w:rsid w:val="00FF28F1"/>
    <w:rsid w:val="00FF2BAE"/>
    <w:rsid w:val="00FF2D9F"/>
    <w:rsid w:val="00FF30BF"/>
    <w:rsid w:val="00FF3559"/>
    <w:rsid w:val="00FF397C"/>
    <w:rsid w:val="00FF3A40"/>
    <w:rsid w:val="00FF3BB4"/>
    <w:rsid w:val="00FF421E"/>
    <w:rsid w:val="00FF495E"/>
    <w:rsid w:val="00FF4AFD"/>
    <w:rsid w:val="00FF5157"/>
    <w:rsid w:val="00FF53D3"/>
    <w:rsid w:val="00FF5BCF"/>
    <w:rsid w:val="00FF5EA7"/>
    <w:rsid w:val="00FF647C"/>
    <w:rsid w:val="00FF653E"/>
    <w:rsid w:val="00FF689F"/>
    <w:rsid w:val="00FF7159"/>
    <w:rsid w:val="00FF7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colormru v:ext="edit" colors="#cff,#cfc,#fcc,#ccf,#9fc,#ffc,#9cf"/>
    </o:shapedefaults>
    <o:shapelayout v:ext="edit">
      <o:idmap v:ext="edit" data="1"/>
      <o:rules v:ext="edit">
        <o:r id="V:Rule18" type="connector" idref="#AutoShape 76"/>
        <o:r id="V:Rule19" type="connector" idref="#AutoShape 78"/>
        <o:r id="V:Rule20" type="connector" idref="#AutoShape 102"/>
        <o:r id="V:Rule21" type="connector" idref="#AutoShape 66"/>
        <o:r id="V:Rule22" type="connector" idref="#AutoShape 95"/>
        <o:r id="V:Rule23" type="connector" idref="#AutoShape 80"/>
        <o:r id="V:Rule24" type="connector" idref="#AutoShape 79"/>
        <o:r id="V:Rule25" type="connector" idref="#AutoShape 81"/>
        <o:r id="V:Rule26" type="connector" idref="#AutoShape 96"/>
        <o:r id="V:Rule27" type="connector" idref="#AutoShape 77"/>
        <o:r id="V:Rule28" type="connector" idref="#AutoShape 88"/>
        <o:r id="V:Rule29" type="connector" idref="#AutoShape 90"/>
        <o:r id="V:Rule30" type="connector" idref="#AutoShape 97"/>
        <o:r id="V:Rule31" type="connector" idref="#AutoShape 87"/>
        <o:r id="V:Rule32" type="connector" idref="#AutoShape 68"/>
        <o:r id="V:Rule33" type="connector" idref="#AutoShape 67"/>
        <o:r id="V:Rule34" type="connector" idref="#AutoShape 89"/>
      </o:rules>
    </o:shapelayout>
  </w:shapeDefaults>
  <w:decimalSymbol w:val=","/>
  <w:listSeparator w:val=";"/>
  <w14:docId w14:val="71A5E1FE"/>
  <w15:docId w15:val="{BBBDEE80-7E65-4FFC-B643-A4C57FF5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3C"/>
    <w:rPr>
      <w:bCs/>
      <w:iCs/>
      <w:sz w:val="28"/>
      <w:lang w:val="ru-RU" w:eastAsia="ru-RU"/>
    </w:rPr>
  </w:style>
  <w:style w:type="paragraph" w:styleId="1">
    <w:name w:val="heading 1"/>
    <w:basedOn w:val="a"/>
    <w:next w:val="a"/>
    <w:link w:val="10"/>
    <w:uiPriority w:val="9"/>
    <w:qFormat/>
    <w:rsid w:val="00DB3050"/>
    <w:pPr>
      <w:keepNext/>
      <w:spacing w:before="240" w:after="60"/>
      <w:outlineLvl w:val="0"/>
    </w:pPr>
    <w:rPr>
      <w:rFonts w:ascii="Arial" w:hAnsi="Arial" w:cs="Arial"/>
      <w:b/>
      <w:kern w:val="32"/>
      <w:sz w:val="32"/>
      <w:szCs w:val="32"/>
    </w:rPr>
  </w:style>
  <w:style w:type="paragraph" w:styleId="2">
    <w:name w:val="heading 2"/>
    <w:basedOn w:val="a"/>
    <w:next w:val="a"/>
    <w:link w:val="20"/>
    <w:qFormat/>
    <w:rsid w:val="00DB3050"/>
    <w:pPr>
      <w:keepNext/>
      <w:spacing w:line="264" w:lineRule="auto"/>
      <w:ind w:right="96" w:firstLine="708"/>
      <w:jc w:val="center"/>
      <w:outlineLvl w:val="1"/>
    </w:pPr>
    <w:rPr>
      <w:u w:val="single"/>
      <w:lang w:val="uk-UA"/>
    </w:rPr>
  </w:style>
  <w:style w:type="paragraph" w:styleId="3">
    <w:name w:val="heading 3"/>
    <w:basedOn w:val="a"/>
    <w:next w:val="a"/>
    <w:link w:val="30"/>
    <w:qFormat/>
    <w:rsid w:val="00DB3050"/>
    <w:pPr>
      <w:keepNext/>
      <w:spacing w:before="240" w:after="60"/>
      <w:outlineLvl w:val="2"/>
    </w:pPr>
    <w:rPr>
      <w:rFonts w:ascii="Arial" w:hAnsi="Arial" w:cs="Arial"/>
      <w:b/>
      <w:sz w:val="26"/>
      <w:szCs w:val="26"/>
    </w:rPr>
  </w:style>
  <w:style w:type="paragraph" w:styleId="4">
    <w:name w:val="heading 4"/>
    <w:basedOn w:val="a"/>
    <w:next w:val="a"/>
    <w:link w:val="40"/>
    <w:qFormat/>
    <w:rsid w:val="00DB3050"/>
    <w:pPr>
      <w:keepNext/>
      <w:spacing w:before="240" w:after="60"/>
      <w:outlineLvl w:val="3"/>
    </w:pPr>
    <w:rPr>
      <w:b/>
      <w:szCs w:val="28"/>
    </w:rPr>
  </w:style>
  <w:style w:type="paragraph" w:styleId="5">
    <w:name w:val="heading 5"/>
    <w:basedOn w:val="a"/>
    <w:next w:val="a"/>
    <w:link w:val="50"/>
    <w:qFormat/>
    <w:rsid w:val="00DB3050"/>
    <w:pPr>
      <w:spacing w:before="240" w:after="60"/>
      <w:outlineLvl w:val="4"/>
    </w:pPr>
    <w:rPr>
      <w:b/>
      <w:i/>
      <w:sz w:val="26"/>
      <w:szCs w:val="26"/>
    </w:rPr>
  </w:style>
  <w:style w:type="paragraph" w:styleId="6">
    <w:name w:val="heading 6"/>
    <w:basedOn w:val="a"/>
    <w:next w:val="a"/>
    <w:link w:val="60"/>
    <w:qFormat/>
    <w:rsid w:val="00DB3050"/>
    <w:pPr>
      <w:spacing w:before="240" w:after="60"/>
      <w:outlineLvl w:val="5"/>
    </w:pPr>
    <w:rPr>
      <w:b/>
      <w:bCs w:val="0"/>
      <w:sz w:val="22"/>
      <w:szCs w:val="22"/>
    </w:rPr>
  </w:style>
  <w:style w:type="paragraph" w:styleId="7">
    <w:name w:val="heading 7"/>
    <w:basedOn w:val="a"/>
    <w:next w:val="a"/>
    <w:link w:val="70"/>
    <w:qFormat/>
    <w:rsid w:val="00DB3050"/>
    <w:pPr>
      <w:spacing w:before="240" w:after="60"/>
      <w:outlineLvl w:val="6"/>
    </w:pPr>
    <w:rPr>
      <w:sz w:val="24"/>
      <w:szCs w:val="24"/>
    </w:rPr>
  </w:style>
  <w:style w:type="paragraph" w:styleId="8">
    <w:name w:val="heading 8"/>
    <w:basedOn w:val="a"/>
    <w:next w:val="a"/>
    <w:link w:val="80"/>
    <w:qFormat/>
    <w:rsid w:val="00DB3050"/>
    <w:pPr>
      <w:spacing w:before="240" w:after="60"/>
      <w:outlineLvl w:val="7"/>
    </w:pPr>
    <w:rPr>
      <w:i/>
      <w:iCs w:val="0"/>
      <w:sz w:val="24"/>
      <w:szCs w:val="24"/>
    </w:rPr>
  </w:style>
  <w:style w:type="paragraph" w:styleId="9">
    <w:name w:val="heading 9"/>
    <w:basedOn w:val="a"/>
    <w:next w:val="a"/>
    <w:link w:val="90"/>
    <w:qFormat/>
    <w:rsid w:val="00DB305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23064"/>
    <w:rPr>
      <w:rFonts w:ascii="Arial" w:hAnsi="Arial" w:cs="Arial"/>
      <w:b/>
      <w:bCs/>
      <w:iCs/>
      <w:kern w:val="32"/>
      <w:sz w:val="32"/>
      <w:szCs w:val="32"/>
    </w:rPr>
  </w:style>
  <w:style w:type="character" w:customStyle="1" w:styleId="20">
    <w:name w:val="Заголовок 2 Знак"/>
    <w:basedOn w:val="a0"/>
    <w:link w:val="2"/>
    <w:rsid w:val="00454AC5"/>
    <w:rPr>
      <w:bCs/>
      <w:iCs/>
      <w:sz w:val="28"/>
      <w:u w:val="single"/>
      <w:lang w:eastAsia="ru-RU"/>
    </w:rPr>
  </w:style>
  <w:style w:type="character" w:customStyle="1" w:styleId="30">
    <w:name w:val="Заголовок 3 Знак"/>
    <w:basedOn w:val="a0"/>
    <w:link w:val="3"/>
    <w:rsid w:val="00454AC5"/>
    <w:rPr>
      <w:rFonts w:ascii="Arial" w:hAnsi="Arial" w:cs="Arial"/>
      <w:b/>
      <w:bCs/>
      <w:iCs/>
      <w:sz w:val="26"/>
      <w:szCs w:val="26"/>
      <w:lang w:val="ru-RU" w:eastAsia="ru-RU"/>
    </w:rPr>
  </w:style>
  <w:style w:type="character" w:customStyle="1" w:styleId="40">
    <w:name w:val="Заголовок 4 Знак"/>
    <w:basedOn w:val="a0"/>
    <w:link w:val="4"/>
    <w:rsid w:val="00454AC5"/>
    <w:rPr>
      <w:b/>
      <w:bCs/>
      <w:iCs/>
      <w:sz w:val="28"/>
      <w:szCs w:val="28"/>
      <w:lang w:val="ru-RU" w:eastAsia="ru-RU"/>
    </w:rPr>
  </w:style>
  <w:style w:type="character" w:customStyle="1" w:styleId="50">
    <w:name w:val="Заголовок 5 Знак"/>
    <w:basedOn w:val="a0"/>
    <w:link w:val="5"/>
    <w:rsid w:val="00454AC5"/>
    <w:rPr>
      <w:b/>
      <w:bCs/>
      <w:i/>
      <w:iCs/>
      <w:sz w:val="26"/>
      <w:szCs w:val="26"/>
      <w:lang w:val="ru-RU" w:eastAsia="ru-RU"/>
    </w:rPr>
  </w:style>
  <w:style w:type="character" w:customStyle="1" w:styleId="60">
    <w:name w:val="Заголовок 6 Знак"/>
    <w:basedOn w:val="a0"/>
    <w:link w:val="6"/>
    <w:rsid w:val="00454AC5"/>
    <w:rPr>
      <w:b/>
      <w:iCs/>
      <w:sz w:val="22"/>
      <w:szCs w:val="22"/>
      <w:lang w:val="ru-RU" w:eastAsia="ru-RU"/>
    </w:rPr>
  </w:style>
  <w:style w:type="character" w:customStyle="1" w:styleId="70">
    <w:name w:val="Заголовок 7 Знак"/>
    <w:basedOn w:val="a0"/>
    <w:link w:val="7"/>
    <w:rsid w:val="00454AC5"/>
    <w:rPr>
      <w:bCs/>
      <w:iCs/>
      <w:sz w:val="24"/>
      <w:szCs w:val="24"/>
      <w:lang w:val="ru-RU" w:eastAsia="ru-RU"/>
    </w:rPr>
  </w:style>
  <w:style w:type="character" w:customStyle="1" w:styleId="80">
    <w:name w:val="Заголовок 8 Знак"/>
    <w:basedOn w:val="a0"/>
    <w:link w:val="8"/>
    <w:rsid w:val="00454AC5"/>
    <w:rPr>
      <w:bCs/>
      <w:i/>
      <w:sz w:val="24"/>
      <w:szCs w:val="24"/>
      <w:lang w:val="ru-RU" w:eastAsia="ru-RU"/>
    </w:rPr>
  </w:style>
  <w:style w:type="character" w:customStyle="1" w:styleId="90">
    <w:name w:val="Заголовок 9 Знак"/>
    <w:basedOn w:val="a0"/>
    <w:link w:val="9"/>
    <w:rsid w:val="00454AC5"/>
    <w:rPr>
      <w:rFonts w:ascii="Arial" w:hAnsi="Arial" w:cs="Arial"/>
      <w:bCs/>
      <w:iCs/>
      <w:sz w:val="22"/>
      <w:szCs w:val="22"/>
      <w:lang w:val="ru-RU"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1"/>
    <w:qFormat/>
    <w:rsid w:val="00DB3050"/>
    <w:pPr>
      <w:jc w:val="both"/>
    </w:pPr>
    <w:rPr>
      <w:lang w:val="uk-UA"/>
    </w:rPr>
  </w:style>
  <w:style w:type="character" w:customStyle="1" w:styleId="a4">
    <w:name w:val="Основний текст Знак"/>
    <w:aliases w:val="Основной текст Знак Знак Знак Знак,Основной текст Знак Знак Знак Знак Знак Знак2,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1"/>
    <w:rsid w:val="00CC7EC6"/>
    <w:rPr>
      <w:bCs/>
      <w:iCs/>
      <w:sz w:val="28"/>
      <w:lang w:eastAsia="ru-RU"/>
    </w:rPr>
  </w:style>
  <w:style w:type="paragraph" w:styleId="a5">
    <w:name w:val="Body Text Indent"/>
    <w:basedOn w:val="a"/>
    <w:link w:val="a6"/>
    <w:rsid w:val="00DB3050"/>
    <w:pPr>
      <w:ind w:firstLine="708"/>
      <w:jc w:val="both"/>
    </w:pPr>
    <w:rPr>
      <w:lang w:val="uk-UA"/>
    </w:rPr>
  </w:style>
  <w:style w:type="character" w:customStyle="1" w:styleId="a6">
    <w:name w:val="Основний текст з відступом Знак"/>
    <w:basedOn w:val="a0"/>
    <w:link w:val="a5"/>
    <w:rsid w:val="000B2C60"/>
    <w:rPr>
      <w:bCs/>
      <w:iCs/>
      <w:sz w:val="28"/>
      <w:lang w:eastAsia="ru-RU"/>
    </w:rPr>
  </w:style>
  <w:style w:type="paragraph" w:styleId="a7">
    <w:name w:val="Block Text"/>
    <w:basedOn w:val="a"/>
    <w:rsid w:val="00DB3050"/>
    <w:pPr>
      <w:ind w:left="-540" w:right="-365" w:firstLine="180"/>
    </w:pPr>
    <w:rPr>
      <w:lang w:val="uk-UA"/>
    </w:rPr>
  </w:style>
  <w:style w:type="paragraph" w:styleId="21">
    <w:name w:val="Body Text Indent 2"/>
    <w:basedOn w:val="a"/>
    <w:link w:val="22"/>
    <w:rsid w:val="00DB3050"/>
    <w:pPr>
      <w:spacing w:line="264" w:lineRule="auto"/>
      <w:ind w:firstLine="540"/>
      <w:jc w:val="both"/>
    </w:pPr>
    <w:rPr>
      <w:lang w:val="uk-UA"/>
    </w:rPr>
  </w:style>
  <w:style w:type="character" w:customStyle="1" w:styleId="22">
    <w:name w:val="Основний текст з відступом 2 Знак"/>
    <w:link w:val="21"/>
    <w:rsid w:val="004E5AE6"/>
    <w:rPr>
      <w:bCs/>
      <w:iCs/>
      <w:sz w:val="28"/>
      <w:lang w:eastAsia="ru-RU"/>
    </w:rPr>
  </w:style>
  <w:style w:type="paragraph" w:styleId="31">
    <w:name w:val="Body Text Indent 3"/>
    <w:basedOn w:val="a"/>
    <w:link w:val="32"/>
    <w:rsid w:val="00DB3050"/>
    <w:pPr>
      <w:spacing w:line="264" w:lineRule="auto"/>
      <w:ind w:right="96" w:firstLine="708"/>
      <w:jc w:val="both"/>
    </w:pPr>
    <w:rPr>
      <w:lang w:val="uk-UA"/>
    </w:rPr>
  </w:style>
  <w:style w:type="character" w:customStyle="1" w:styleId="32">
    <w:name w:val="Основний текст з відступом 3 Знак"/>
    <w:basedOn w:val="a0"/>
    <w:link w:val="31"/>
    <w:rsid w:val="00454AC5"/>
    <w:rPr>
      <w:bCs/>
      <w:iCs/>
      <w:sz w:val="28"/>
      <w:lang w:eastAsia="ru-RU"/>
    </w:rPr>
  </w:style>
  <w:style w:type="paragraph" w:styleId="33">
    <w:name w:val="Body Text 3"/>
    <w:basedOn w:val="a"/>
    <w:link w:val="34"/>
    <w:rsid w:val="00DB3050"/>
    <w:pPr>
      <w:ind w:right="27"/>
      <w:jc w:val="both"/>
    </w:pPr>
    <w:rPr>
      <w:bCs w:val="0"/>
      <w:iCs w:val="0"/>
      <w:sz w:val="32"/>
      <w:lang w:val="uk-UA"/>
    </w:rPr>
  </w:style>
  <w:style w:type="character" w:customStyle="1" w:styleId="34">
    <w:name w:val="Основний текст 3 Знак"/>
    <w:basedOn w:val="a0"/>
    <w:link w:val="33"/>
    <w:rsid w:val="00454AC5"/>
    <w:rPr>
      <w:sz w:val="32"/>
      <w:lang w:eastAsia="ru-RU"/>
    </w:rPr>
  </w:style>
  <w:style w:type="paragraph" w:styleId="a8">
    <w:name w:val="Title"/>
    <w:basedOn w:val="a"/>
    <w:link w:val="a9"/>
    <w:qFormat/>
    <w:rsid w:val="00DB3050"/>
    <w:pPr>
      <w:ind w:left="-180" w:firstLine="180"/>
      <w:jc w:val="center"/>
    </w:pPr>
    <w:rPr>
      <w:b/>
      <w:iCs w:val="0"/>
      <w:sz w:val="24"/>
      <w:szCs w:val="24"/>
      <w:lang w:val="uk-UA"/>
    </w:rPr>
  </w:style>
  <w:style w:type="character" w:customStyle="1" w:styleId="a9">
    <w:name w:val="Назва Знак"/>
    <w:link w:val="a8"/>
    <w:rsid w:val="00C02831"/>
    <w:rPr>
      <w:b/>
      <w:bCs/>
      <w:sz w:val="24"/>
      <w:szCs w:val="24"/>
      <w:lang w:val="uk-UA" w:eastAsia="ru-RU" w:bidi="ar-SA"/>
    </w:rPr>
  </w:style>
  <w:style w:type="paragraph" w:styleId="aa">
    <w:name w:val="header"/>
    <w:basedOn w:val="a"/>
    <w:link w:val="ab"/>
    <w:uiPriority w:val="99"/>
    <w:rsid w:val="00DB3050"/>
    <w:pPr>
      <w:tabs>
        <w:tab w:val="center" w:pos="4677"/>
        <w:tab w:val="right" w:pos="9355"/>
      </w:tabs>
    </w:pPr>
  </w:style>
  <w:style w:type="character" w:customStyle="1" w:styleId="ab">
    <w:name w:val="Верхній колонтитул Знак"/>
    <w:link w:val="aa"/>
    <w:uiPriority w:val="99"/>
    <w:rsid w:val="009F7F28"/>
    <w:rPr>
      <w:bCs/>
      <w:iCs/>
      <w:sz w:val="28"/>
      <w:lang w:val="ru-RU" w:eastAsia="ru-RU"/>
    </w:rPr>
  </w:style>
  <w:style w:type="paragraph" w:styleId="23">
    <w:name w:val="Body Text 2"/>
    <w:basedOn w:val="a"/>
    <w:link w:val="24"/>
    <w:rsid w:val="00DB3050"/>
    <w:pPr>
      <w:spacing w:after="120" w:line="480" w:lineRule="auto"/>
    </w:pPr>
  </w:style>
  <w:style w:type="character" w:customStyle="1" w:styleId="24">
    <w:name w:val="Основний текст 2 Знак"/>
    <w:link w:val="23"/>
    <w:rsid w:val="00CC7EC6"/>
    <w:rPr>
      <w:bCs/>
      <w:iCs/>
      <w:sz w:val="28"/>
      <w:lang w:val="ru-RU" w:eastAsia="ru-RU"/>
    </w:rPr>
  </w:style>
  <w:style w:type="paragraph" w:styleId="ac">
    <w:name w:val="Balloon Text"/>
    <w:basedOn w:val="a"/>
    <w:link w:val="ad"/>
    <w:semiHidden/>
    <w:rsid w:val="008E61DB"/>
    <w:rPr>
      <w:rFonts w:ascii="Tahoma" w:hAnsi="Tahoma" w:cs="Tahoma"/>
      <w:sz w:val="16"/>
      <w:szCs w:val="16"/>
    </w:rPr>
  </w:style>
  <w:style w:type="character" w:customStyle="1" w:styleId="ad">
    <w:name w:val="Текст у виносці Знак"/>
    <w:basedOn w:val="a0"/>
    <w:link w:val="ac"/>
    <w:semiHidden/>
    <w:rsid w:val="00454AC5"/>
    <w:rPr>
      <w:rFonts w:ascii="Tahoma" w:hAnsi="Tahoma" w:cs="Tahoma"/>
      <w:bCs/>
      <w:iCs/>
      <w:sz w:val="16"/>
      <w:szCs w:val="16"/>
      <w:lang w:val="ru-RU" w:eastAsia="ru-RU"/>
    </w:rPr>
  </w:style>
  <w:style w:type="paragraph" w:styleId="ae">
    <w:name w:val="footer"/>
    <w:basedOn w:val="a"/>
    <w:link w:val="af"/>
    <w:rsid w:val="00705834"/>
    <w:pPr>
      <w:tabs>
        <w:tab w:val="center" w:pos="4677"/>
        <w:tab w:val="right" w:pos="9355"/>
      </w:tabs>
    </w:pPr>
  </w:style>
  <w:style w:type="character" w:customStyle="1" w:styleId="af">
    <w:name w:val="Нижній колонтитул Знак"/>
    <w:basedOn w:val="a0"/>
    <w:link w:val="ae"/>
    <w:rsid w:val="00454AC5"/>
    <w:rPr>
      <w:bCs/>
      <w:iCs/>
      <w:sz w:val="28"/>
      <w:lang w:val="ru-RU" w:eastAsia="ru-RU"/>
    </w:rPr>
  </w:style>
  <w:style w:type="character" w:styleId="af0">
    <w:name w:val="page number"/>
    <w:basedOn w:val="a0"/>
    <w:rsid w:val="00705834"/>
  </w:style>
  <w:style w:type="paragraph" w:customStyle="1" w:styleId="Standard">
    <w:name w:val="Standard"/>
    <w:rsid w:val="005B6D8B"/>
    <w:pPr>
      <w:suppressAutoHyphens/>
    </w:pPr>
    <w:rPr>
      <w:rFonts w:eastAsia="Arial"/>
      <w:sz w:val="24"/>
      <w:lang w:eastAsia="ar-SA"/>
    </w:rPr>
  </w:style>
  <w:style w:type="paragraph" w:customStyle="1" w:styleId="1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D6D7E"/>
    <w:rPr>
      <w:rFonts w:ascii="Verdana" w:hAnsi="Verdana" w:cs="Verdana"/>
      <w:bCs w:val="0"/>
      <w:iCs w:val="0"/>
      <w:sz w:val="20"/>
      <w:lang w:val="en-US" w:eastAsia="en-US"/>
    </w:rPr>
  </w:style>
  <w:style w:type="paragraph" w:styleId="af1">
    <w:name w:val="Plain Text"/>
    <w:basedOn w:val="a"/>
    <w:link w:val="af2"/>
    <w:uiPriority w:val="99"/>
    <w:rsid w:val="00C02831"/>
    <w:rPr>
      <w:rFonts w:ascii="Courier New" w:hAnsi="Courier New" w:cs="Courier New"/>
      <w:bCs w:val="0"/>
      <w:iCs w:val="0"/>
      <w:sz w:val="20"/>
      <w:lang w:val="uk-UA"/>
    </w:rPr>
  </w:style>
  <w:style w:type="character" w:customStyle="1" w:styleId="af2">
    <w:name w:val="Текст Знак"/>
    <w:link w:val="af1"/>
    <w:uiPriority w:val="99"/>
    <w:rsid w:val="00C02831"/>
    <w:rPr>
      <w:rFonts w:ascii="Courier New" w:hAnsi="Courier New" w:cs="Courier New"/>
      <w:lang w:val="uk-UA" w:eastAsia="ru-RU" w:bidi="ar-SA"/>
    </w:rPr>
  </w:style>
  <w:style w:type="paragraph" w:styleId="af3">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link w:val="af4"/>
    <w:uiPriority w:val="99"/>
    <w:qFormat/>
    <w:rsid w:val="00C02831"/>
    <w:pPr>
      <w:spacing w:before="100" w:beforeAutospacing="1" w:after="100" w:afterAutospacing="1"/>
    </w:pPr>
    <w:rPr>
      <w:bCs w:val="0"/>
      <w:iCs w:val="0"/>
      <w:sz w:val="24"/>
      <w:szCs w:val="24"/>
    </w:rPr>
  </w:style>
  <w:style w:type="character" w:customStyle="1" w:styleId="af4">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1 Знак Знак"/>
    <w:link w:val="af3"/>
    <w:uiPriority w:val="99"/>
    <w:locked/>
    <w:rsid w:val="00160F64"/>
    <w:rPr>
      <w:rFonts w:eastAsia="Batang"/>
      <w:sz w:val="24"/>
      <w:szCs w:val="24"/>
      <w:lang w:val="ru-RU" w:eastAsia="ru-RU" w:bidi="ar-SA"/>
    </w:rPr>
  </w:style>
  <w:style w:type="character" w:customStyle="1" w:styleId="12">
    <w:name w:val="Знак Знак1"/>
    <w:aliases w:val="Основной текст Знак Знак Знак Знак Знак Знак,Основной текст Знак Знак Знак Знак Знак Знак1"/>
    <w:rsid w:val="00C02831"/>
    <w:rPr>
      <w:sz w:val="28"/>
      <w:szCs w:val="28"/>
      <w:lang w:val="uk-UA" w:eastAsia="ru-RU"/>
    </w:rPr>
  </w:style>
  <w:style w:type="paragraph" w:customStyle="1" w:styleId="rvps122">
    <w:name w:val="rvps122"/>
    <w:basedOn w:val="a"/>
    <w:rsid w:val="003C30D4"/>
    <w:pPr>
      <w:spacing w:before="100" w:beforeAutospacing="1" w:after="100" w:afterAutospacing="1"/>
    </w:pPr>
    <w:rPr>
      <w:rFonts w:eastAsia="Times New Roman"/>
      <w:bCs w:val="0"/>
      <w:iCs w:val="0"/>
      <w:sz w:val="24"/>
      <w:szCs w:val="24"/>
    </w:rPr>
  </w:style>
  <w:style w:type="character" w:customStyle="1" w:styleId="rvts29">
    <w:name w:val="rvts29"/>
    <w:basedOn w:val="a0"/>
    <w:rsid w:val="003C30D4"/>
  </w:style>
  <w:style w:type="character" w:customStyle="1" w:styleId="rvts33">
    <w:name w:val="rvts33"/>
    <w:basedOn w:val="a0"/>
    <w:rsid w:val="003C30D4"/>
  </w:style>
  <w:style w:type="paragraph" w:customStyle="1" w:styleId="rvps50">
    <w:name w:val="rvps50"/>
    <w:basedOn w:val="a"/>
    <w:rsid w:val="00022F9E"/>
    <w:pPr>
      <w:spacing w:before="100" w:beforeAutospacing="1" w:after="100" w:afterAutospacing="1"/>
    </w:pPr>
    <w:rPr>
      <w:rFonts w:eastAsia="Times New Roman"/>
      <w:bCs w:val="0"/>
      <w:iCs w:val="0"/>
      <w:sz w:val="24"/>
      <w:szCs w:val="24"/>
    </w:rPr>
  </w:style>
  <w:style w:type="paragraph" w:customStyle="1" w:styleId="af5">
    <w:name w:val="Стиль Знак Знак Знак Знак Знак Знак Знак"/>
    <w:basedOn w:val="a"/>
    <w:rsid w:val="00C75543"/>
    <w:rPr>
      <w:rFonts w:ascii="Verdana" w:eastAsia="Times New Roman" w:hAnsi="Verdana" w:cs="Verdana"/>
      <w:bCs w:val="0"/>
      <w:iCs w:val="0"/>
      <w:color w:val="000000"/>
      <w:sz w:val="20"/>
      <w:lang w:val="en-US" w:eastAsia="en-US"/>
    </w:rPr>
  </w:style>
  <w:style w:type="paragraph" w:customStyle="1" w:styleId="af6">
    <w:name w:val="Нормальний текст"/>
    <w:basedOn w:val="a"/>
    <w:uiPriority w:val="99"/>
    <w:qFormat/>
    <w:rsid w:val="00C75543"/>
    <w:pPr>
      <w:spacing w:before="120"/>
      <w:ind w:firstLine="567"/>
    </w:pPr>
    <w:rPr>
      <w:rFonts w:eastAsia="Times New Roman"/>
      <w:bCs w:val="0"/>
      <w:iCs w:val="0"/>
      <w:sz w:val="24"/>
      <w:szCs w:val="24"/>
      <w:lang w:val="uk-UA"/>
    </w:rPr>
  </w:style>
  <w:style w:type="paragraph" w:customStyle="1" w:styleId="af7">
    <w:name w:val="Знак Знак Знак Знак Знак Знак Знак Знак Знак Знак Знак Знак"/>
    <w:basedOn w:val="a"/>
    <w:rsid w:val="00120099"/>
    <w:rPr>
      <w:rFonts w:ascii="Verdana" w:hAnsi="Verdana" w:cs="Verdana"/>
      <w:bCs w:val="0"/>
      <w:iCs w:val="0"/>
      <w:sz w:val="20"/>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A75D81"/>
    <w:rPr>
      <w:rFonts w:ascii="Verdana" w:eastAsia="Times New Roman" w:hAnsi="Verdana" w:cs="Verdana"/>
      <w:bCs w:val="0"/>
      <w:iCs w:val="0"/>
      <w:sz w:val="20"/>
      <w:lang w:val="en-US" w:eastAsia="en-US"/>
    </w:rPr>
  </w:style>
  <w:style w:type="character" w:styleId="af9">
    <w:name w:val="Strong"/>
    <w:uiPriority w:val="22"/>
    <w:qFormat/>
    <w:rsid w:val="00092ED5"/>
    <w:rPr>
      <w:b/>
      <w:bCs/>
    </w:rPr>
  </w:style>
  <w:style w:type="paragraph" w:customStyle="1" w:styleId="afa">
    <w:name w:val="Знак Знак Знак Знак Знак Знак"/>
    <w:basedOn w:val="a"/>
    <w:rsid w:val="00BE3BD2"/>
    <w:rPr>
      <w:rFonts w:ascii="Verdana" w:eastAsia="Times New Roman" w:hAnsi="Verdana" w:cs="Verdana"/>
      <w:bCs w:val="0"/>
      <w:iCs w:val="0"/>
      <w:sz w:val="20"/>
      <w:lang w:val="en-US" w:eastAsia="en-US"/>
    </w:rPr>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a"/>
    <w:rsid w:val="00831EC1"/>
    <w:rPr>
      <w:rFonts w:ascii="Verdana" w:hAnsi="Verdana" w:cs="Verdana"/>
      <w:bCs w:val="0"/>
      <w:iCs w:val="0"/>
      <w:sz w:val="20"/>
      <w:lang w:val="en-US" w:eastAsia="en-US"/>
    </w:rPr>
  </w:style>
  <w:style w:type="character" w:customStyle="1" w:styleId="CharStyle17">
    <w:name w:val="Char Style 17"/>
    <w:link w:val="Style16"/>
    <w:rsid w:val="00FB5693"/>
    <w:rPr>
      <w:sz w:val="26"/>
      <w:szCs w:val="26"/>
      <w:shd w:val="clear" w:color="auto" w:fill="FFFFFF"/>
      <w:lang w:bidi="ar-SA"/>
    </w:rPr>
  </w:style>
  <w:style w:type="paragraph" w:customStyle="1" w:styleId="Style16">
    <w:name w:val="Style 16"/>
    <w:basedOn w:val="a"/>
    <w:link w:val="CharStyle17"/>
    <w:rsid w:val="00FB5693"/>
    <w:pPr>
      <w:widowControl w:val="0"/>
      <w:shd w:val="clear" w:color="auto" w:fill="FFFFFF"/>
      <w:spacing w:before="60" w:line="0" w:lineRule="atLeast"/>
    </w:pPr>
    <w:rPr>
      <w:bCs w:val="0"/>
      <w:iCs w:val="0"/>
      <w:sz w:val="26"/>
      <w:szCs w:val="26"/>
      <w:shd w:val="clear" w:color="auto" w:fill="FFFFFF"/>
    </w:rPr>
  </w:style>
  <w:style w:type="paragraph" w:customStyle="1" w:styleId="13">
    <w:name w:val="Текст1"/>
    <w:basedOn w:val="a"/>
    <w:rsid w:val="00911E54"/>
    <w:pPr>
      <w:suppressAutoHyphens/>
    </w:pPr>
    <w:rPr>
      <w:rFonts w:ascii="Courier New" w:hAnsi="Courier New" w:cs="Courier New"/>
      <w:bCs w:val="0"/>
      <w:iCs w:val="0"/>
      <w:sz w:val="20"/>
      <w:lang w:val="uk-UA" w:eastAsia="ar-SA"/>
    </w:rPr>
  </w:style>
  <w:style w:type="paragraph" w:customStyle="1" w:styleId="14">
    <w:name w:val="Знак Знак Знак Знак1 Знак Знак Знак"/>
    <w:basedOn w:val="a"/>
    <w:rsid w:val="002E66D9"/>
    <w:rPr>
      <w:rFonts w:ascii="Verdana" w:eastAsia="Times New Roman" w:hAnsi="Verdana" w:cs="Verdana"/>
      <w:bCs w:val="0"/>
      <w:iCs w:val="0"/>
      <w:sz w:val="20"/>
      <w:lang w:val="en-US" w:eastAsia="en-US"/>
    </w:rPr>
  </w:style>
  <w:style w:type="paragraph" w:styleId="afb">
    <w:name w:val="No Spacing"/>
    <w:uiPriority w:val="99"/>
    <w:qFormat/>
    <w:rsid w:val="0087479E"/>
    <w:rPr>
      <w:rFonts w:eastAsia="Times New Roman"/>
      <w:sz w:val="24"/>
      <w:szCs w:val="24"/>
      <w:lang w:val="ru-RU" w:eastAsia="ru-RU"/>
    </w:rPr>
  </w:style>
  <w:style w:type="paragraph" w:customStyle="1" w:styleId="15">
    <w:name w:val="Абзац списку1"/>
    <w:basedOn w:val="a"/>
    <w:uiPriority w:val="99"/>
    <w:rsid w:val="00FF653E"/>
    <w:pPr>
      <w:ind w:left="720"/>
    </w:pPr>
    <w:rPr>
      <w:rFonts w:ascii="Calibri" w:eastAsia="Times New Roman" w:hAnsi="Calibri" w:cs="Calibri"/>
      <w:bCs w:val="0"/>
      <w:iCs w:val="0"/>
      <w:sz w:val="24"/>
      <w:szCs w:val="24"/>
      <w:lang w:val="uk-UA"/>
    </w:rPr>
  </w:style>
  <w:style w:type="paragraph" w:styleId="afc">
    <w:name w:val="footnote text"/>
    <w:basedOn w:val="a"/>
    <w:link w:val="afd"/>
    <w:unhideWhenUsed/>
    <w:rsid w:val="0083706E"/>
    <w:rPr>
      <w:rFonts w:ascii="Courier New" w:eastAsia="Times New Roman" w:hAnsi="Courier New"/>
      <w:bCs w:val="0"/>
      <w:iCs w:val="0"/>
      <w:sz w:val="20"/>
      <w:lang w:val="uk-UA"/>
    </w:rPr>
  </w:style>
  <w:style w:type="character" w:customStyle="1" w:styleId="afd">
    <w:name w:val="Текст виноски Знак"/>
    <w:link w:val="afc"/>
    <w:rsid w:val="0083706E"/>
    <w:rPr>
      <w:rFonts w:ascii="Courier New" w:eastAsia="Times New Roman" w:hAnsi="Courier New"/>
      <w:lang w:val="uk-UA"/>
    </w:rPr>
  </w:style>
  <w:style w:type="paragraph" w:styleId="afe">
    <w:name w:val="Subtitle"/>
    <w:basedOn w:val="a"/>
    <w:link w:val="aff"/>
    <w:qFormat/>
    <w:rsid w:val="009C5224"/>
    <w:pPr>
      <w:jc w:val="center"/>
    </w:pPr>
    <w:rPr>
      <w:rFonts w:eastAsia="Times New Roman"/>
      <w:bCs w:val="0"/>
      <w:iCs w:val="0"/>
      <w:szCs w:val="24"/>
      <w:lang w:eastAsia="en-US"/>
    </w:rPr>
  </w:style>
  <w:style w:type="character" w:customStyle="1" w:styleId="aff">
    <w:name w:val="Підзаголовок Знак"/>
    <w:link w:val="afe"/>
    <w:rsid w:val="009C5224"/>
    <w:rPr>
      <w:rFonts w:eastAsia="Times New Roman"/>
      <w:sz w:val="28"/>
      <w:szCs w:val="24"/>
      <w:lang w:eastAsia="en-US"/>
    </w:rPr>
  </w:style>
  <w:style w:type="character" w:customStyle="1" w:styleId="qowt-font1-timesnewroman">
    <w:name w:val="qowt-font1-timesnewroman"/>
    <w:rsid w:val="00A3190F"/>
  </w:style>
  <w:style w:type="table" w:styleId="aff0">
    <w:name w:val="Table Grid"/>
    <w:basedOn w:val="a1"/>
    <w:rsid w:val="00A3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у2"/>
    <w:basedOn w:val="a"/>
    <w:rsid w:val="00A37481"/>
    <w:pPr>
      <w:ind w:left="720"/>
      <w:contextualSpacing/>
    </w:pPr>
    <w:rPr>
      <w:rFonts w:eastAsia="Times New Roman"/>
      <w:bCs w:val="0"/>
      <w:iCs w:val="0"/>
      <w:sz w:val="24"/>
      <w:szCs w:val="24"/>
      <w:lang w:val="uk-UA"/>
    </w:rPr>
  </w:style>
  <w:style w:type="paragraph" w:styleId="aff1">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ff2"/>
    <w:uiPriority w:val="34"/>
    <w:qFormat/>
    <w:rsid w:val="006A0E19"/>
    <w:pPr>
      <w:ind w:left="720"/>
      <w:contextualSpacing/>
    </w:pPr>
    <w:rPr>
      <w:rFonts w:eastAsia="Times New Roman"/>
      <w:bCs w:val="0"/>
      <w:iCs w:val="0"/>
      <w:sz w:val="24"/>
      <w:szCs w:val="24"/>
      <w:lang w:val="uk-UA"/>
    </w:rPr>
  </w:style>
  <w:style w:type="character" w:customStyle="1" w:styleId="aff2">
    <w:name w:val="Абзац списку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ff1"/>
    <w:uiPriority w:val="34"/>
    <w:rsid w:val="006A0E19"/>
    <w:rPr>
      <w:rFonts w:eastAsia="Times New Roman"/>
      <w:sz w:val="24"/>
      <w:szCs w:val="24"/>
      <w:lang w:val="uk-UA"/>
    </w:rPr>
  </w:style>
  <w:style w:type="paragraph" w:customStyle="1" w:styleId="rvps2">
    <w:name w:val="rvps2"/>
    <w:basedOn w:val="a"/>
    <w:rsid w:val="00BE4EDF"/>
    <w:pPr>
      <w:spacing w:before="100" w:beforeAutospacing="1" w:after="100" w:afterAutospacing="1"/>
    </w:pPr>
    <w:rPr>
      <w:rFonts w:eastAsia="Times New Roman"/>
      <w:bCs w:val="0"/>
      <w:iCs w:val="0"/>
      <w:sz w:val="24"/>
      <w:szCs w:val="24"/>
      <w:lang w:val="uk-UA" w:eastAsia="uk-UA"/>
    </w:rPr>
  </w:style>
  <w:style w:type="character" w:styleId="aff3">
    <w:name w:val="Hyperlink"/>
    <w:uiPriority w:val="99"/>
    <w:unhideWhenUsed/>
    <w:rsid w:val="007C4B39"/>
    <w:rPr>
      <w:color w:val="0000FF"/>
      <w:u w:val="single"/>
    </w:rPr>
  </w:style>
  <w:style w:type="paragraph" w:customStyle="1" w:styleId="aff4">
    <w:name w:val="Стиль"/>
    <w:rsid w:val="00CC7EC6"/>
    <w:pPr>
      <w:widowControl w:val="0"/>
      <w:autoSpaceDE w:val="0"/>
      <w:autoSpaceDN w:val="0"/>
      <w:adjustRightInd w:val="0"/>
    </w:pPr>
    <w:rPr>
      <w:rFonts w:ascii="Arial" w:eastAsia="Times New Roman" w:hAnsi="Arial" w:cs="Arial"/>
      <w:sz w:val="24"/>
      <w:szCs w:val="24"/>
      <w:lang w:val="ru-RU" w:eastAsia="ru-RU"/>
    </w:rPr>
  </w:style>
  <w:style w:type="paragraph" w:customStyle="1" w:styleId="310">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311">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Default">
    <w:name w:val="Default"/>
    <w:uiPriority w:val="99"/>
    <w:rsid w:val="004E5AE6"/>
    <w:pPr>
      <w:autoSpaceDE w:val="0"/>
      <w:autoSpaceDN w:val="0"/>
      <w:adjustRightInd w:val="0"/>
    </w:pPr>
    <w:rPr>
      <w:rFonts w:eastAsia="Calibri"/>
      <w:color w:val="000000"/>
      <w:sz w:val="24"/>
      <w:szCs w:val="24"/>
      <w:lang w:val="ru-RU" w:eastAsia="ru-RU"/>
    </w:rPr>
  </w:style>
  <w:style w:type="paragraph" w:customStyle="1" w:styleId="3110">
    <w:name w:val="Заголовок 311"/>
    <w:basedOn w:val="a"/>
    <w:uiPriority w:val="1"/>
    <w:qFormat/>
    <w:rsid w:val="00CE78D7"/>
    <w:pPr>
      <w:widowControl w:val="0"/>
      <w:autoSpaceDE w:val="0"/>
      <w:autoSpaceDN w:val="0"/>
      <w:ind w:left="1388"/>
      <w:jc w:val="both"/>
      <w:outlineLvl w:val="3"/>
    </w:pPr>
    <w:rPr>
      <w:rFonts w:eastAsia="Times New Roman"/>
      <w:b/>
      <w:i/>
      <w:szCs w:val="28"/>
      <w:lang w:val="uk-UA" w:eastAsia="en-US"/>
    </w:rPr>
  </w:style>
  <w:style w:type="character" w:styleId="aff5">
    <w:name w:val="line number"/>
    <w:uiPriority w:val="99"/>
    <w:semiHidden/>
    <w:unhideWhenUsed/>
    <w:rsid w:val="009F7F28"/>
  </w:style>
  <w:style w:type="character" w:customStyle="1" w:styleId="rvts37">
    <w:name w:val="rvts37"/>
    <w:basedOn w:val="a0"/>
    <w:rsid w:val="002C13D3"/>
  </w:style>
  <w:style w:type="character" w:customStyle="1" w:styleId="rvts46">
    <w:name w:val="rvts46"/>
    <w:basedOn w:val="a0"/>
    <w:rsid w:val="002C13D3"/>
  </w:style>
  <w:style w:type="paragraph" w:customStyle="1" w:styleId="woa-standard">
    <w:name w:val="woa-standard"/>
    <w:basedOn w:val="a"/>
    <w:link w:val="woa-standardChar"/>
    <w:uiPriority w:val="99"/>
    <w:rsid w:val="00454AC5"/>
    <w:pPr>
      <w:tabs>
        <w:tab w:val="left" w:pos="3060"/>
        <w:tab w:val="left" w:pos="6120"/>
      </w:tabs>
      <w:spacing w:before="120" w:after="120"/>
      <w:jc w:val="both"/>
    </w:pPr>
    <w:rPr>
      <w:rFonts w:ascii="Palatino Linotype" w:eastAsia="MS Mincho" w:hAnsi="Palatino Linotype"/>
      <w:bCs w:val="0"/>
      <w:iCs w:val="0"/>
      <w:sz w:val="20"/>
      <w:szCs w:val="18"/>
      <w:lang w:val="en-GB"/>
    </w:rPr>
  </w:style>
  <w:style w:type="character" w:customStyle="1" w:styleId="woa-standardChar">
    <w:name w:val="woa-standard Char"/>
    <w:link w:val="woa-standard"/>
    <w:uiPriority w:val="99"/>
    <w:locked/>
    <w:rsid w:val="00454AC5"/>
    <w:rPr>
      <w:rFonts w:ascii="Palatino Linotype" w:eastAsia="MS Mincho" w:hAnsi="Palatino Linotype"/>
      <w:szCs w:val="18"/>
      <w:lang w:val="en-GB"/>
    </w:rPr>
  </w:style>
  <w:style w:type="character" w:customStyle="1" w:styleId="16">
    <w:name w:val="Незакрита згадка1"/>
    <w:basedOn w:val="a0"/>
    <w:uiPriority w:val="99"/>
    <w:semiHidden/>
    <w:unhideWhenUsed/>
    <w:rsid w:val="00811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2962">
      <w:bodyDiv w:val="1"/>
      <w:marLeft w:val="0"/>
      <w:marRight w:val="0"/>
      <w:marTop w:val="0"/>
      <w:marBottom w:val="0"/>
      <w:divBdr>
        <w:top w:val="none" w:sz="0" w:space="0" w:color="auto"/>
        <w:left w:val="none" w:sz="0" w:space="0" w:color="auto"/>
        <w:bottom w:val="none" w:sz="0" w:space="0" w:color="auto"/>
        <w:right w:val="none" w:sz="0" w:space="0" w:color="auto"/>
      </w:divBdr>
    </w:div>
    <w:div w:id="152793839">
      <w:bodyDiv w:val="1"/>
      <w:marLeft w:val="0"/>
      <w:marRight w:val="0"/>
      <w:marTop w:val="0"/>
      <w:marBottom w:val="0"/>
      <w:divBdr>
        <w:top w:val="none" w:sz="0" w:space="0" w:color="auto"/>
        <w:left w:val="none" w:sz="0" w:space="0" w:color="auto"/>
        <w:bottom w:val="none" w:sz="0" w:space="0" w:color="auto"/>
        <w:right w:val="none" w:sz="0" w:space="0" w:color="auto"/>
      </w:divBdr>
    </w:div>
    <w:div w:id="208686297">
      <w:bodyDiv w:val="1"/>
      <w:marLeft w:val="0"/>
      <w:marRight w:val="0"/>
      <w:marTop w:val="0"/>
      <w:marBottom w:val="0"/>
      <w:divBdr>
        <w:top w:val="none" w:sz="0" w:space="0" w:color="auto"/>
        <w:left w:val="none" w:sz="0" w:space="0" w:color="auto"/>
        <w:bottom w:val="none" w:sz="0" w:space="0" w:color="auto"/>
        <w:right w:val="none" w:sz="0" w:space="0" w:color="auto"/>
      </w:divBdr>
    </w:div>
    <w:div w:id="212278044">
      <w:bodyDiv w:val="1"/>
      <w:marLeft w:val="0"/>
      <w:marRight w:val="0"/>
      <w:marTop w:val="0"/>
      <w:marBottom w:val="0"/>
      <w:divBdr>
        <w:top w:val="none" w:sz="0" w:space="0" w:color="auto"/>
        <w:left w:val="none" w:sz="0" w:space="0" w:color="auto"/>
        <w:bottom w:val="none" w:sz="0" w:space="0" w:color="auto"/>
        <w:right w:val="none" w:sz="0" w:space="0" w:color="auto"/>
      </w:divBdr>
    </w:div>
    <w:div w:id="261573759">
      <w:bodyDiv w:val="1"/>
      <w:marLeft w:val="0"/>
      <w:marRight w:val="0"/>
      <w:marTop w:val="0"/>
      <w:marBottom w:val="0"/>
      <w:divBdr>
        <w:top w:val="none" w:sz="0" w:space="0" w:color="auto"/>
        <w:left w:val="none" w:sz="0" w:space="0" w:color="auto"/>
        <w:bottom w:val="none" w:sz="0" w:space="0" w:color="auto"/>
        <w:right w:val="none" w:sz="0" w:space="0" w:color="auto"/>
      </w:divBdr>
    </w:div>
    <w:div w:id="367609920">
      <w:bodyDiv w:val="1"/>
      <w:marLeft w:val="0"/>
      <w:marRight w:val="0"/>
      <w:marTop w:val="0"/>
      <w:marBottom w:val="0"/>
      <w:divBdr>
        <w:top w:val="none" w:sz="0" w:space="0" w:color="auto"/>
        <w:left w:val="none" w:sz="0" w:space="0" w:color="auto"/>
        <w:bottom w:val="none" w:sz="0" w:space="0" w:color="auto"/>
        <w:right w:val="none" w:sz="0" w:space="0" w:color="auto"/>
      </w:divBdr>
    </w:div>
    <w:div w:id="379212692">
      <w:bodyDiv w:val="1"/>
      <w:marLeft w:val="0"/>
      <w:marRight w:val="0"/>
      <w:marTop w:val="0"/>
      <w:marBottom w:val="0"/>
      <w:divBdr>
        <w:top w:val="none" w:sz="0" w:space="0" w:color="auto"/>
        <w:left w:val="none" w:sz="0" w:space="0" w:color="auto"/>
        <w:bottom w:val="none" w:sz="0" w:space="0" w:color="auto"/>
        <w:right w:val="none" w:sz="0" w:space="0" w:color="auto"/>
      </w:divBdr>
    </w:div>
    <w:div w:id="406727648">
      <w:bodyDiv w:val="1"/>
      <w:marLeft w:val="0"/>
      <w:marRight w:val="0"/>
      <w:marTop w:val="0"/>
      <w:marBottom w:val="0"/>
      <w:divBdr>
        <w:top w:val="none" w:sz="0" w:space="0" w:color="auto"/>
        <w:left w:val="none" w:sz="0" w:space="0" w:color="auto"/>
        <w:bottom w:val="none" w:sz="0" w:space="0" w:color="auto"/>
        <w:right w:val="none" w:sz="0" w:space="0" w:color="auto"/>
      </w:divBdr>
    </w:div>
    <w:div w:id="594098339">
      <w:bodyDiv w:val="1"/>
      <w:marLeft w:val="0"/>
      <w:marRight w:val="0"/>
      <w:marTop w:val="0"/>
      <w:marBottom w:val="0"/>
      <w:divBdr>
        <w:top w:val="none" w:sz="0" w:space="0" w:color="auto"/>
        <w:left w:val="none" w:sz="0" w:space="0" w:color="auto"/>
        <w:bottom w:val="none" w:sz="0" w:space="0" w:color="auto"/>
        <w:right w:val="none" w:sz="0" w:space="0" w:color="auto"/>
      </w:divBdr>
    </w:div>
    <w:div w:id="659237559">
      <w:bodyDiv w:val="1"/>
      <w:marLeft w:val="0"/>
      <w:marRight w:val="0"/>
      <w:marTop w:val="0"/>
      <w:marBottom w:val="0"/>
      <w:divBdr>
        <w:top w:val="none" w:sz="0" w:space="0" w:color="auto"/>
        <w:left w:val="none" w:sz="0" w:space="0" w:color="auto"/>
        <w:bottom w:val="none" w:sz="0" w:space="0" w:color="auto"/>
        <w:right w:val="none" w:sz="0" w:space="0" w:color="auto"/>
      </w:divBdr>
      <w:divsChild>
        <w:div w:id="1165779936">
          <w:marLeft w:val="547"/>
          <w:marRight w:val="0"/>
          <w:marTop w:val="0"/>
          <w:marBottom w:val="0"/>
          <w:divBdr>
            <w:top w:val="none" w:sz="0" w:space="0" w:color="auto"/>
            <w:left w:val="none" w:sz="0" w:space="0" w:color="auto"/>
            <w:bottom w:val="none" w:sz="0" w:space="0" w:color="auto"/>
            <w:right w:val="none" w:sz="0" w:space="0" w:color="auto"/>
          </w:divBdr>
        </w:div>
      </w:divsChild>
    </w:div>
    <w:div w:id="679477695">
      <w:bodyDiv w:val="1"/>
      <w:marLeft w:val="0"/>
      <w:marRight w:val="0"/>
      <w:marTop w:val="0"/>
      <w:marBottom w:val="0"/>
      <w:divBdr>
        <w:top w:val="none" w:sz="0" w:space="0" w:color="auto"/>
        <w:left w:val="none" w:sz="0" w:space="0" w:color="auto"/>
        <w:bottom w:val="none" w:sz="0" w:space="0" w:color="auto"/>
        <w:right w:val="none" w:sz="0" w:space="0" w:color="auto"/>
      </w:divBdr>
    </w:div>
    <w:div w:id="688679061">
      <w:bodyDiv w:val="1"/>
      <w:marLeft w:val="0"/>
      <w:marRight w:val="0"/>
      <w:marTop w:val="0"/>
      <w:marBottom w:val="0"/>
      <w:divBdr>
        <w:top w:val="none" w:sz="0" w:space="0" w:color="auto"/>
        <w:left w:val="none" w:sz="0" w:space="0" w:color="auto"/>
        <w:bottom w:val="none" w:sz="0" w:space="0" w:color="auto"/>
        <w:right w:val="none" w:sz="0" w:space="0" w:color="auto"/>
      </w:divBdr>
    </w:div>
    <w:div w:id="812793118">
      <w:bodyDiv w:val="1"/>
      <w:marLeft w:val="0"/>
      <w:marRight w:val="0"/>
      <w:marTop w:val="0"/>
      <w:marBottom w:val="0"/>
      <w:divBdr>
        <w:top w:val="none" w:sz="0" w:space="0" w:color="auto"/>
        <w:left w:val="none" w:sz="0" w:space="0" w:color="auto"/>
        <w:bottom w:val="none" w:sz="0" w:space="0" w:color="auto"/>
        <w:right w:val="none" w:sz="0" w:space="0" w:color="auto"/>
      </w:divBdr>
    </w:div>
    <w:div w:id="847915058">
      <w:bodyDiv w:val="1"/>
      <w:marLeft w:val="0"/>
      <w:marRight w:val="0"/>
      <w:marTop w:val="0"/>
      <w:marBottom w:val="0"/>
      <w:divBdr>
        <w:top w:val="none" w:sz="0" w:space="0" w:color="auto"/>
        <w:left w:val="none" w:sz="0" w:space="0" w:color="auto"/>
        <w:bottom w:val="none" w:sz="0" w:space="0" w:color="auto"/>
        <w:right w:val="none" w:sz="0" w:space="0" w:color="auto"/>
      </w:divBdr>
    </w:div>
    <w:div w:id="872576513">
      <w:bodyDiv w:val="1"/>
      <w:marLeft w:val="0"/>
      <w:marRight w:val="0"/>
      <w:marTop w:val="0"/>
      <w:marBottom w:val="0"/>
      <w:divBdr>
        <w:top w:val="none" w:sz="0" w:space="0" w:color="auto"/>
        <w:left w:val="none" w:sz="0" w:space="0" w:color="auto"/>
        <w:bottom w:val="none" w:sz="0" w:space="0" w:color="auto"/>
        <w:right w:val="none" w:sz="0" w:space="0" w:color="auto"/>
      </w:divBdr>
    </w:div>
    <w:div w:id="894783196">
      <w:bodyDiv w:val="1"/>
      <w:marLeft w:val="0"/>
      <w:marRight w:val="0"/>
      <w:marTop w:val="0"/>
      <w:marBottom w:val="0"/>
      <w:divBdr>
        <w:top w:val="none" w:sz="0" w:space="0" w:color="auto"/>
        <w:left w:val="none" w:sz="0" w:space="0" w:color="auto"/>
        <w:bottom w:val="none" w:sz="0" w:space="0" w:color="auto"/>
        <w:right w:val="none" w:sz="0" w:space="0" w:color="auto"/>
      </w:divBdr>
    </w:div>
    <w:div w:id="917666550">
      <w:bodyDiv w:val="1"/>
      <w:marLeft w:val="0"/>
      <w:marRight w:val="0"/>
      <w:marTop w:val="0"/>
      <w:marBottom w:val="0"/>
      <w:divBdr>
        <w:top w:val="none" w:sz="0" w:space="0" w:color="auto"/>
        <w:left w:val="none" w:sz="0" w:space="0" w:color="auto"/>
        <w:bottom w:val="none" w:sz="0" w:space="0" w:color="auto"/>
        <w:right w:val="none" w:sz="0" w:space="0" w:color="auto"/>
      </w:divBdr>
    </w:div>
    <w:div w:id="918902473">
      <w:bodyDiv w:val="1"/>
      <w:marLeft w:val="0"/>
      <w:marRight w:val="0"/>
      <w:marTop w:val="0"/>
      <w:marBottom w:val="0"/>
      <w:divBdr>
        <w:top w:val="none" w:sz="0" w:space="0" w:color="auto"/>
        <w:left w:val="none" w:sz="0" w:space="0" w:color="auto"/>
        <w:bottom w:val="none" w:sz="0" w:space="0" w:color="auto"/>
        <w:right w:val="none" w:sz="0" w:space="0" w:color="auto"/>
      </w:divBdr>
    </w:div>
    <w:div w:id="1223325582">
      <w:bodyDiv w:val="1"/>
      <w:marLeft w:val="0"/>
      <w:marRight w:val="0"/>
      <w:marTop w:val="0"/>
      <w:marBottom w:val="0"/>
      <w:divBdr>
        <w:top w:val="none" w:sz="0" w:space="0" w:color="auto"/>
        <w:left w:val="none" w:sz="0" w:space="0" w:color="auto"/>
        <w:bottom w:val="none" w:sz="0" w:space="0" w:color="auto"/>
        <w:right w:val="none" w:sz="0" w:space="0" w:color="auto"/>
      </w:divBdr>
    </w:div>
    <w:div w:id="1341855782">
      <w:bodyDiv w:val="1"/>
      <w:marLeft w:val="0"/>
      <w:marRight w:val="0"/>
      <w:marTop w:val="0"/>
      <w:marBottom w:val="0"/>
      <w:divBdr>
        <w:top w:val="none" w:sz="0" w:space="0" w:color="auto"/>
        <w:left w:val="none" w:sz="0" w:space="0" w:color="auto"/>
        <w:bottom w:val="none" w:sz="0" w:space="0" w:color="auto"/>
        <w:right w:val="none" w:sz="0" w:space="0" w:color="auto"/>
      </w:divBdr>
    </w:div>
    <w:div w:id="1371762676">
      <w:bodyDiv w:val="1"/>
      <w:marLeft w:val="0"/>
      <w:marRight w:val="0"/>
      <w:marTop w:val="0"/>
      <w:marBottom w:val="0"/>
      <w:divBdr>
        <w:top w:val="none" w:sz="0" w:space="0" w:color="auto"/>
        <w:left w:val="none" w:sz="0" w:space="0" w:color="auto"/>
        <w:bottom w:val="none" w:sz="0" w:space="0" w:color="auto"/>
        <w:right w:val="none" w:sz="0" w:space="0" w:color="auto"/>
      </w:divBdr>
    </w:div>
    <w:div w:id="139816275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36">
          <w:marLeft w:val="547"/>
          <w:marRight w:val="0"/>
          <w:marTop w:val="0"/>
          <w:marBottom w:val="0"/>
          <w:divBdr>
            <w:top w:val="none" w:sz="0" w:space="0" w:color="auto"/>
            <w:left w:val="none" w:sz="0" w:space="0" w:color="auto"/>
            <w:bottom w:val="none" w:sz="0" w:space="0" w:color="auto"/>
            <w:right w:val="none" w:sz="0" w:space="0" w:color="auto"/>
          </w:divBdr>
        </w:div>
      </w:divsChild>
    </w:div>
    <w:div w:id="1477452667">
      <w:bodyDiv w:val="1"/>
      <w:marLeft w:val="0"/>
      <w:marRight w:val="0"/>
      <w:marTop w:val="0"/>
      <w:marBottom w:val="0"/>
      <w:divBdr>
        <w:top w:val="none" w:sz="0" w:space="0" w:color="auto"/>
        <w:left w:val="none" w:sz="0" w:space="0" w:color="auto"/>
        <w:bottom w:val="none" w:sz="0" w:space="0" w:color="auto"/>
        <w:right w:val="none" w:sz="0" w:space="0" w:color="auto"/>
      </w:divBdr>
    </w:div>
    <w:div w:id="1554928049">
      <w:bodyDiv w:val="1"/>
      <w:marLeft w:val="0"/>
      <w:marRight w:val="0"/>
      <w:marTop w:val="0"/>
      <w:marBottom w:val="0"/>
      <w:divBdr>
        <w:top w:val="none" w:sz="0" w:space="0" w:color="auto"/>
        <w:left w:val="none" w:sz="0" w:space="0" w:color="auto"/>
        <w:bottom w:val="none" w:sz="0" w:space="0" w:color="auto"/>
        <w:right w:val="none" w:sz="0" w:space="0" w:color="auto"/>
      </w:divBdr>
    </w:div>
    <w:div w:id="1557742423">
      <w:bodyDiv w:val="1"/>
      <w:marLeft w:val="0"/>
      <w:marRight w:val="0"/>
      <w:marTop w:val="0"/>
      <w:marBottom w:val="0"/>
      <w:divBdr>
        <w:top w:val="none" w:sz="0" w:space="0" w:color="auto"/>
        <w:left w:val="none" w:sz="0" w:space="0" w:color="auto"/>
        <w:bottom w:val="none" w:sz="0" w:space="0" w:color="auto"/>
        <w:right w:val="none" w:sz="0" w:space="0" w:color="auto"/>
      </w:divBdr>
    </w:div>
    <w:div w:id="1669869009">
      <w:bodyDiv w:val="1"/>
      <w:marLeft w:val="0"/>
      <w:marRight w:val="0"/>
      <w:marTop w:val="0"/>
      <w:marBottom w:val="0"/>
      <w:divBdr>
        <w:top w:val="none" w:sz="0" w:space="0" w:color="auto"/>
        <w:left w:val="none" w:sz="0" w:space="0" w:color="auto"/>
        <w:bottom w:val="none" w:sz="0" w:space="0" w:color="auto"/>
        <w:right w:val="none" w:sz="0" w:space="0" w:color="auto"/>
      </w:divBdr>
    </w:div>
    <w:div w:id="1681665119">
      <w:bodyDiv w:val="1"/>
      <w:marLeft w:val="0"/>
      <w:marRight w:val="0"/>
      <w:marTop w:val="0"/>
      <w:marBottom w:val="0"/>
      <w:divBdr>
        <w:top w:val="none" w:sz="0" w:space="0" w:color="auto"/>
        <w:left w:val="none" w:sz="0" w:space="0" w:color="auto"/>
        <w:bottom w:val="none" w:sz="0" w:space="0" w:color="auto"/>
        <w:right w:val="none" w:sz="0" w:space="0" w:color="auto"/>
      </w:divBdr>
    </w:div>
    <w:div w:id="1713456299">
      <w:bodyDiv w:val="1"/>
      <w:marLeft w:val="0"/>
      <w:marRight w:val="0"/>
      <w:marTop w:val="0"/>
      <w:marBottom w:val="0"/>
      <w:divBdr>
        <w:top w:val="none" w:sz="0" w:space="0" w:color="auto"/>
        <w:left w:val="none" w:sz="0" w:space="0" w:color="auto"/>
        <w:bottom w:val="none" w:sz="0" w:space="0" w:color="auto"/>
        <w:right w:val="none" w:sz="0" w:space="0" w:color="auto"/>
      </w:divBdr>
    </w:div>
    <w:div w:id="1759249729">
      <w:bodyDiv w:val="1"/>
      <w:marLeft w:val="0"/>
      <w:marRight w:val="0"/>
      <w:marTop w:val="0"/>
      <w:marBottom w:val="0"/>
      <w:divBdr>
        <w:top w:val="none" w:sz="0" w:space="0" w:color="auto"/>
        <w:left w:val="none" w:sz="0" w:space="0" w:color="auto"/>
        <w:bottom w:val="none" w:sz="0" w:space="0" w:color="auto"/>
        <w:right w:val="none" w:sz="0" w:space="0" w:color="auto"/>
      </w:divBdr>
    </w:div>
    <w:div w:id="1784837539">
      <w:bodyDiv w:val="1"/>
      <w:marLeft w:val="0"/>
      <w:marRight w:val="0"/>
      <w:marTop w:val="0"/>
      <w:marBottom w:val="0"/>
      <w:divBdr>
        <w:top w:val="none" w:sz="0" w:space="0" w:color="auto"/>
        <w:left w:val="none" w:sz="0" w:space="0" w:color="auto"/>
        <w:bottom w:val="none" w:sz="0" w:space="0" w:color="auto"/>
        <w:right w:val="none" w:sz="0" w:space="0" w:color="auto"/>
      </w:divBdr>
    </w:div>
    <w:div w:id="1835336625">
      <w:bodyDiv w:val="1"/>
      <w:marLeft w:val="0"/>
      <w:marRight w:val="0"/>
      <w:marTop w:val="0"/>
      <w:marBottom w:val="0"/>
      <w:divBdr>
        <w:top w:val="none" w:sz="0" w:space="0" w:color="auto"/>
        <w:left w:val="none" w:sz="0" w:space="0" w:color="auto"/>
        <w:bottom w:val="none" w:sz="0" w:space="0" w:color="auto"/>
        <w:right w:val="none" w:sz="0" w:space="0" w:color="auto"/>
      </w:divBdr>
    </w:div>
    <w:div w:id="1895700868">
      <w:bodyDiv w:val="1"/>
      <w:marLeft w:val="0"/>
      <w:marRight w:val="0"/>
      <w:marTop w:val="0"/>
      <w:marBottom w:val="0"/>
      <w:divBdr>
        <w:top w:val="none" w:sz="0" w:space="0" w:color="auto"/>
        <w:left w:val="none" w:sz="0" w:space="0" w:color="auto"/>
        <w:bottom w:val="none" w:sz="0" w:space="0" w:color="auto"/>
        <w:right w:val="none" w:sz="0" w:space="0" w:color="auto"/>
      </w:divBdr>
    </w:div>
    <w:div w:id="1961452033">
      <w:bodyDiv w:val="1"/>
      <w:marLeft w:val="0"/>
      <w:marRight w:val="0"/>
      <w:marTop w:val="0"/>
      <w:marBottom w:val="0"/>
      <w:divBdr>
        <w:top w:val="none" w:sz="0" w:space="0" w:color="auto"/>
        <w:left w:val="none" w:sz="0" w:space="0" w:color="auto"/>
        <w:bottom w:val="none" w:sz="0" w:space="0" w:color="auto"/>
        <w:right w:val="none" w:sz="0" w:space="0" w:color="auto"/>
      </w:divBdr>
    </w:div>
    <w:div w:id="2033677064">
      <w:bodyDiv w:val="1"/>
      <w:marLeft w:val="0"/>
      <w:marRight w:val="0"/>
      <w:marTop w:val="0"/>
      <w:marBottom w:val="0"/>
      <w:divBdr>
        <w:top w:val="none" w:sz="0" w:space="0" w:color="auto"/>
        <w:left w:val="none" w:sz="0" w:space="0" w:color="auto"/>
        <w:bottom w:val="none" w:sz="0" w:space="0" w:color="auto"/>
        <w:right w:val="none" w:sz="0" w:space="0" w:color="auto"/>
      </w:divBdr>
    </w:div>
    <w:div w:id="2072262962">
      <w:bodyDiv w:val="1"/>
      <w:marLeft w:val="0"/>
      <w:marRight w:val="0"/>
      <w:marTop w:val="0"/>
      <w:marBottom w:val="0"/>
      <w:divBdr>
        <w:top w:val="none" w:sz="0" w:space="0" w:color="auto"/>
        <w:left w:val="none" w:sz="0" w:space="0" w:color="auto"/>
        <w:bottom w:val="none" w:sz="0" w:space="0" w:color="auto"/>
        <w:right w:val="none" w:sz="0" w:space="0" w:color="auto"/>
      </w:divBdr>
    </w:div>
    <w:div w:id="2087989310">
      <w:bodyDiv w:val="1"/>
      <w:marLeft w:val="0"/>
      <w:marRight w:val="0"/>
      <w:marTop w:val="0"/>
      <w:marBottom w:val="0"/>
      <w:divBdr>
        <w:top w:val="none" w:sz="0" w:space="0" w:color="auto"/>
        <w:left w:val="none" w:sz="0" w:space="0" w:color="auto"/>
        <w:bottom w:val="none" w:sz="0" w:space="0" w:color="auto"/>
        <w:right w:val="none" w:sz="0" w:space="0" w:color="auto"/>
      </w:divBdr>
    </w:div>
    <w:div w:id="210372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68-22" TargetMode="External"/><Relationship Id="rId13" Type="http://schemas.openxmlformats.org/officeDocument/2006/relationships/diagramData" Target="diagrams/data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3.xm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zakon.rada.gov.ua/laws/show/z1668-22" TargetMode="External"/><Relationship Id="rId14" Type="http://schemas.openxmlformats.org/officeDocument/2006/relationships/diagramLayout" Target="diagrams/layout1.xm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7133677255860317E-2"/>
          <c:y val="0.16186869246977934"/>
          <c:w val="0.80857580398162343"/>
          <c:h val="0.61290322580645151"/>
        </c:manualLayout>
      </c:layout>
      <c:pie3DChart>
        <c:varyColors val="1"/>
        <c:ser>
          <c:idx val="0"/>
          <c:order val="0"/>
          <c:tx>
            <c:strRef>
              <c:f>Sheet1!$A$2</c:f>
              <c:strCache>
                <c:ptCount val="1"/>
                <c:pt idx="0">
                  <c:v>ЄП</c:v>
                </c:pt>
              </c:strCache>
            </c:strRef>
          </c:tx>
          <c:spPr>
            <a:solidFill>
              <a:srgbClr val="9999FF"/>
            </a:solidFill>
            <a:ln w="12700">
              <a:solidFill>
                <a:srgbClr val="000000"/>
              </a:solidFill>
              <a:prstDash val="solid"/>
            </a:ln>
          </c:spPr>
          <c:explosion val="90"/>
          <c:dPt>
            <c:idx val="1"/>
            <c:bubble3D val="0"/>
            <c:spPr>
              <a:solidFill>
                <a:srgbClr val="00FFFF"/>
              </a:solidFill>
              <a:ln w="12700">
                <a:solidFill>
                  <a:srgbClr val="000000"/>
                </a:solidFill>
                <a:prstDash val="solid"/>
              </a:ln>
            </c:spPr>
            <c:extLst>
              <c:ext xmlns:c16="http://schemas.microsoft.com/office/drawing/2014/chart" uri="{C3380CC4-5D6E-409C-BE32-E72D297353CC}">
                <c16:uniqueId val="{00000001-4AC0-475E-923D-D679D21990AA}"/>
              </c:ext>
            </c:extLst>
          </c:dPt>
          <c:dPt>
            <c:idx val="2"/>
            <c:bubble3D val="0"/>
            <c:spPr>
              <a:solidFill>
                <a:srgbClr val="FF00FF"/>
              </a:solidFill>
              <a:ln w="12700">
                <a:solidFill>
                  <a:srgbClr val="000000"/>
                </a:solidFill>
                <a:prstDash val="solid"/>
              </a:ln>
            </c:spPr>
            <c:extLst>
              <c:ext xmlns:c16="http://schemas.microsoft.com/office/drawing/2014/chart" uri="{C3380CC4-5D6E-409C-BE32-E72D297353CC}">
                <c16:uniqueId val="{00000003-4AC0-475E-923D-D679D21990AA}"/>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5-4AC0-475E-923D-D679D21990AA}"/>
              </c:ext>
            </c:extLst>
          </c:dPt>
          <c:dLbls>
            <c:dLbl>
              <c:idx val="0"/>
              <c:layout>
                <c:manualLayout>
                  <c:x val="-0.10229127396485531"/>
                  <c:y val="0.26367495588597706"/>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фізичних осіб; 18523,4 тис. грн; 78,2%</a:t>
                    </a: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AC0-475E-923D-D679D21990AA}"/>
                </c:ext>
              </c:extLst>
            </c:dLbl>
            <c:dLbl>
              <c:idx val="1"/>
              <c:layout>
                <c:manualLayout>
                  <c:x val="9.3005662523069271E-2"/>
                  <c:y val="0.25762559609626262"/>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юридичних осіб; 1458,0 тис. грн; 6,2%</a:t>
                    </a: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AC0-475E-923D-D679D21990AA}"/>
                </c:ext>
              </c:extLst>
            </c:dLbl>
            <c:dLbl>
              <c:idx val="2"/>
              <c:layout>
                <c:manualLayout>
                  <c:x val="0.25904193572505085"/>
                  <c:y val="-3.8077705075597969E-2"/>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сільгосптоваровиробників; 3690,2 тис.грн; 15,6%</a:t>
                    </a: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AC0-475E-923D-D679D21990AA}"/>
                </c:ext>
              </c:extLst>
            </c:dLbl>
            <c:dLbl>
              <c:idx val="3"/>
              <c:delete val="1"/>
              <c:extLst>
                <c:ext xmlns:c15="http://schemas.microsoft.com/office/drawing/2012/chart" uri="{CE6537A1-D6FC-4f65-9D91-7224C49458BB}"/>
                <c:ext xmlns:c16="http://schemas.microsoft.com/office/drawing/2014/chart" uri="{C3380CC4-5D6E-409C-BE32-E72D297353CC}">
                  <c16:uniqueId val="{00000005-4AC0-475E-923D-D679D21990AA}"/>
                </c:ext>
              </c:extLst>
            </c:dLbl>
            <c:numFmt formatCode="0%" sourceLinked="0"/>
            <c:spPr>
              <a:noFill/>
              <a:ln w="25399">
                <a:noFill/>
              </a:ln>
            </c:spPr>
            <c:txPr>
              <a:bodyPr/>
              <a:lstStyle/>
              <a:p>
                <a:pPr>
                  <a:defRPr sz="1075" b="1" i="0" u="none" strike="noStrike" baseline="0">
                    <a:solidFill>
                      <a:srgbClr val="000000"/>
                    </a:solidFill>
                    <a:latin typeface="Times New Roman"/>
                    <a:ea typeface="Times New Roman"/>
                    <a:cs typeface="Times New Roman"/>
                  </a:defRPr>
                </a:pPr>
                <a:endParaRPr lang="ru-UA"/>
              </a:p>
            </c:txPr>
            <c:showLegendKey val="0"/>
            <c:showVal val="1"/>
            <c:showCatName val="1"/>
            <c:showSerName val="1"/>
            <c:showPercent val="1"/>
            <c:showBubbleSize val="0"/>
            <c:showLeaderLines val="0"/>
            <c:extLst>
              <c:ext xmlns:c15="http://schemas.microsoft.com/office/drawing/2012/chart" uri="{CE6537A1-D6FC-4f65-9D91-7224C49458BB}"/>
            </c:extLst>
          </c:dLbls>
          <c:cat>
            <c:strRef>
              <c:f>Sheet1!$B$1:$E$1</c:f>
              <c:strCache>
                <c:ptCount val="3"/>
                <c:pt idx="0">
                  <c:v>ЄП з фізичних осіб</c:v>
                </c:pt>
                <c:pt idx="1">
                  <c:v>Єпз юридичних осіб</c:v>
                </c:pt>
                <c:pt idx="2">
                  <c:v>ЄП з сільгосптоваровиробників</c:v>
                </c:pt>
              </c:strCache>
            </c:strRef>
          </c:cat>
          <c:val>
            <c:numRef>
              <c:f>Sheet1!$B$2:$E$2</c:f>
              <c:numCache>
                <c:formatCode>General</c:formatCode>
                <c:ptCount val="4"/>
                <c:pt idx="0">
                  <c:v>18523.400000000001</c:v>
                </c:pt>
                <c:pt idx="1">
                  <c:v>1548</c:v>
                </c:pt>
                <c:pt idx="2">
                  <c:v>3690.2</c:v>
                </c:pt>
              </c:numCache>
            </c:numRef>
          </c:val>
          <c:extLst>
            <c:ext xmlns:c16="http://schemas.microsoft.com/office/drawing/2014/chart" uri="{C3380CC4-5D6E-409C-BE32-E72D297353CC}">
              <c16:uniqueId val="{00000007-4AC0-475E-923D-D679D21990AA}"/>
            </c:ext>
          </c:extLst>
        </c:ser>
        <c:ser>
          <c:idx val="1"/>
          <c:order val="1"/>
          <c:tx>
            <c:strRef>
              <c:f>Sheet1!$A$3</c:f>
              <c:strCache>
                <c:ptCount val="1"/>
                <c:pt idx="0">
                  <c:v>Запад</c:v>
                </c:pt>
              </c:strCache>
            </c:strRef>
          </c:tx>
          <c:spPr>
            <a:solidFill>
              <a:srgbClr val="993366"/>
            </a:solidFill>
            <a:ln w="12700">
              <a:solidFill>
                <a:srgbClr val="000000"/>
              </a:solidFill>
              <a:prstDash val="solid"/>
            </a:ln>
          </c:spPr>
          <c:explosion val="90"/>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9-4AC0-475E-923D-D679D21990AA}"/>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B-4AC0-475E-923D-D679D21990AA}"/>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D-4AC0-475E-923D-D679D21990AA}"/>
              </c:ext>
            </c:extLst>
          </c:dPt>
          <c:cat>
            <c:strRef>
              <c:f>Sheet1!$B$1:$E$1</c:f>
              <c:strCache>
                <c:ptCount val="3"/>
                <c:pt idx="0">
                  <c:v>ЄП з фізичних осіб</c:v>
                </c:pt>
                <c:pt idx="1">
                  <c:v>Єпз юридичних осіб</c:v>
                </c:pt>
                <c:pt idx="2">
                  <c:v>ЄП з сільгосптоваровиробників</c:v>
                </c:pt>
              </c:strCache>
            </c:strRef>
          </c:cat>
          <c:val>
            <c:numRef>
              <c:f>Sheet1!$B$3:$E$3</c:f>
              <c:numCache>
                <c:formatCode>General</c:formatCode>
                <c:ptCount val="4"/>
                <c:pt idx="0">
                  <c:v>30.6</c:v>
                </c:pt>
                <c:pt idx="1">
                  <c:v>38.6</c:v>
                </c:pt>
                <c:pt idx="2">
                  <c:v>34.6</c:v>
                </c:pt>
              </c:numCache>
            </c:numRef>
          </c:val>
          <c:extLst>
            <c:ext xmlns:c16="http://schemas.microsoft.com/office/drawing/2014/chart" uri="{C3380CC4-5D6E-409C-BE32-E72D297353CC}">
              <c16:uniqueId val="{0000000E-4AC0-475E-923D-D679D21990AA}"/>
            </c:ext>
          </c:extLst>
        </c:ser>
        <c:ser>
          <c:idx val="2"/>
          <c:order val="2"/>
          <c:tx>
            <c:strRef>
              <c:f>Sheet1!$A$4</c:f>
              <c:strCache>
                <c:ptCount val="1"/>
                <c:pt idx="0">
                  <c:v>Север</c:v>
                </c:pt>
              </c:strCache>
            </c:strRef>
          </c:tx>
          <c:spPr>
            <a:solidFill>
              <a:srgbClr val="FFFFCC"/>
            </a:solidFill>
            <a:ln w="12700">
              <a:solidFill>
                <a:srgbClr val="000000"/>
              </a:solidFill>
              <a:prstDash val="solid"/>
            </a:ln>
          </c:spPr>
          <c:explosion val="90"/>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10-4AC0-475E-923D-D679D21990AA}"/>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2-4AC0-475E-923D-D679D21990AA}"/>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4-4AC0-475E-923D-D679D21990AA}"/>
              </c:ext>
            </c:extLst>
          </c:dPt>
          <c:cat>
            <c:strRef>
              <c:f>Sheet1!$B$1:$E$1</c:f>
              <c:strCache>
                <c:ptCount val="3"/>
                <c:pt idx="0">
                  <c:v>ЄП з фізичних осіб</c:v>
                </c:pt>
                <c:pt idx="1">
                  <c:v>Єпз юридичних осіб</c:v>
                </c:pt>
                <c:pt idx="2">
                  <c:v>ЄП з сільгосптоваровиробників</c:v>
                </c:pt>
              </c:strCache>
            </c:strRef>
          </c:cat>
          <c:val>
            <c:numRef>
              <c:f>Sheet1!$B$4:$E$4</c:f>
              <c:numCache>
                <c:formatCode>General</c:formatCode>
                <c:ptCount val="4"/>
                <c:pt idx="0">
                  <c:v>45.9</c:v>
                </c:pt>
                <c:pt idx="1">
                  <c:v>46.9</c:v>
                </c:pt>
                <c:pt idx="2">
                  <c:v>45</c:v>
                </c:pt>
              </c:numCache>
            </c:numRef>
          </c:val>
          <c:extLst>
            <c:ext xmlns:c16="http://schemas.microsoft.com/office/drawing/2014/chart" uri="{C3380CC4-5D6E-409C-BE32-E72D297353CC}">
              <c16:uniqueId val="{00000015-4AC0-475E-923D-D679D21990AA}"/>
            </c:ext>
          </c:extLst>
        </c:ser>
        <c:dLbls>
          <c:showLegendKey val="0"/>
          <c:showVal val="0"/>
          <c:showCatName val="0"/>
          <c:showSerName val="0"/>
          <c:showPercent val="0"/>
          <c:showBubbleSize val="0"/>
          <c:showLeaderLines val="0"/>
        </c:dLbls>
      </c:pie3DChart>
      <c:spPr>
        <a:solidFill>
          <a:srgbClr val="FFFFCC"/>
        </a:solidFill>
        <a:ln w="12700">
          <a:solidFill>
            <a:srgbClr val="808080"/>
          </a:solidFill>
          <a:prstDash val="solid"/>
        </a:ln>
      </c:spPr>
    </c:plotArea>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75"/>
      <c:rAngAx val="0"/>
    </c:view3D>
    <c:floor>
      <c:thickness val="0"/>
    </c:floor>
    <c:sideWall>
      <c:thickness val="0"/>
    </c:sideWall>
    <c:backWall>
      <c:thickness val="0"/>
    </c:backWall>
    <c:plotArea>
      <c:layout>
        <c:manualLayout>
          <c:layoutTarget val="inner"/>
          <c:xMode val="edge"/>
          <c:yMode val="edge"/>
          <c:x val="2.0421360791439552E-2"/>
          <c:y val="8.5457393814231064E-2"/>
          <c:w val="0.82773026448617093"/>
          <c:h val="0.80678518958715051"/>
        </c:manualLayout>
      </c:layout>
      <c:pie3DChart>
        <c:varyColors val="1"/>
        <c:ser>
          <c:idx val="0"/>
          <c:order val="0"/>
          <c:tx>
            <c:strRef>
              <c:f>Аркуш1!$B$1</c:f>
              <c:strCache>
                <c:ptCount val="1"/>
                <c:pt idx="0">
                  <c:v>Столбец1</c:v>
                </c:pt>
              </c:strCache>
            </c:strRef>
          </c:tx>
          <c:explosion val="2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611-404E-9BBE-35BD7F4E5B2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611-404E-9BBE-35BD7F4E5B2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611-404E-9BBE-35BD7F4E5B2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611-404E-9BBE-35BD7F4E5B2A}"/>
              </c:ext>
            </c:extLst>
          </c:dPt>
          <c:dLbls>
            <c:dLbl>
              <c:idx val="0"/>
              <c:layout>
                <c:manualLayout>
                  <c:x val="1.3808495659510506E-2"/>
                  <c:y val="-0.14962303396285992"/>
                </c:manualLayout>
              </c:layout>
              <c:tx>
                <c:rich>
                  <a:bodyPr/>
                  <a:lstStyle/>
                  <a:p>
                    <a:r>
                      <a:rPr lang="uk-UA" sz="800" dirty="0"/>
                      <a:t>Оплата </a:t>
                    </a:r>
                    <a:r>
                      <a:rPr lang="uk-UA" sz="800" dirty="0" err="1"/>
                      <a:t>праці</a:t>
                    </a:r>
                    <a:r>
                      <a:rPr lang="uk-UA" sz="800" dirty="0"/>
                      <a:t> і </a:t>
                    </a:r>
                    <a:r>
                      <a:rPr lang="uk-UA" sz="800" dirty="0" err="1"/>
                      <a:t>нарахування</a:t>
                    </a:r>
                    <a:r>
                      <a:rPr lang="uk-UA" sz="800" dirty="0"/>
                      <a:t> на </a:t>
                    </a:r>
                    <a:r>
                      <a:rPr lang="uk-UA" sz="800" dirty="0" err="1"/>
                      <a:t>заробітну</a:t>
                    </a:r>
                    <a:r>
                      <a:rPr lang="uk-UA" sz="800" dirty="0"/>
                      <a:t> плату;       </a:t>
                    </a:r>
                  </a:p>
                  <a:p>
                    <a:r>
                      <a:rPr lang="uk-UA" sz="800" b="1" dirty="0"/>
                      <a:t>160645,4тис. </a:t>
                    </a:r>
                    <a:r>
                      <a:rPr lang="uk-UA" sz="800" b="1" dirty="0" err="1"/>
                      <a:t>грн  </a:t>
                    </a:r>
                    <a:r>
                      <a:rPr lang="uk-UA" sz="800" b="1" dirty="0"/>
                      <a:t>66, 2%</a:t>
                    </a:r>
                  </a:p>
                </c:rich>
              </c:tx>
              <c:dLblPos val="bestFit"/>
              <c:showLegendKey val="1"/>
              <c:showVal val="0"/>
              <c:showCatName val="0"/>
              <c:showSerName val="0"/>
              <c:showPercent val="0"/>
              <c:showBubbleSize val="0"/>
              <c:extLst>
                <c:ext xmlns:c15="http://schemas.microsoft.com/office/drawing/2012/chart" uri="{CE6537A1-D6FC-4f65-9D91-7224C49458BB}">
                  <c15:layout>
                    <c:manualLayout>
                      <c:w val="0.25260632554709928"/>
                      <c:h val="0.13964912280701752"/>
                    </c:manualLayout>
                  </c15:layout>
                  <c15:showDataLabelsRange val="0"/>
                </c:ext>
                <c:ext xmlns:c16="http://schemas.microsoft.com/office/drawing/2014/chart" uri="{C3380CC4-5D6E-409C-BE32-E72D297353CC}">
                  <c16:uniqueId val="{00000001-F611-404E-9BBE-35BD7F4E5B2A}"/>
                </c:ext>
              </c:extLst>
            </c:dLbl>
            <c:dLbl>
              <c:idx val="1"/>
              <c:layout>
                <c:manualLayout>
                  <c:x val="-0.23203351710508077"/>
                  <c:y val="-0.1527776996625422"/>
                </c:manualLayout>
              </c:layout>
              <c:tx>
                <c:rich>
                  <a:bodyPr/>
                  <a:lstStyle/>
                  <a:p>
                    <a:r>
                      <a:rPr lang="uk-UA" sz="800" dirty="0" err="1"/>
                      <a:t>Продукти</a:t>
                    </a:r>
                    <a:r>
                      <a:rPr lang="uk-UA" sz="800" dirty="0"/>
                      <a:t> </a:t>
                    </a:r>
                    <a:r>
                      <a:rPr lang="uk-UA" sz="800" dirty="0" err="1"/>
                      <a:t>харчування</a:t>
                    </a:r>
                    <a:r>
                      <a:rPr lang="uk-UA" sz="800" dirty="0"/>
                      <a:t>;</a:t>
                    </a:r>
                  </a:p>
                  <a:p>
                    <a:r>
                      <a:rPr lang="uk-UA" sz="800" dirty="0"/>
                      <a:t> </a:t>
                    </a:r>
                    <a:r>
                      <a:rPr lang="uk-UA" sz="800" b="1" dirty="0"/>
                      <a:t>2  400,0 тис </a:t>
                    </a:r>
                    <a:r>
                      <a:rPr lang="uk-UA" sz="800" b="1" dirty="0" err="1"/>
                      <a:t>грн</a:t>
                    </a:r>
                    <a:r>
                      <a:rPr lang="uk-UA" sz="800" b="1" dirty="0"/>
                      <a:t>; 1,0%</a:t>
                    </a:r>
                  </a:p>
                </c:rich>
              </c:tx>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611-404E-9BBE-35BD7F4E5B2A}"/>
                </c:ext>
              </c:extLst>
            </c:dLbl>
            <c:dLbl>
              <c:idx val="2"/>
              <c:layout>
                <c:manualLayout>
                  <c:x val="-9.2057572871534227E-3"/>
                  <c:y val="-0.21730432133483321"/>
                </c:manualLayout>
              </c:layout>
              <c:tx>
                <c:rich>
                  <a:bodyPr/>
                  <a:lstStyle/>
                  <a:p>
                    <a:r>
                      <a:rPr lang="uk-UA" sz="800" dirty="0"/>
                      <a:t>Оплата </a:t>
                    </a:r>
                    <a:r>
                      <a:rPr lang="uk-UA" sz="800" dirty="0" err="1"/>
                      <a:t>комунальних</a:t>
                    </a:r>
                    <a:r>
                      <a:rPr lang="uk-UA" sz="800" dirty="0"/>
                      <a:t> </a:t>
                    </a:r>
                    <a:r>
                      <a:rPr lang="uk-UA" sz="800" dirty="0" err="1"/>
                      <a:t>послуг</a:t>
                    </a:r>
                    <a:r>
                      <a:rPr lang="uk-UA" sz="800" dirty="0"/>
                      <a:t> та </a:t>
                    </a:r>
                    <a:r>
                      <a:rPr lang="uk-UA" sz="800" dirty="0" err="1"/>
                      <a:t>енергоносіїв</a:t>
                    </a:r>
                    <a:r>
                      <a:rPr lang="uk-UA" sz="800" dirty="0"/>
                      <a:t>;              </a:t>
                    </a:r>
                    <a:r>
                      <a:rPr lang="uk-UA" sz="800" b="1" dirty="0"/>
                      <a:t>33344,5 тис </a:t>
                    </a:r>
                    <a:r>
                      <a:rPr lang="uk-UA" sz="800" b="1" dirty="0" err="1"/>
                      <a:t>грн</a:t>
                    </a:r>
                    <a:r>
                      <a:rPr lang="uk-UA" sz="800" b="1" dirty="0"/>
                      <a:t>;        13,8%</a:t>
                    </a:r>
                    <a:endParaRPr lang="uk-UA" b="1" dirty="0"/>
                  </a:p>
                </c:rich>
              </c:tx>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611-404E-9BBE-35BD7F4E5B2A}"/>
                </c:ext>
              </c:extLst>
            </c:dLbl>
            <c:dLbl>
              <c:idx val="3"/>
              <c:layout>
                <c:manualLayout>
                  <c:x val="6.3048157906153271E-2"/>
                  <c:y val="8.1111612693149857E-3"/>
                </c:manualLayout>
              </c:layout>
              <c:tx>
                <c:rich>
                  <a:bodyPr/>
                  <a:lstStyle/>
                  <a:p>
                    <a:r>
                      <a:rPr lang="uk-UA" sz="800" dirty="0"/>
                      <a:t>Інші видатки;                 </a:t>
                    </a:r>
                    <a:r>
                      <a:rPr lang="uk-UA" sz="800" b="1" dirty="0"/>
                      <a:t>46090,1тис </a:t>
                    </a:r>
                    <a:r>
                      <a:rPr lang="uk-UA" sz="800" b="1" dirty="0" err="1"/>
                      <a:t>грн</a:t>
                    </a:r>
                    <a:r>
                      <a:rPr lang="uk-UA" sz="800" b="1" dirty="0"/>
                      <a:t>; 19,0% </a:t>
                    </a:r>
                    <a:endParaRPr lang="uk-UA" b="1" dirty="0"/>
                  </a:p>
                </c:rich>
              </c:tx>
              <c:dLblPos val="bestFit"/>
              <c:showLegendKey val="1"/>
              <c:showVal val="0"/>
              <c:showCatName val="0"/>
              <c:showSerName val="0"/>
              <c:showPercent val="0"/>
              <c:showBubbleSize val="0"/>
              <c:extLst>
                <c:ext xmlns:c15="http://schemas.microsoft.com/office/drawing/2012/chart" uri="{CE6537A1-D6FC-4f65-9D91-7224C49458BB}">
                  <c15:layout>
                    <c:manualLayout>
                      <c:w val="0.19269551172324195"/>
                      <c:h val="0.15228070175438596"/>
                    </c:manualLayout>
                  </c15:layout>
                  <c15:showDataLabelsRange val="0"/>
                </c:ext>
                <c:ext xmlns:c16="http://schemas.microsoft.com/office/drawing/2014/chart" uri="{C3380CC4-5D6E-409C-BE32-E72D297353CC}">
                  <c16:uniqueId val="{00000007-F611-404E-9BBE-35BD7F4E5B2A}"/>
                </c:ext>
              </c:extLst>
            </c:dLbl>
            <c:dLbl>
              <c:idx val="4"/>
              <c:layout>
                <c:manualLayout>
                  <c:x val="-2.4934328489918375E-2"/>
                  <c:y val="9.7004992965675219E-2"/>
                </c:manualLayout>
              </c:layout>
              <c:tx>
                <c:rich>
                  <a:bodyPr/>
                  <a:lstStyle/>
                  <a:p>
                    <a:r>
                      <a:rPr lang="ru-RU" sz="800" dirty="0"/>
                      <a:t> </a:t>
                    </a:r>
                    <a:r>
                      <a:rPr lang="ru-RU" sz="800" dirty="0" err="1"/>
                      <a:t>Інші</a:t>
                    </a:r>
                    <a:r>
                      <a:rPr lang="ru-RU" sz="800" dirty="0"/>
                      <a:t> </a:t>
                    </a:r>
                    <a:r>
                      <a:rPr lang="ru-RU" sz="800" dirty="0" err="1"/>
                      <a:t>видатки</a:t>
                    </a:r>
                    <a:r>
                      <a:rPr lang="ru-RU" sz="800" dirty="0"/>
                      <a:t>;           27 775,0 тис </a:t>
                    </a:r>
                    <a:r>
                      <a:rPr lang="ru-RU" sz="800" dirty="0" err="1"/>
                      <a:t>грн</a:t>
                    </a:r>
                    <a:r>
                      <a:rPr lang="ru-RU" sz="800" dirty="0"/>
                      <a:t>; 19</a:t>
                    </a:r>
                    <a:r>
                      <a:rPr lang="en-US" sz="800" dirty="0"/>
                      <a:t>,</a:t>
                    </a:r>
                    <a:r>
                      <a:rPr lang="uk-UA" sz="800" dirty="0"/>
                      <a:t>4</a:t>
                    </a:r>
                    <a:r>
                      <a:rPr lang="ru-RU" sz="800" dirty="0"/>
                      <a:t>%</a:t>
                    </a:r>
                    <a:endParaRPr lang="ru-RU" dirty="0"/>
                  </a:p>
                </c:rich>
              </c:tx>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611-404E-9BBE-35BD7F4E5B2A}"/>
                </c:ext>
              </c:extLst>
            </c:dLbl>
            <c:numFmt formatCode="General" sourceLinked="0"/>
            <c:spPr>
              <a:solidFill>
                <a:schemeClr val="lt1"/>
              </a:solidFill>
              <a:ln w="7155" cap="flat" cmpd="sng" algn="ctr">
                <a:solidFill>
                  <a:schemeClr val="accent6"/>
                </a:solidFill>
                <a:prstDash val="solid"/>
                <a:miter lim="800000"/>
              </a:ln>
              <a:effectLst/>
            </c:spPr>
            <c:txPr>
              <a:bodyPr rot="0" vert="horz"/>
              <a:lstStyle/>
              <a:p>
                <a:pPr>
                  <a:defRPr sz="800"/>
                </a:pPr>
                <a:endParaRPr lang="ru-UA"/>
              </a:p>
            </c:txPr>
            <c:dLblPos val="bestFit"/>
            <c:showLegendKey val="1"/>
            <c:showVal val="1"/>
            <c:showCatName val="1"/>
            <c:showSerName val="1"/>
            <c:showPercent val="1"/>
            <c:showBubbleSize val="0"/>
            <c:showLeaderLines val="1"/>
            <c:leaderLines>
              <c:spPr>
                <a:ln w="10733" cap="flat" cmpd="sng" algn="ctr">
                  <a:solidFill>
                    <a:schemeClr val="dk1"/>
                  </a:solidFill>
                  <a:prstDash val="solid"/>
                  <a:miter lim="800000"/>
                </a:ln>
                <a:effectLst/>
              </c:spPr>
            </c:leaderLines>
            <c:extLst>
              <c:ext xmlns:c15="http://schemas.microsoft.com/office/drawing/2012/chart" uri="{CE6537A1-D6FC-4f65-9D91-7224C49458BB}"/>
            </c:extLst>
          </c:dLbls>
          <c:cat>
            <c:strRef>
              <c:f>Аркуш1!$A$2:$A$5</c:f>
              <c:strCache>
                <c:ptCount val="4"/>
                <c:pt idx="0">
                  <c:v>Оплата праці і нарахування на заробітну плату</c:v>
                </c:pt>
                <c:pt idx="1">
                  <c:v>Продукти харчування</c:v>
                </c:pt>
                <c:pt idx="2">
                  <c:v>Оплата комунальних послуг та енергоносіїв</c:v>
                </c:pt>
                <c:pt idx="3">
                  <c:v>Інші видатки</c:v>
                </c:pt>
              </c:strCache>
            </c:strRef>
          </c:cat>
          <c:val>
            <c:numRef>
              <c:f>Аркуш1!$B$2:$B$5</c:f>
              <c:numCache>
                <c:formatCode>#,##0.0</c:formatCode>
                <c:ptCount val="4"/>
                <c:pt idx="0">
                  <c:v>137262.39999999982</c:v>
                </c:pt>
                <c:pt idx="1">
                  <c:v>2400</c:v>
                </c:pt>
                <c:pt idx="2">
                  <c:v>27904.6</c:v>
                </c:pt>
                <c:pt idx="3">
                  <c:v>34999.599999999999</c:v>
                </c:pt>
              </c:numCache>
            </c:numRef>
          </c:val>
          <c:extLst>
            <c:ext xmlns:c16="http://schemas.microsoft.com/office/drawing/2014/chart" uri="{C3380CC4-5D6E-409C-BE32-E72D297353CC}">
              <c16:uniqueId val="{00000009-F611-404E-9BBE-35BD7F4E5B2A}"/>
            </c:ext>
          </c:extLst>
        </c:ser>
        <c:dLbls>
          <c:showLegendKey val="0"/>
          <c:showVal val="0"/>
          <c:showCatName val="0"/>
          <c:showSerName val="0"/>
          <c:showPercent val="0"/>
          <c:showBubbleSize val="0"/>
          <c:showLeaderLines val="1"/>
        </c:dLbls>
      </c:pie3DChart>
      <c:spPr>
        <a:noFill/>
        <a:ln w="14310">
          <a:noFill/>
        </a:ln>
      </c:spPr>
    </c:plotArea>
    <c:plotVisOnly val="1"/>
    <c:dispBlanksAs val="zero"/>
    <c:showDLblsOverMax val="0"/>
  </c:chart>
  <c:spPr>
    <a:noFill/>
    <a:ln>
      <a:noFill/>
    </a:ln>
  </c:spPr>
  <c:txPr>
    <a:bodyPr/>
    <a:lstStyle/>
    <a:p>
      <a:pPr>
        <a:defRPr sz="1200">
          <a:latin typeface="Times New Roman" pitchFamily="18" charset="0"/>
          <a:cs typeface="Times New Roman" pitchFamily="18" charset="0"/>
        </a:defRPr>
      </a:pPr>
      <a:endParaRPr lang="ru-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
          <c:y val="9.7228032042869728E-2"/>
          <c:w val="1"/>
          <c:h val="0.79222348180968349"/>
        </c:manualLayout>
      </c:layout>
      <c:bar3DChart>
        <c:barDir val="col"/>
        <c:grouping val="clustered"/>
        <c:varyColors val="0"/>
        <c:ser>
          <c:idx val="0"/>
          <c:order val="0"/>
          <c:tx>
            <c:strRef>
              <c:f>Аркуш1!$B$1</c:f>
              <c:strCache>
                <c:ptCount val="1"/>
                <c:pt idx="0">
                  <c:v>Динаміка обсягу бюджетних призначень по галузі "Фізична культура і спорт", тис.грн</c:v>
                </c:pt>
              </c:strCache>
            </c:strRef>
          </c:tx>
          <c:invertIfNegative val="0"/>
          <c:dLbls>
            <c:dLbl>
              <c:idx val="0"/>
              <c:layout>
                <c:manualLayout>
                  <c:x val="1.054993327572433E-2"/>
                  <c:y val="-3.31873783640858E-2"/>
                </c:manualLayout>
              </c:layout>
              <c:tx>
                <c:rich>
                  <a:bodyPr/>
                  <a:lstStyle/>
                  <a:p>
                    <a:r>
                      <a:rPr lang="uk-UA" sz="988" b="1" dirty="0"/>
                      <a:t>11 835,4 тис. грн</a:t>
                    </a:r>
                    <a:endParaRPr lang="uk-UA" dirty="0"/>
                  </a:p>
                </c:rich>
              </c:tx>
              <c:showLegendKey val="1"/>
              <c:showVal val="0"/>
              <c:showCatName val="0"/>
              <c:showSerName val="0"/>
              <c:showPercent val="0"/>
              <c:showBubbleSize val="0"/>
              <c:extLst>
                <c:ext xmlns:c15="http://schemas.microsoft.com/office/drawing/2012/chart" uri="{CE6537A1-D6FC-4f65-9D91-7224C49458BB}">
                  <c15:layout>
                    <c:manualLayout>
                      <c:w val="0.19163025530899541"/>
                      <c:h val="6.2554517133956378E-2"/>
                    </c:manualLayout>
                  </c15:layout>
                  <c15:showDataLabelsRange val="0"/>
                </c:ext>
                <c:ext xmlns:c16="http://schemas.microsoft.com/office/drawing/2014/chart" uri="{C3380CC4-5D6E-409C-BE32-E72D297353CC}">
                  <c16:uniqueId val="{00000000-460A-44FF-A58F-DE29DC1B9BED}"/>
                </c:ext>
              </c:extLst>
            </c:dLbl>
            <c:dLbl>
              <c:idx val="1"/>
              <c:layout>
                <c:manualLayout>
                  <c:x val="2.0262198974128082E-3"/>
                  <c:y val="-4.1858320809279079E-2"/>
                </c:manualLayout>
              </c:layout>
              <c:tx>
                <c:rich>
                  <a:bodyPr/>
                  <a:lstStyle/>
                  <a:p>
                    <a:r>
                      <a:rPr lang="uk-UA" sz="988" b="1" dirty="0"/>
                      <a:t>13 685,0 тис. грн</a:t>
                    </a:r>
                    <a:endParaRPr lang="uk-UA" dirty="0"/>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60A-44FF-A58F-DE29DC1B9BED}"/>
                </c:ext>
              </c:extLst>
            </c:dLbl>
            <c:dLbl>
              <c:idx val="2"/>
              <c:layout>
                <c:manualLayout>
                  <c:x val="2.4548899187243813E-2"/>
                  <c:y val="-2.5644075457335238E-2"/>
                </c:manualLayout>
              </c:layout>
              <c:tx>
                <c:rich>
                  <a:bodyPr/>
                  <a:lstStyle/>
                  <a:p>
                    <a:r>
                      <a:rPr lang="uk-UA" sz="988" b="1"/>
                      <a:t>12 475,0 тис.грн</a:t>
                    </a:r>
                    <a:endParaRPr lang="uk-UA"/>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60A-44FF-A58F-DE29DC1B9BED}"/>
                </c:ext>
              </c:extLst>
            </c:dLbl>
            <c:numFmt formatCode="General" sourceLinked="0"/>
            <c:spPr>
              <a:noFill/>
              <a:ln>
                <a:noFill/>
              </a:ln>
              <a:effectLst/>
            </c:spPr>
            <c:txPr>
              <a:bodyPr rot="0" vert="horz"/>
              <a:lstStyle/>
              <a:p>
                <a:pPr>
                  <a:defRPr sz="1153" b="1"/>
                </a:pPr>
                <a:endParaRPr lang="ru-UA"/>
              </a:p>
            </c:txPr>
            <c:showLegendKey val="1"/>
            <c:showVal val="1"/>
            <c:showCatName val="1"/>
            <c:showSerName val="1"/>
            <c:showPercent val="0"/>
            <c:showBubbleSize val="0"/>
            <c:showLeaderLines val="0"/>
            <c:extLst>
              <c:ext xmlns:c15="http://schemas.microsoft.com/office/drawing/2012/chart" uri="{CE6537A1-D6FC-4f65-9D91-7224C49458BB}">
                <c15:showLeaderLines val="0"/>
              </c:ext>
            </c:extLst>
          </c:dLbls>
          <c:cat>
            <c:strRef>
              <c:f>Аркуш1!$A$2:$A$4</c:f>
              <c:strCache>
                <c:ptCount val="3"/>
                <c:pt idx="0">
                  <c:v>2024 рік Бюджет</c:v>
                </c:pt>
                <c:pt idx="1">
                  <c:v>2025 рік Бюджет</c:v>
                </c:pt>
                <c:pt idx="2">
                  <c:v>2026 рік Проєкт бюджету</c:v>
                </c:pt>
              </c:strCache>
            </c:strRef>
          </c:cat>
          <c:val>
            <c:numRef>
              <c:f>Аркуш1!$B$2:$B$4</c:f>
              <c:numCache>
                <c:formatCode>#\ ##0.0</c:formatCode>
                <c:ptCount val="3"/>
                <c:pt idx="0">
                  <c:v>11835.4</c:v>
                </c:pt>
                <c:pt idx="1">
                  <c:v>13685</c:v>
                </c:pt>
                <c:pt idx="2">
                  <c:v>12475</c:v>
                </c:pt>
              </c:numCache>
            </c:numRef>
          </c:val>
          <c:shape val="cylinder"/>
          <c:extLst>
            <c:ext xmlns:c16="http://schemas.microsoft.com/office/drawing/2014/chart" uri="{C3380CC4-5D6E-409C-BE32-E72D297353CC}">
              <c16:uniqueId val="{00000003-460A-44FF-A58F-DE29DC1B9BED}"/>
            </c:ext>
          </c:extLst>
        </c:ser>
        <c:dLbls>
          <c:showLegendKey val="0"/>
          <c:showVal val="0"/>
          <c:showCatName val="0"/>
          <c:showSerName val="0"/>
          <c:showPercent val="0"/>
          <c:showBubbleSize val="0"/>
        </c:dLbls>
        <c:gapWidth val="150"/>
        <c:shape val="box"/>
        <c:axId val="64218624"/>
        <c:axId val="64220160"/>
        <c:axId val="0"/>
      </c:bar3DChart>
      <c:dateAx>
        <c:axId val="64218624"/>
        <c:scaling>
          <c:orientation val="minMax"/>
        </c:scaling>
        <c:delete val="0"/>
        <c:axPos val="b"/>
        <c:numFmt formatCode="General" sourceLinked="1"/>
        <c:majorTickMark val="none"/>
        <c:minorTickMark val="none"/>
        <c:tickLblPos val="nextTo"/>
        <c:txPr>
          <a:bodyPr rot="-60000000" vert="horz"/>
          <a:lstStyle/>
          <a:p>
            <a:pPr>
              <a:defRPr sz="988" b="1"/>
            </a:pPr>
            <a:endParaRPr lang="ru-UA"/>
          </a:p>
        </c:txPr>
        <c:crossAx val="64220160"/>
        <c:crosses val="autoZero"/>
        <c:auto val="0"/>
        <c:lblOffset val="100"/>
        <c:baseTimeUnit val="days"/>
      </c:dateAx>
      <c:valAx>
        <c:axId val="64220160"/>
        <c:scaling>
          <c:orientation val="minMax"/>
        </c:scaling>
        <c:delete val="1"/>
        <c:axPos val="l"/>
        <c:numFmt formatCode="#\ ##0.0" sourceLinked="1"/>
        <c:majorTickMark val="out"/>
        <c:minorTickMark val="none"/>
        <c:tickLblPos val="none"/>
        <c:crossAx val="64218624"/>
        <c:crosses val="autoZero"/>
        <c:crossBetween val="between"/>
      </c:valAx>
      <c:spPr>
        <a:noFill/>
        <a:ln w="20919">
          <a:noFill/>
        </a:ln>
      </c:spPr>
    </c:plotArea>
    <c:plotVisOnly val="1"/>
    <c:dispBlanksAs val="gap"/>
    <c:showDLblsOverMax val="0"/>
  </c:chart>
  <c:txPr>
    <a:bodyPr/>
    <a:lstStyle/>
    <a:p>
      <a:pPr>
        <a:defRPr sz="1482"/>
      </a:pPr>
      <a:endParaRPr lang="ru-UA"/>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81"/>
            </a:pPr>
            <a:r>
              <a:rPr lang="ru-RU" sz="1172" dirty="0"/>
              <a:t>Структура </a:t>
            </a:r>
            <a:r>
              <a:rPr lang="ru-RU" sz="1172" dirty="0" err="1"/>
              <a:t>видатків</a:t>
            </a:r>
            <a:r>
              <a:rPr lang="ru-RU" sz="1172" dirty="0"/>
              <a:t> </a:t>
            </a:r>
            <a:r>
              <a:rPr lang="ru-RU" sz="1172" dirty="0" err="1"/>
              <a:t>галузі</a:t>
            </a:r>
            <a:r>
              <a:rPr lang="ru-RU" sz="1172" dirty="0"/>
              <a:t> «Культура і </a:t>
            </a:r>
            <a:r>
              <a:rPr lang="ru-RU" sz="1172" dirty="0" err="1"/>
              <a:t>мистецтво</a:t>
            </a:r>
            <a:r>
              <a:rPr lang="ru-RU" sz="1172" dirty="0"/>
              <a:t>» у </a:t>
            </a:r>
            <a:r>
              <a:rPr lang="ru-RU" sz="1172" dirty="0" err="1"/>
              <a:t>проєкті</a:t>
            </a:r>
            <a:r>
              <a:rPr lang="ru-RU" sz="1172" dirty="0"/>
              <a:t> бюджету на 2026 </a:t>
            </a:r>
            <a:r>
              <a:rPr lang="ru-RU" sz="1172" dirty="0" err="1"/>
              <a:t>рік</a:t>
            </a:r>
            <a:endParaRPr lang="ru-RU" sz="1400" dirty="0"/>
          </a:p>
        </c:rich>
      </c:tx>
      <c:layout>
        <c:manualLayout>
          <c:xMode val="edge"/>
          <c:yMode val="edge"/>
          <c:x val="0.23817610062893083"/>
          <c:y val="1.3900386345512151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1427514792899414"/>
          <c:y val="0.27770642399208306"/>
          <c:w val="0.82075936883629186"/>
          <c:h val="0.62496055820891261"/>
        </c:manualLayout>
      </c:layout>
      <c:pie3DChart>
        <c:varyColors val="1"/>
        <c:ser>
          <c:idx val="0"/>
          <c:order val="0"/>
          <c:tx>
            <c:strRef>
              <c:f>Лист1!$B$1</c:f>
              <c:strCache>
                <c:ptCount val="1"/>
                <c:pt idx="0">
                  <c:v>Структура видатків</c:v>
                </c:pt>
              </c:strCache>
            </c:strRef>
          </c:tx>
          <c:explosion val="25"/>
          <c:dLbls>
            <c:dLbl>
              <c:idx val="0"/>
              <c:layout>
                <c:manualLayout>
                  <c:x val="5.8739759709270485E-2"/>
                  <c:y val="-3.7796312444327206E-2"/>
                </c:manualLayout>
              </c:layout>
              <c:tx>
                <c:rich>
                  <a:bodyPr/>
                  <a:lstStyle/>
                  <a:p>
                    <a:r>
                      <a:rPr lang="uk-UA" sz="1005" dirty="0"/>
                      <a:t>Оплата </a:t>
                    </a:r>
                    <a:r>
                      <a:rPr lang="uk-UA" sz="1005" dirty="0" err="1"/>
                      <a:t>праці</a:t>
                    </a:r>
                    <a:r>
                      <a:rPr lang="uk-UA" sz="1005" dirty="0"/>
                      <a:t> і </a:t>
                    </a:r>
                    <a:r>
                      <a:rPr lang="uk-UA" sz="1005" dirty="0" err="1"/>
                      <a:t>нарахування</a:t>
                    </a:r>
                    <a:r>
                      <a:rPr lang="uk-UA" sz="1005" dirty="0"/>
                      <a:t> на </a:t>
                    </a:r>
                    <a:r>
                      <a:rPr lang="uk-UA" sz="1005" dirty="0" err="1"/>
                      <a:t>заробітну</a:t>
                    </a:r>
                    <a:r>
                      <a:rPr lang="uk-UA" sz="1005" dirty="0"/>
                      <a:t> плату        –11 017,5тис </a:t>
                    </a:r>
                    <a:r>
                      <a:rPr lang="uk-UA" sz="1005" dirty="0" err="1"/>
                      <a:t>грн</a:t>
                    </a:r>
                    <a:r>
                      <a:rPr lang="uk-UA" sz="1005" dirty="0"/>
                      <a:t>; 
77,5%</a:t>
                    </a:r>
                    <a:endParaRPr lang="uk-UA" dirty="0"/>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725-4531-BA52-3DDF336FBEFA}"/>
                </c:ext>
              </c:extLst>
            </c:dLbl>
            <c:dLbl>
              <c:idx val="1"/>
              <c:layout>
                <c:manualLayout>
                  <c:x val="-0.11224589330237288"/>
                  <c:y val="0.18282930237530731"/>
                </c:manualLayout>
              </c:layout>
              <c:tx>
                <c:rich>
                  <a:bodyPr/>
                  <a:lstStyle/>
                  <a:p>
                    <a:r>
                      <a:rPr lang="uk-UA" sz="1005" dirty="0"/>
                      <a:t>Оплата комунальних послуг та </a:t>
                    </a:r>
                    <a:r>
                      <a:rPr lang="uk-UA" sz="1005" dirty="0" err="1"/>
                      <a:t>енергоносіїв</a:t>
                    </a:r>
                    <a:r>
                      <a:rPr lang="uk-UA" sz="1005" dirty="0"/>
                      <a:t>                2 650,0 тис </a:t>
                    </a:r>
                    <a:r>
                      <a:rPr lang="uk-UA" sz="1005" dirty="0" err="1"/>
                      <a:t>грн</a:t>
                    </a:r>
                    <a:r>
                      <a:rPr lang="uk-UA" sz="1005" dirty="0"/>
                      <a:t>;  
18,6%</a:t>
                    </a:r>
                    <a:endParaRPr lang="uk-UA" sz="1600" dirty="0"/>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725-4531-BA52-3DDF336FBEFA}"/>
                </c:ext>
              </c:extLst>
            </c:dLbl>
            <c:dLbl>
              <c:idx val="2"/>
              <c:layout>
                <c:manualLayout>
                  <c:x val="-0.1109472449791592"/>
                  <c:y val="-2.4651750269343801E-2"/>
                </c:manualLayout>
              </c:layout>
              <c:tx>
                <c:rich>
                  <a:bodyPr/>
                  <a:lstStyle/>
                  <a:p>
                    <a:r>
                      <a:rPr lang="uk-UA" sz="1005" dirty="0" err="1"/>
                      <a:t>Інші</a:t>
                    </a:r>
                    <a:r>
                      <a:rPr lang="uk-UA" sz="1005" dirty="0"/>
                      <a:t> </a:t>
                    </a:r>
                    <a:r>
                      <a:rPr lang="uk-UA" sz="1005" dirty="0" err="1"/>
                      <a:t>видатки</a:t>
                    </a:r>
                    <a:r>
                      <a:rPr lang="uk-UA" sz="1005" dirty="0"/>
                      <a:t>; 550,0 тис </a:t>
                    </a:r>
                    <a:r>
                      <a:rPr lang="uk-UA" sz="1005" dirty="0" err="1"/>
                      <a:t>грн</a:t>
                    </a:r>
                    <a:r>
                      <a:rPr lang="uk-UA" sz="1005" dirty="0"/>
                      <a:t>; 3,9%</a:t>
                    </a:r>
                    <a:endParaRPr lang="uk-UA" dirty="0"/>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725-4531-BA52-3DDF336FBEFA}"/>
                </c:ext>
              </c:extLst>
            </c:dLbl>
            <c:spPr>
              <a:noFill/>
              <a:ln>
                <a:noFill/>
              </a:ln>
              <a:effectLst/>
            </c:spPr>
            <c:txPr>
              <a:bodyPr/>
              <a:lstStyle/>
              <a:p>
                <a:pPr>
                  <a:defRPr sz="1005">
                    <a:latin typeface="Times New Roman" panose="02020603050405020304" pitchFamily="18" charset="0"/>
                    <a:cs typeface="Times New Roman" panose="02020603050405020304" pitchFamily="18" charset="0"/>
                  </a:defRPr>
                </a:pPr>
                <a:endParaRPr lang="ru-UA"/>
              </a:p>
            </c:txPr>
            <c:showLegendKey val="0"/>
            <c:showVal val="1"/>
            <c:showCatName val="1"/>
            <c:showSerName val="0"/>
            <c:showPercent val="1"/>
            <c:showBubbleSize val="0"/>
            <c:showLeaderLines val="1"/>
            <c:extLst>
              <c:ext xmlns:c15="http://schemas.microsoft.com/office/drawing/2012/chart" uri="{CE6537A1-D6FC-4f65-9D91-7224C49458BB}"/>
            </c:extLst>
          </c:dLbls>
          <c:cat>
            <c:strRef>
              <c:f>Лист1!$A$2:$A$4</c:f>
              <c:strCache>
                <c:ptCount val="3"/>
                <c:pt idx="0">
                  <c:v>Оплата праці і нарахування на заробітну плату </c:v>
                </c:pt>
                <c:pt idx="1">
                  <c:v>Оплата комунальних послуг та енергоносіїв  </c:v>
                </c:pt>
                <c:pt idx="2">
                  <c:v>Інші видатки</c:v>
                </c:pt>
              </c:strCache>
            </c:strRef>
          </c:cat>
          <c:val>
            <c:numRef>
              <c:f>Лист1!$B$2:$B$4</c:f>
              <c:numCache>
                <c:formatCode>0.0</c:formatCode>
                <c:ptCount val="3"/>
                <c:pt idx="0">
                  <c:v>10162</c:v>
                </c:pt>
                <c:pt idx="1">
                  <c:v>2541.6999999999998</c:v>
                </c:pt>
                <c:pt idx="2">
                  <c:v>550</c:v>
                </c:pt>
              </c:numCache>
            </c:numRef>
          </c:val>
          <c:extLst>
            <c:ext xmlns:c16="http://schemas.microsoft.com/office/drawing/2014/chart" uri="{C3380CC4-5D6E-409C-BE32-E72D297353CC}">
              <c16:uniqueId val="{00000003-3725-4531-BA52-3DDF336FBEFA}"/>
            </c:ext>
          </c:extLst>
        </c:ser>
        <c:dLbls>
          <c:showLegendKey val="0"/>
          <c:showVal val="0"/>
          <c:showCatName val="0"/>
          <c:showSerName val="0"/>
          <c:showPercent val="0"/>
          <c:showBubbleSize val="0"/>
          <c:showLeaderLines val="1"/>
        </c:dLbls>
      </c:pie3DChart>
      <c:spPr>
        <a:noFill/>
        <a:ln w="21264">
          <a:noFill/>
        </a:ln>
      </c:spPr>
    </c:plotArea>
    <c:plotVisOnly val="1"/>
    <c:dispBlanksAs val="zero"/>
    <c:showDLblsOverMax val="0"/>
  </c:chart>
  <c:txPr>
    <a:bodyPr/>
    <a:lstStyle/>
    <a:p>
      <a:pPr>
        <a:defRPr sz="1507"/>
      </a:pPr>
      <a:endParaRPr lang="ru-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
          <c:y val="9.7227897930363794E-2"/>
          <c:w val="1"/>
          <c:h val="0.79222348180968349"/>
        </c:manualLayout>
      </c:layout>
      <c:bar3DChart>
        <c:barDir val="col"/>
        <c:grouping val="standard"/>
        <c:varyColors val="0"/>
        <c:ser>
          <c:idx val="0"/>
          <c:order val="0"/>
          <c:tx>
            <c:strRef>
              <c:f>Аркуш1!$B$1</c:f>
              <c:strCache>
                <c:ptCount val="1"/>
                <c:pt idx="0">
                  <c:v>Динаміка обсягу бюджетних призначень по галузі "Фізична культура і спорт", тис.грн</c:v>
                </c:pt>
              </c:strCache>
            </c:strRef>
          </c:tx>
          <c:invertIfNegative val="0"/>
          <c:dLbls>
            <c:dLbl>
              <c:idx val="0"/>
              <c:layout>
                <c:manualLayout>
                  <c:x val="1.6610539336330433E-2"/>
                  <c:y val="-3.3187378364085786E-2"/>
                </c:manualLayout>
              </c:layout>
              <c:tx>
                <c:rich>
                  <a:bodyPr/>
                  <a:lstStyle/>
                  <a:p>
                    <a:r>
                      <a:rPr lang="uk-UA" sz="988" b="1" dirty="0"/>
                      <a:t>2 329,6 </a:t>
                    </a:r>
                    <a:r>
                      <a:rPr lang="uk-UA" sz="988" b="1" dirty="0" err="1"/>
                      <a:t>тис.грн</a:t>
                    </a:r>
                    <a:r>
                      <a:rPr lang="uk-UA" sz="988" b="1" dirty="0"/>
                      <a:t> </a:t>
                    </a:r>
                    <a:endParaRPr lang="uk-UA" dirty="0"/>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380-44A3-AE5E-74B77494B142}"/>
                </c:ext>
              </c:extLst>
            </c:dLbl>
            <c:dLbl>
              <c:idx val="1"/>
              <c:layout>
                <c:manualLayout>
                  <c:x val="2.0262198974128082E-3"/>
                  <c:y val="-4.1858320809279079E-2"/>
                </c:manualLayout>
              </c:layout>
              <c:tx>
                <c:rich>
                  <a:bodyPr/>
                  <a:lstStyle/>
                  <a:p>
                    <a:r>
                      <a:rPr lang="uk-UA" sz="988" b="1" dirty="0"/>
                      <a:t>3 084,1 </a:t>
                    </a:r>
                    <a:r>
                      <a:rPr lang="uk-UA" sz="988" b="1" dirty="0" err="1"/>
                      <a:t>тис.грн</a:t>
                    </a:r>
                    <a:endParaRPr lang="uk-UA" dirty="0"/>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380-44A3-AE5E-74B77494B142}"/>
                </c:ext>
              </c:extLst>
            </c:dLbl>
            <c:dLbl>
              <c:idx val="2"/>
              <c:layout>
                <c:manualLayout>
                  <c:x val="2.2163749614710543E-2"/>
                  <c:y val="-4.5785169734179045E-2"/>
                </c:manualLayout>
              </c:layout>
              <c:tx>
                <c:rich>
                  <a:bodyPr/>
                  <a:lstStyle/>
                  <a:p>
                    <a:r>
                      <a:rPr lang="uk-UA" sz="988" b="1"/>
                      <a:t>2 508,0 тис. грн</a:t>
                    </a:r>
                    <a:endParaRPr lang="uk-UA"/>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380-44A3-AE5E-74B77494B142}"/>
                </c:ext>
              </c:extLst>
            </c:dLbl>
            <c:numFmt formatCode="General" sourceLinked="0"/>
            <c:spPr>
              <a:noFill/>
              <a:ln>
                <a:noFill/>
              </a:ln>
              <a:effectLst/>
            </c:spPr>
            <c:txPr>
              <a:bodyPr rot="0" vert="horz"/>
              <a:lstStyle/>
              <a:p>
                <a:pPr>
                  <a:defRPr sz="1153" b="1">
                    <a:latin typeface="Times New Roman" panose="02020603050405020304" pitchFamily="18" charset="0"/>
                    <a:cs typeface="Times New Roman" panose="02020603050405020304" pitchFamily="18" charset="0"/>
                  </a:defRPr>
                </a:pPr>
                <a:endParaRPr lang="ru-UA"/>
              </a:p>
            </c:txPr>
            <c:showLegendKey val="1"/>
            <c:showVal val="1"/>
            <c:showCatName val="1"/>
            <c:showSerName val="1"/>
            <c:showPercent val="0"/>
            <c:showBubbleSize val="0"/>
            <c:showLeaderLines val="0"/>
            <c:extLst>
              <c:ext xmlns:c15="http://schemas.microsoft.com/office/drawing/2012/chart" uri="{CE6537A1-D6FC-4f65-9D91-7224C49458BB}">
                <c15:showLeaderLines val="0"/>
              </c:ext>
            </c:extLst>
          </c:dLbls>
          <c:cat>
            <c:strRef>
              <c:f>Аркуш1!$A$2:$A$4</c:f>
              <c:strCache>
                <c:ptCount val="3"/>
                <c:pt idx="0">
                  <c:v>2024 рік Фактичні видатки</c:v>
                </c:pt>
                <c:pt idx="1">
                  <c:v>2025 рік Уточнені планові видатки</c:v>
                </c:pt>
                <c:pt idx="2">
                  <c:v>2026 рік Планові видатки</c:v>
                </c:pt>
              </c:strCache>
            </c:strRef>
          </c:cat>
          <c:val>
            <c:numRef>
              <c:f>Аркуш1!$B$2:$B$4</c:f>
              <c:numCache>
                <c:formatCode>#\ ##0.0</c:formatCode>
                <c:ptCount val="3"/>
                <c:pt idx="0">
                  <c:v>2590.9</c:v>
                </c:pt>
                <c:pt idx="1">
                  <c:v>2384.5</c:v>
                </c:pt>
                <c:pt idx="2">
                  <c:v>2463</c:v>
                </c:pt>
              </c:numCache>
            </c:numRef>
          </c:val>
          <c:extLst>
            <c:ext xmlns:c16="http://schemas.microsoft.com/office/drawing/2014/chart" uri="{C3380CC4-5D6E-409C-BE32-E72D297353CC}">
              <c16:uniqueId val="{00000003-9380-44A3-AE5E-74B77494B142}"/>
            </c:ext>
          </c:extLst>
        </c:ser>
        <c:dLbls>
          <c:showLegendKey val="0"/>
          <c:showVal val="0"/>
          <c:showCatName val="0"/>
          <c:showSerName val="0"/>
          <c:showPercent val="0"/>
          <c:showBubbleSize val="0"/>
        </c:dLbls>
        <c:gapWidth val="150"/>
        <c:shape val="cone"/>
        <c:axId val="82835328"/>
        <c:axId val="82836864"/>
        <c:axId val="82548480"/>
      </c:bar3DChart>
      <c:dateAx>
        <c:axId val="82835328"/>
        <c:scaling>
          <c:orientation val="minMax"/>
        </c:scaling>
        <c:delete val="0"/>
        <c:axPos val="b"/>
        <c:numFmt formatCode="General" sourceLinked="1"/>
        <c:majorTickMark val="none"/>
        <c:minorTickMark val="none"/>
        <c:tickLblPos val="nextTo"/>
        <c:txPr>
          <a:bodyPr rot="-60000000" vert="horz"/>
          <a:lstStyle/>
          <a:p>
            <a:pPr>
              <a:defRPr sz="988" b="1">
                <a:latin typeface="Times New Roman" panose="02020603050405020304" pitchFamily="18" charset="0"/>
                <a:cs typeface="Times New Roman" panose="02020603050405020304" pitchFamily="18" charset="0"/>
              </a:defRPr>
            </a:pPr>
            <a:endParaRPr lang="ru-UA"/>
          </a:p>
        </c:txPr>
        <c:crossAx val="82836864"/>
        <c:crosses val="autoZero"/>
        <c:auto val="0"/>
        <c:lblOffset val="100"/>
        <c:baseTimeUnit val="days"/>
      </c:dateAx>
      <c:valAx>
        <c:axId val="82836864"/>
        <c:scaling>
          <c:orientation val="minMax"/>
        </c:scaling>
        <c:delete val="1"/>
        <c:axPos val="l"/>
        <c:numFmt formatCode="#\ ##0.0" sourceLinked="1"/>
        <c:majorTickMark val="out"/>
        <c:minorTickMark val="none"/>
        <c:tickLblPos val="none"/>
        <c:crossAx val="82835328"/>
        <c:crosses val="autoZero"/>
        <c:crossBetween val="between"/>
      </c:valAx>
      <c:serAx>
        <c:axId val="82548480"/>
        <c:scaling>
          <c:orientation val="minMax"/>
        </c:scaling>
        <c:delete val="1"/>
        <c:axPos val="b"/>
        <c:majorTickMark val="out"/>
        <c:minorTickMark val="none"/>
        <c:tickLblPos val="none"/>
        <c:crossAx val="82836864"/>
        <c:crosses val="autoZero"/>
      </c:serAx>
      <c:spPr>
        <a:noFill/>
        <a:ln w="20919">
          <a:noFill/>
        </a:ln>
      </c:spPr>
    </c:plotArea>
    <c:plotVisOnly val="1"/>
    <c:dispBlanksAs val="gap"/>
    <c:showDLblsOverMax val="0"/>
  </c:chart>
  <c:txPr>
    <a:bodyPr/>
    <a:lstStyle/>
    <a:p>
      <a:pPr>
        <a:defRPr sz="1482"/>
      </a:pPr>
      <a:endParaRPr lang="ru-UA"/>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491"/>
            </a:pPr>
            <a:r>
              <a:rPr lang="uk-UA" sz="1200" b="1" dirty="0">
                <a:effectLst/>
                <a:latin typeface="Times New Roman" pitchFamily="18" charset="0"/>
                <a:cs typeface="Times New Roman" pitchFamily="18" charset="0"/>
              </a:rPr>
              <a:t>Динаміка видатків на галузь ЖКГ </a:t>
            </a:r>
            <a:r>
              <a:rPr lang="uk-UA" sz="829" b="1" dirty="0">
                <a:effectLst/>
              </a:rPr>
              <a:t> </a:t>
            </a:r>
            <a:endParaRPr lang="ru-RU" sz="1400" dirty="0">
              <a:effectLst/>
            </a:endParaRPr>
          </a:p>
        </c:rich>
      </c:tx>
      <c:layout>
        <c:manualLayout>
          <c:xMode val="edge"/>
          <c:yMode val="edge"/>
          <c:x val="0.24279984775914332"/>
          <c:y val="0"/>
        </c:manualLayout>
      </c:layout>
      <c:overlay val="0"/>
    </c:title>
    <c:autoTitleDeleted val="0"/>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w="25400">
          <a:noFill/>
        </a:ln>
      </c:spPr>
    </c:sideWall>
    <c:backWall>
      <c:thickness val="0"/>
      <c:spPr>
        <a:noFill/>
        <a:ln w="25400">
          <a:noFill/>
        </a:ln>
      </c:spPr>
    </c:backWall>
    <c:plotArea>
      <c:layout>
        <c:manualLayout>
          <c:layoutTarget val="inner"/>
          <c:xMode val="edge"/>
          <c:yMode val="edge"/>
          <c:x val="2.5354610637030508E-2"/>
          <c:y val="0.16372699632810922"/>
          <c:w val="0.94929077872593859"/>
          <c:h val="0.70062897991998063"/>
        </c:manualLayout>
      </c:layout>
      <c:bar3DChart>
        <c:barDir val="col"/>
        <c:grouping val="clustered"/>
        <c:varyColors val="0"/>
        <c:ser>
          <c:idx val="0"/>
          <c:order val="0"/>
          <c:tx>
            <c:strRef>
              <c:f>Аркуш1!$B$1</c:f>
              <c:strCache>
                <c:ptCount val="1"/>
                <c:pt idx="0">
                  <c:v>Затверджено </c:v>
                </c:pt>
              </c:strCache>
            </c:strRef>
          </c:tx>
          <c:spPr>
            <a:solidFill>
              <a:srgbClr val="FF6600"/>
            </a:solidFill>
            <a:ln>
              <a:noFill/>
            </a:ln>
            <a:effectLst>
              <a:outerShdw blurRad="57150" dist="19050" dir="5400000" algn="ctr" rotWithShape="0">
                <a:srgbClr val="000000">
                  <a:alpha val="63000"/>
                </a:srgbClr>
              </a:outerShdw>
            </a:effectLst>
            <a:sp3d/>
          </c:spPr>
          <c:invertIfNegative val="0"/>
          <c:dLbls>
            <c:dLbl>
              <c:idx val="0"/>
              <c:layout>
                <c:manualLayout>
                  <c:x val="-1.150855087730628E-17"/>
                  <c:y val="-4.0557667934093912E-2"/>
                </c:manualLayout>
              </c:layout>
              <c:tx>
                <c:rich>
                  <a:bodyPr/>
                  <a:lstStyle/>
                  <a:p>
                    <a:r>
                      <a:rPr lang="uk-UA" sz="900">
                        <a:latin typeface="Times New Roman" pitchFamily="18" charset="0"/>
                        <a:cs typeface="Times New Roman" pitchFamily="18" charset="0"/>
                      </a:rPr>
                      <a:t> 14 929,8 тис.грн</a:t>
                    </a:r>
                    <a:endParaRPr lang="uk-UA"/>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A9-407E-8C14-BCF07250D9FC}"/>
                </c:ext>
              </c:extLst>
            </c:dLbl>
            <c:dLbl>
              <c:idx val="1"/>
              <c:layout>
                <c:manualLayout>
                  <c:x val="0"/>
                  <c:y val="-5.0697084917617347E-2"/>
                </c:manualLayout>
              </c:layout>
              <c:tx>
                <c:rich>
                  <a:bodyPr/>
                  <a:lstStyle/>
                  <a:p>
                    <a:r>
                      <a:rPr lang="uk-UA" sz="900">
                        <a:latin typeface="Times New Roman" pitchFamily="18" charset="0"/>
                        <a:cs typeface="Times New Roman" pitchFamily="18" charset="0"/>
                      </a:rPr>
                      <a:t> 16 228,0 тис.грн   </a:t>
                    </a:r>
                    <a:endParaRPr lang="uk-UA"/>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9A9-407E-8C14-BCF07250D9FC}"/>
                </c:ext>
              </c:extLst>
            </c:dLbl>
            <c:dLbl>
              <c:idx val="2"/>
              <c:tx>
                <c:rich>
                  <a:bodyPr/>
                  <a:lstStyle/>
                  <a:p>
                    <a:r>
                      <a:rPr lang="uk-UA" sz="900">
                        <a:latin typeface="Times New Roman" pitchFamily="18" charset="0"/>
                        <a:cs typeface="Times New Roman" pitchFamily="18" charset="0"/>
                      </a:rPr>
                      <a:t>16 775,0 тис. грн</a:t>
                    </a:r>
                    <a:endParaRPr lang="uk-UA"/>
                  </a:p>
                </c:rich>
              </c:tx>
              <c:showLegendKey val="0"/>
              <c:showVal val="0"/>
              <c:showCatName val="0"/>
              <c:showSerName val="0"/>
              <c:showPercent val="0"/>
              <c:showBubbleSize val="0"/>
              <c:extLst>
                <c:ext xmlns:c15="http://schemas.microsoft.com/office/drawing/2012/chart" uri="{CE6537A1-D6FC-4f65-9D91-7224C49458BB}">
                  <c15:layout>
                    <c:manualLayout>
                      <c:w val="0.18103654776586658"/>
                      <c:h val="0.13346017917973019"/>
                    </c:manualLayout>
                  </c15:layout>
                  <c15:showDataLabelsRange val="0"/>
                </c:ext>
                <c:ext xmlns:c16="http://schemas.microsoft.com/office/drawing/2014/chart" uri="{C3380CC4-5D6E-409C-BE32-E72D297353CC}">
                  <c16:uniqueId val="{00000002-39A9-407E-8C14-BCF07250D9FC}"/>
                </c:ext>
              </c:extLst>
            </c:dLbl>
            <c:spPr>
              <a:noFill/>
              <a:ln>
                <a:noFill/>
              </a:ln>
              <a:effectLst/>
            </c:spPr>
            <c:txPr>
              <a:bodyPr/>
              <a:lstStyle/>
              <a:p>
                <a:pPr>
                  <a:defRPr sz="900" b="1">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Аркуш1!$A$2:$A$4</c:f>
              <c:strCache>
                <c:ptCount val="3"/>
                <c:pt idx="0">
                  <c:v>Фактичні видатки 2024 рік</c:v>
                </c:pt>
                <c:pt idx="1">
                  <c:v>Бюджет 2025 рік</c:v>
                </c:pt>
                <c:pt idx="2">
                  <c:v>Бюджет 2026 рік Проєкт</c:v>
                </c:pt>
              </c:strCache>
            </c:strRef>
          </c:cat>
          <c:val>
            <c:numRef>
              <c:f>Аркуш1!$B$2:$B$4</c:f>
              <c:numCache>
                <c:formatCode>_-* #\ ##0.0_р_._-;\-* #\ ##0.0_р_._-;_-* "-"??_р_._-;_-@_-</c:formatCode>
                <c:ptCount val="3"/>
                <c:pt idx="0">
                  <c:v>13376.9</c:v>
                </c:pt>
                <c:pt idx="1">
                  <c:v>11871</c:v>
                </c:pt>
                <c:pt idx="2">
                  <c:v>14375</c:v>
                </c:pt>
              </c:numCache>
            </c:numRef>
          </c:val>
          <c:extLst>
            <c:ext xmlns:c16="http://schemas.microsoft.com/office/drawing/2014/chart" uri="{C3380CC4-5D6E-409C-BE32-E72D297353CC}">
              <c16:uniqueId val="{00000003-39A9-407E-8C14-BCF07250D9FC}"/>
            </c:ext>
          </c:extLst>
        </c:ser>
        <c:ser>
          <c:idx val="1"/>
          <c:order val="1"/>
          <c:tx>
            <c:strRef>
              <c:f>Аркуш1!$C$1</c:f>
              <c:strCache>
                <c:ptCount val="1"/>
                <c:pt idx="0">
                  <c:v>Столбец1</c:v>
                </c:pt>
              </c:strCache>
            </c:strRef>
          </c:tx>
          <c:spPr>
            <a:solidFill>
              <a:srgbClr val="92D050"/>
            </a:solidFill>
            <a:ln>
              <a:noFill/>
            </a:ln>
            <a:effectLst>
              <a:outerShdw blurRad="57150" dist="19050" dir="5400000" algn="ctr" rotWithShape="0">
                <a:srgbClr val="000000">
                  <a:alpha val="63000"/>
                </a:srgbClr>
              </a:outerShdw>
            </a:effectLst>
            <a:sp3d/>
          </c:spPr>
          <c:invertIfNegative val="0"/>
          <c:dLbls>
            <c:spPr>
              <a:noFill/>
              <a:ln>
                <a:noFill/>
              </a:ln>
              <a:effectLst/>
            </c:spPr>
            <c:txPr>
              <a:bodyPr/>
              <a:lstStyle/>
              <a:p>
                <a:pPr>
                  <a:defRPr sz="711" b="1"/>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Аркуш1!$A$2:$A$4</c:f>
              <c:strCache>
                <c:ptCount val="3"/>
                <c:pt idx="0">
                  <c:v>Фактичні видатки 2024 рік</c:v>
                </c:pt>
                <c:pt idx="1">
                  <c:v>Бюджет 2025 рік</c:v>
                </c:pt>
                <c:pt idx="2">
                  <c:v>Бюджет 2026 рік Проєкт</c:v>
                </c:pt>
              </c:strCache>
            </c:strRef>
          </c:cat>
          <c:val>
            <c:numRef>
              <c:f>Аркуш1!$C$2:$C$4</c:f>
              <c:numCache>
                <c:formatCode>General</c:formatCode>
                <c:ptCount val="3"/>
              </c:numCache>
            </c:numRef>
          </c:val>
          <c:extLst>
            <c:ext xmlns:c16="http://schemas.microsoft.com/office/drawing/2014/chart" uri="{C3380CC4-5D6E-409C-BE32-E72D297353CC}">
              <c16:uniqueId val="{00000004-39A9-407E-8C14-BCF07250D9FC}"/>
            </c:ext>
          </c:extLst>
        </c:ser>
        <c:dLbls>
          <c:showLegendKey val="0"/>
          <c:showVal val="0"/>
          <c:showCatName val="0"/>
          <c:showSerName val="0"/>
          <c:showPercent val="0"/>
          <c:showBubbleSize val="0"/>
        </c:dLbls>
        <c:gapWidth val="150"/>
        <c:shape val="box"/>
        <c:axId val="83833216"/>
        <c:axId val="83834752"/>
        <c:axId val="0"/>
      </c:bar3DChart>
      <c:catAx>
        <c:axId val="83833216"/>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711"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83834752"/>
        <c:crosses val="autoZero"/>
        <c:auto val="1"/>
        <c:lblAlgn val="ctr"/>
        <c:lblOffset val="100"/>
        <c:noMultiLvlLbl val="0"/>
      </c:catAx>
      <c:valAx>
        <c:axId val="83834752"/>
        <c:scaling>
          <c:orientation val="minMax"/>
        </c:scaling>
        <c:delete val="1"/>
        <c:axPos val="l"/>
        <c:numFmt formatCode="_-* #\ ##0.0_р_._-;\-* #\ ##0.0_р_._-;_-* &quot;-&quot;??_р_._-;_-@_-" sourceLinked="1"/>
        <c:majorTickMark val="out"/>
        <c:minorTickMark val="none"/>
        <c:tickLblPos val="none"/>
        <c:crossAx val="83833216"/>
        <c:crossesAt val="1"/>
        <c:crossBetween val="between"/>
      </c:valAx>
      <c:spPr>
        <a:noFill/>
        <a:ln w="15045">
          <a:noFill/>
        </a:ln>
      </c:spPr>
    </c:plotArea>
    <c:plotVisOnly val="1"/>
    <c:dispBlanksAs val="gap"/>
    <c:showDLblsOverMax val="0"/>
  </c:chart>
  <c:spPr>
    <a:noFill/>
    <a:ln>
      <a:noFill/>
    </a:ln>
  </c:spPr>
  <c:txPr>
    <a:bodyPr/>
    <a:lstStyle/>
    <a:p>
      <a:pPr>
        <a:defRPr/>
      </a:pPr>
      <a:endParaRPr lang="ru-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sz="1400" b="0">
                <a:latin typeface="Times New Roman" pitchFamily="18" charset="0"/>
                <a:cs typeface="Times New Roman" pitchFamily="18" charset="0"/>
              </a:defRPr>
            </a:pPr>
            <a:r>
              <a:rPr lang="ru-RU" sz="1400" b="1">
                <a:latin typeface="Times New Roman" pitchFamily="18" charset="0"/>
                <a:cs typeface="Times New Roman" pitchFamily="18" charset="0"/>
              </a:rPr>
              <a:t>Динаміка видатків по галузі</a:t>
            </a:r>
          </a:p>
          <a:p>
            <a:pPr>
              <a:defRPr sz="1400" b="0">
                <a:latin typeface="Times New Roman" pitchFamily="18" charset="0"/>
                <a:cs typeface="Times New Roman" pitchFamily="18" charset="0"/>
              </a:defRPr>
            </a:pPr>
            <a:r>
              <a:rPr lang="ru-RU" sz="1400" b="1">
                <a:latin typeface="Times New Roman" pitchFamily="18" charset="0"/>
                <a:cs typeface="Times New Roman" pitchFamily="18" charset="0"/>
              </a:rPr>
              <a:t> «Економічна діяльність»</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5479976547159496"/>
          <c:y val="0.22524575347892839"/>
          <c:w val="0.84520023452840554"/>
          <c:h val="0.64795937948794158"/>
        </c:manualLayout>
      </c:layout>
      <c:bar3DChart>
        <c:barDir val="col"/>
        <c:grouping val="stacked"/>
        <c:varyColors val="0"/>
        <c:ser>
          <c:idx val="0"/>
          <c:order val="0"/>
          <c:tx>
            <c:strRef>
              <c:f>Аркуш1!$B$1</c:f>
              <c:strCache>
                <c:ptCount val="1"/>
                <c:pt idx="0">
                  <c:v>Динаміка видатків по галузі Укономічна діяльність</c:v>
                </c:pt>
              </c:strCache>
            </c:strRef>
          </c:tx>
          <c:invertIfNegative val="0"/>
          <c:dLbls>
            <c:dLbl>
              <c:idx val="0"/>
              <c:layout>
                <c:manualLayout>
                  <c:x val="4.1229385307346315E-2"/>
                  <c:y val="-0.21618815926311089"/>
                </c:manualLayout>
              </c:layout>
              <c:tx>
                <c:rich>
                  <a:bodyPr/>
                  <a:lstStyle/>
                  <a:p>
                    <a:r>
                      <a:rPr lang="uk-UA"/>
                      <a:t>3 059,6  тис.грн</a:t>
                    </a:r>
                  </a:p>
                </c:rich>
              </c:tx>
              <c:showLegendKey val="0"/>
              <c:showVal val="1"/>
              <c:showCatName val="0"/>
              <c:showSerName val="0"/>
              <c:showPercent val="0"/>
              <c:showBubbleSize val="0"/>
              <c:extLst>
                <c:ext xmlns:c15="http://schemas.microsoft.com/office/drawing/2012/chart" uri="{CE6537A1-D6FC-4f65-9D91-7224C49458BB}">
                  <c15:layout>
                    <c:manualLayout>
                      <c:w val="0.18685657171414294"/>
                      <c:h val="5.9768236517605114E-2"/>
                    </c:manualLayout>
                  </c15:layout>
                  <c15:showDataLabelsRange val="0"/>
                </c:ext>
                <c:ext xmlns:c16="http://schemas.microsoft.com/office/drawing/2014/chart" uri="{C3380CC4-5D6E-409C-BE32-E72D297353CC}">
                  <c16:uniqueId val="{00000000-C821-40CC-A8C9-CD4695C48A84}"/>
                </c:ext>
              </c:extLst>
            </c:dLbl>
            <c:dLbl>
              <c:idx val="1"/>
              <c:layout>
                <c:manualLayout>
                  <c:x val="-8.7454304343891082E-3"/>
                  <c:y val="-0.34787735849056606"/>
                </c:manualLayout>
              </c:layout>
              <c:tx>
                <c:rich>
                  <a:bodyPr wrap="square" lIns="38100" tIns="19050" rIns="38100" bIns="19050" anchor="ctr">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10716,7 тис. грн</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9167916041979011"/>
                      <c:h val="8.7283959788045359E-2"/>
                    </c:manualLayout>
                  </c15:layout>
                  <c15:showDataLabelsRange val="0"/>
                </c:ext>
                <c:ext xmlns:c16="http://schemas.microsoft.com/office/drawing/2014/chart" uri="{C3380CC4-5D6E-409C-BE32-E72D297353CC}">
                  <c16:uniqueId val="{00000001-C821-40CC-A8C9-CD4695C48A84}"/>
                </c:ext>
              </c:extLst>
            </c:dLbl>
            <c:dLbl>
              <c:idx val="2"/>
              <c:layout>
                <c:manualLayout>
                  <c:x val="5.7471264367816105E-2"/>
                  <c:y val="-0.35770424775912441"/>
                </c:manualLayout>
              </c:layout>
              <c:tx>
                <c:rich>
                  <a:bodyPr wrap="square" lIns="38100" tIns="19050" rIns="38100" bIns="19050" anchor="ctr">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 10 616,9 тис.грн   </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893553223388306"/>
                      <c:h val="0.20127767047986928"/>
                    </c:manualLayout>
                  </c15:layout>
                  <c15:showDataLabelsRange val="0"/>
                </c:ext>
                <c:ext xmlns:c16="http://schemas.microsoft.com/office/drawing/2014/chart" uri="{C3380CC4-5D6E-409C-BE32-E72D297353CC}">
                  <c16:uniqueId val="{00000002-C821-40CC-A8C9-CD4695C48A84}"/>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Аркуш1!$A$2:$A$4</c:f>
              <c:strCache>
                <c:ptCount val="3"/>
                <c:pt idx="0">
                  <c:v>Фактичні видатки 2024 рік</c:v>
                </c:pt>
                <c:pt idx="1">
                  <c:v>Уточнені планові видатки 2025 рік</c:v>
                </c:pt>
                <c:pt idx="2">
                  <c:v>Бюджет 2026 року Проєкт</c:v>
                </c:pt>
              </c:strCache>
            </c:strRef>
          </c:cat>
          <c:val>
            <c:numRef>
              <c:f>Аркуш1!$B$2:$B$4</c:f>
              <c:numCache>
                <c:formatCode>_-* #\ ##0.0_р_._-;\-* #\ ##0.0_р_._-;_-* "-"??_р_._-;_-@_-</c:formatCode>
                <c:ptCount val="3"/>
                <c:pt idx="0" formatCode="#\ ##0.0">
                  <c:v>3059.6</c:v>
                </c:pt>
                <c:pt idx="1">
                  <c:v>10716.7</c:v>
                </c:pt>
                <c:pt idx="2">
                  <c:v>10616.9</c:v>
                </c:pt>
              </c:numCache>
            </c:numRef>
          </c:val>
          <c:extLst>
            <c:ext xmlns:c16="http://schemas.microsoft.com/office/drawing/2014/chart" uri="{C3380CC4-5D6E-409C-BE32-E72D297353CC}">
              <c16:uniqueId val="{00000003-4B35-49FD-9D68-4934528F81EC}"/>
            </c:ext>
          </c:extLst>
        </c:ser>
        <c:dLbls>
          <c:showLegendKey val="0"/>
          <c:showVal val="0"/>
          <c:showCatName val="0"/>
          <c:showSerName val="0"/>
          <c:showPercent val="0"/>
          <c:showBubbleSize val="0"/>
        </c:dLbls>
        <c:gapWidth val="55"/>
        <c:gapDepth val="55"/>
        <c:shape val="box"/>
        <c:axId val="84201856"/>
        <c:axId val="84203392"/>
        <c:axId val="0"/>
      </c:bar3DChart>
      <c:catAx>
        <c:axId val="84201856"/>
        <c:scaling>
          <c:orientation val="minMax"/>
        </c:scaling>
        <c:delete val="0"/>
        <c:axPos val="b"/>
        <c:numFmt formatCode="General" sourceLinked="1"/>
        <c:majorTickMark val="none"/>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ru-UA"/>
          </a:p>
        </c:txPr>
        <c:crossAx val="84203392"/>
        <c:crosses val="autoZero"/>
        <c:auto val="1"/>
        <c:lblAlgn val="ctr"/>
        <c:lblOffset val="100"/>
        <c:noMultiLvlLbl val="0"/>
      </c:catAx>
      <c:valAx>
        <c:axId val="84203392"/>
        <c:scaling>
          <c:orientation val="minMax"/>
        </c:scaling>
        <c:delete val="0"/>
        <c:axPos val="l"/>
        <c:majorGridlines/>
        <c:numFmt formatCode="#\ ##0.0" sourceLinked="1"/>
        <c:majorTickMark val="none"/>
        <c:minorTickMark val="none"/>
        <c:tickLblPos val="nextTo"/>
        <c:crossAx val="8420185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view3D>
    <c:floor>
      <c:thickness val="0"/>
    </c:floor>
    <c:sideWall>
      <c:thickness val="0"/>
    </c:sideWall>
    <c:backWall>
      <c:thickness val="0"/>
    </c:backWall>
    <c:plotArea>
      <c:layout>
        <c:manualLayout>
          <c:layoutTarget val="inner"/>
          <c:xMode val="edge"/>
          <c:yMode val="edge"/>
          <c:x val="0.10048857289463291"/>
          <c:y val="0.19684566456220004"/>
          <c:w val="0.88952977362204722"/>
          <c:h val="0.658131049573632"/>
        </c:manualLayout>
      </c:layout>
      <c:line3DChart>
        <c:grouping val="standard"/>
        <c:varyColors val="0"/>
        <c:ser>
          <c:idx val="0"/>
          <c:order val="0"/>
          <c:tx>
            <c:strRef>
              <c:f>Лист1!$B$1</c:f>
              <c:strCache>
                <c:ptCount val="1"/>
                <c:pt idx="0">
                  <c:v>Ряд 1</c:v>
                </c:pt>
              </c:strCache>
            </c:strRef>
          </c:tx>
          <c:dLbls>
            <c:dLbl>
              <c:idx val="0"/>
              <c:layout>
                <c:manualLayout>
                  <c:x val="-8.3482409063804427E-2"/>
                  <c:y val="-9.8461538461538461E-2"/>
                </c:manualLayout>
              </c:layout>
              <c:tx>
                <c:rich>
                  <a:bodyPr/>
                  <a:lstStyle/>
                  <a:p>
                    <a:r>
                      <a:rPr lang="uk-UA" sz="1400"/>
                      <a:t> 5 175,0 тис.грн</a:t>
                    </a:r>
                    <a:endParaRPr lang="uk-UA"/>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923-4F07-B4CB-1E44019809CD}"/>
                </c:ext>
              </c:extLst>
            </c:dLbl>
            <c:dLbl>
              <c:idx val="1"/>
              <c:layout>
                <c:manualLayout>
                  <c:x val="-0.12164579606440072"/>
                  <c:y val="-9.0256410256410263E-2"/>
                </c:manualLayout>
              </c:layout>
              <c:tx>
                <c:rich>
                  <a:bodyPr/>
                  <a:lstStyle/>
                  <a:p>
                    <a:r>
                      <a:rPr lang="uk-UA"/>
                      <a:t>8 626,9</a:t>
                    </a:r>
                  </a:p>
                  <a:p>
                    <a:r>
                      <a:rPr lang="uk-UA"/>
                      <a:t>тис.грн</a:t>
                    </a:r>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923-4F07-B4CB-1E44019809CD}"/>
                </c:ext>
              </c:extLst>
            </c:dLbl>
            <c:dLbl>
              <c:idx val="2"/>
              <c:layout>
                <c:manualLayout>
                  <c:x val="-0.12403100775193814"/>
                  <c:y val="-9.4358974358974515E-2"/>
                </c:manualLayout>
              </c:layout>
              <c:tx>
                <c:rich>
                  <a:bodyPr/>
                  <a:lstStyle/>
                  <a:p>
                    <a:r>
                      <a:rPr lang="uk-UA"/>
                      <a:t>7777,0</a:t>
                    </a:r>
                  </a:p>
                  <a:p>
                    <a:r>
                      <a:rPr lang="uk-UA"/>
                      <a:t>тис.грн</a:t>
                    </a:r>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923-4F07-B4CB-1E44019809CD}"/>
                </c:ext>
              </c:extLst>
            </c:dLbl>
            <c:spPr>
              <a:noFill/>
              <a:ln>
                <a:noFill/>
              </a:ln>
              <a:effectLst/>
            </c:spPr>
            <c:txPr>
              <a:bodyPr/>
              <a:lstStyle/>
              <a:p>
                <a:pPr>
                  <a:defRPr sz="12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UA"/>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Фактичні видатки 2024 рік</c:v>
                </c:pt>
                <c:pt idx="1">
                  <c:v>Уточнені планові видатки 2025 рок</c:v>
                </c:pt>
                <c:pt idx="2">
                  <c:v>Бюджет 2026 рік Проєкт</c:v>
                </c:pt>
              </c:strCache>
            </c:strRef>
          </c:cat>
          <c:val>
            <c:numRef>
              <c:f>Лист1!$B$2:$B$4</c:f>
              <c:numCache>
                <c:formatCode>General</c:formatCode>
                <c:ptCount val="3"/>
                <c:pt idx="0">
                  <c:v>5175</c:v>
                </c:pt>
                <c:pt idx="1">
                  <c:v>8626.9</c:v>
                </c:pt>
                <c:pt idx="2">
                  <c:v>7777</c:v>
                </c:pt>
              </c:numCache>
            </c:numRef>
          </c:val>
          <c:smooth val="0"/>
          <c:extLst>
            <c:ext xmlns:c16="http://schemas.microsoft.com/office/drawing/2014/chart" uri="{C3380CC4-5D6E-409C-BE32-E72D297353CC}">
              <c16:uniqueId val="{00000003-B923-4F07-B4CB-1E44019809CD}"/>
            </c:ext>
          </c:extLst>
        </c:ser>
        <c:dLbls>
          <c:showLegendKey val="0"/>
          <c:showVal val="0"/>
          <c:showCatName val="0"/>
          <c:showSerName val="0"/>
          <c:showPercent val="0"/>
          <c:showBubbleSize val="0"/>
        </c:dLbls>
        <c:dropLines/>
        <c:axId val="118128640"/>
        <c:axId val="118130176"/>
        <c:axId val="83799104"/>
      </c:line3DChart>
      <c:catAx>
        <c:axId val="118128640"/>
        <c:scaling>
          <c:orientation val="minMax"/>
        </c:scaling>
        <c:delete val="0"/>
        <c:axPos val="b"/>
        <c:numFmt formatCode="General" sourceLinked="1"/>
        <c:majorTickMark val="none"/>
        <c:minorTickMark val="none"/>
        <c:tickLblPos val="nextTo"/>
        <c:txPr>
          <a:bodyPr rot="0" vert="horz"/>
          <a:lstStyle/>
          <a:p>
            <a:pPr>
              <a:defRPr sz="12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UA"/>
          </a:p>
        </c:txPr>
        <c:crossAx val="118130176"/>
        <c:crosses val="autoZero"/>
        <c:auto val="1"/>
        <c:lblAlgn val="ctr"/>
        <c:lblOffset val="100"/>
        <c:noMultiLvlLbl val="0"/>
      </c:catAx>
      <c:valAx>
        <c:axId val="118130176"/>
        <c:scaling>
          <c:orientation val="minMax"/>
        </c:scaling>
        <c:delete val="0"/>
        <c:axPos val="l"/>
        <c:majorGridlines/>
        <c:numFmt formatCode="General" sourceLinked="1"/>
        <c:majorTickMark val="out"/>
        <c:minorTickMark val="none"/>
        <c:tickLblPos val="nextTo"/>
        <c:txPr>
          <a:bodyPr rot="0" vert="horz"/>
          <a:lstStyle/>
          <a:p>
            <a:pPr>
              <a:defRPr sz="12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UA"/>
          </a:p>
        </c:txPr>
        <c:crossAx val="118128640"/>
        <c:crosses val="autoZero"/>
        <c:crossBetween val="between"/>
      </c:valAx>
      <c:serAx>
        <c:axId val="83799104"/>
        <c:scaling>
          <c:orientation val="minMax"/>
        </c:scaling>
        <c:delete val="1"/>
        <c:axPos val="b"/>
        <c:majorTickMark val="out"/>
        <c:minorTickMark val="none"/>
        <c:tickLblPos val="none"/>
        <c:crossAx val="118130176"/>
        <c:crosses val="autoZero"/>
      </c:serAx>
      <c:spPr>
        <a:noFill/>
        <a:ln w="25392">
          <a:noFill/>
        </a:ln>
      </c:spPr>
    </c:plotArea>
    <c:plotVisOnly val="1"/>
    <c:dispBlanksAs val="gap"/>
    <c:showDLblsOverMax val="0"/>
  </c:chart>
  <c:txPr>
    <a:bodyPr/>
    <a:lstStyle/>
    <a:p>
      <a:pPr>
        <a:defRPr sz="1799" b="0" i="0" u="none" strike="noStrike" baseline="0">
          <a:solidFill>
            <a:srgbClr val="000000"/>
          </a:solidFill>
          <a:latin typeface="Calibri"/>
          <a:ea typeface="Calibri"/>
          <a:cs typeface="Calibri"/>
        </a:defRPr>
      </a:pPr>
      <a:endParaRPr lang="ru-UA"/>
    </a:p>
  </c:txPr>
  <c:externalData r:id="rId2">
    <c:autoUpdate val="0"/>
  </c:externalData>
  <c:userShapes r:id="rId3"/>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A0F710-7B18-4DF1-BCC6-5B30CA80BC6A}" type="doc">
      <dgm:prSet loTypeId="urn:microsoft.com/office/officeart/2005/8/layout/hierarchy3" loCatId="list" qsTypeId="urn:microsoft.com/office/officeart/2005/8/quickstyle/3d3" qsCatId="3D" csTypeId="urn:microsoft.com/office/officeart/2005/8/colors/colorful5" csCatId="colorful" phldr="1"/>
      <dgm:spPr/>
      <dgm:t>
        <a:bodyPr/>
        <a:lstStyle/>
        <a:p>
          <a:endParaRPr lang="ru-RU"/>
        </a:p>
      </dgm:t>
    </dgm:pt>
    <dgm:pt modelId="{D6FD9A38-78D2-427B-8409-56AC2215D5DF}">
      <dgm:prSet phldrT="[Текст]" custT="1"/>
      <dgm:spPr>
        <a:xfrm>
          <a:off x="232071" y="1686"/>
          <a:ext cx="1625249" cy="812624"/>
        </a:xfrm>
      </dgm:spPr>
      <dgm:t>
        <a:bodyPr/>
        <a:lstStyle/>
        <a:p>
          <a:r>
            <a:rPr lang="uk-UA" sz="1400" dirty="0">
              <a:solidFill>
                <a:schemeClr val="tx1"/>
              </a:solidFill>
              <a:latin typeface="Times New Roman" pitchFamily="18" charset="0"/>
              <a:ea typeface="+mn-ea"/>
              <a:cs typeface="Times New Roman" pitchFamily="18" charset="0"/>
            </a:rPr>
            <a:t>Фактичні видатки 2024 рік</a:t>
          </a:r>
          <a:endParaRPr lang="ru-RU" sz="1400" dirty="0">
            <a:solidFill>
              <a:schemeClr val="tx1"/>
            </a:solidFill>
            <a:latin typeface="Times New Roman" pitchFamily="18" charset="0"/>
            <a:ea typeface="+mn-ea"/>
            <a:cs typeface="Times New Roman" pitchFamily="18" charset="0"/>
          </a:endParaRPr>
        </a:p>
      </dgm:t>
    </dgm:pt>
    <dgm:pt modelId="{F01A148D-74DE-4766-A954-DD84E3432E18}" type="parTrans" cxnId="{2CA76820-34AA-4630-B441-71B0531C4A1A}">
      <dgm:prSet/>
      <dgm:spPr/>
      <dgm:t>
        <a:bodyPr/>
        <a:lstStyle/>
        <a:p>
          <a:endParaRPr lang="ru-RU"/>
        </a:p>
      </dgm:t>
    </dgm:pt>
    <dgm:pt modelId="{D2587944-F2B2-4397-A6A9-7AD54354CABB}" type="sibTrans" cxnId="{2CA76820-34AA-4630-B441-71B0531C4A1A}">
      <dgm:prSet/>
      <dgm:spPr/>
      <dgm:t>
        <a:bodyPr/>
        <a:lstStyle/>
        <a:p>
          <a:endParaRPr lang="ru-RU"/>
        </a:p>
      </dgm:t>
    </dgm:pt>
    <dgm:pt modelId="{84D1048E-DFC4-4E40-B6C2-518291246744}">
      <dgm:prSet phldrT="[Текст]" custT="1"/>
      <dgm:spPr>
        <a:xfrm>
          <a:off x="557121" y="1017467"/>
          <a:ext cx="1300199" cy="812624"/>
        </a:xfrm>
      </dgm:spPr>
      <dgm:t>
        <a:bodyPr/>
        <a:lstStyle/>
        <a:p>
          <a:r>
            <a:rPr lang="uk-UA" sz="1400" dirty="0">
              <a:latin typeface="Times New Roman" pitchFamily="18" charset="0"/>
              <a:ea typeface="+mn-ea"/>
              <a:cs typeface="Times New Roman" pitchFamily="18" charset="0"/>
            </a:rPr>
            <a:t>12 894,0 тис. </a:t>
          </a:r>
          <a:r>
            <a:rPr lang="uk-UA" sz="1400" dirty="0" err="1">
              <a:latin typeface="Times New Roman" pitchFamily="18" charset="0"/>
              <a:ea typeface="+mn-ea"/>
              <a:cs typeface="Times New Roman" pitchFamily="18" charset="0"/>
            </a:rPr>
            <a:t>грн</a:t>
          </a:r>
          <a:endParaRPr lang="ru-RU" sz="1400" dirty="0">
            <a:latin typeface="Times New Roman" pitchFamily="18" charset="0"/>
            <a:ea typeface="+mn-ea"/>
            <a:cs typeface="Times New Roman" pitchFamily="18" charset="0"/>
          </a:endParaRPr>
        </a:p>
      </dgm:t>
    </dgm:pt>
    <dgm:pt modelId="{8FC6144E-C89B-47D3-B950-6E4886DFF161}" type="parTrans" cxnId="{84F1E158-6EAF-458B-8D19-01744085B48A}">
      <dgm:prSet/>
      <dgm:spPr>
        <a:xfrm>
          <a:off x="394596" y="814311"/>
          <a:ext cx="162524" cy="609468"/>
        </a:xfrm>
      </dgm:spPr>
      <dgm:t>
        <a:bodyPr/>
        <a:lstStyle/>
        <a:p>
          <a:endParaRPr lang="ru-RU"/>
        </a:p>
      </dgm:t>
    </dgm:pt>
    <dgm:pt modelId="{A4212411-A11D-41B0-B962-D8001D2123FC}" type="sibTrans" cxnId="{84F1E158-6EAF-458B-8D19-01744085B48A}">
      <dgm:prSet/>
      <dgm:spPr/>
      <dgm:t>
        <a:bodyPr/>
        <a:lstStyle/>
        <a:p>
          <a:endParaRPr lang="ru-RU"/>
        </a:p>
      </dgm:t>
    </dgm:pt>
    <dgm:pt modelId="{644E9A46-4205-4D04-B07D-14147160641D}">
      <dgm:prSet phldrT="[Текст]"/>
      <dgm:spPr>
        <a:xfrm>
          <a:off x="2263632" y="1686"/>
          <a:ext cx="1625249" cy="812624"/>
        </a:xfrm>
      </dgm:spPr>
      <dgm:t>
        <a:bodyPr/>
        <a:lstStyle/>
        <a:p>
          <a:r>
            <a:rPr lang="uk-UA" dirty="0">
              <a:solidFill>
                <a:schemeClr val="tx1"/>
              </a:solidFill>
              <a:latin typeface="Times New Roman" pitchFamily="18" charset="0"/>
              <a:ea typeface="+mn-ea"/>
              <a:cs typeface="Times New Roman" pitchFamily="18" charset="0"/>
            </a:rPr>
            <a:t>Уточнені планові видатки на 2025 рік    </a:t>
          </a:r>
          <a:endParaRPr lang="ru-RU" dirty="0">
            <a:solidFill>
              <a:schemeClr val="tx1"/>
            </a:solidFill>
            <a:latin typeface="Times New Roman" pitchFamily="18" charset="0"/>
            <a:ea typeface="+mn-ea"/>
            <a:cs typeface="Times New Roman" pitchFamily="18" charset="0"/>
          </a:endParaRPr>
        </a:p>
      </dgm:t>
    </dgm:pt>
    <dgm:pt modelId="{AC959409-32E5-4544-B29A-1FC0FA1C00BE}" type="parTrans" cxnId="{079EF7AD-133C-41D2-A98F-292C233E98E6}">
      <dgm:prSet/>
      <dgm:spPr/>
      <dgm:t>
        <a:bodyPr/>
        <a:lstStyle/>
        <a:p>
          <a:endParaRPr lang="ru-RU"/>
        </a:p>
      </dgm:t>
    </dgm:pt>
    <dgm:pt modelId="{66615D2F-7637-4AB2-9EEE-4AF1302E5691}" type="sibTrans" cxnId="{079EF7AD-133C-41D2-A98F-292C233E98E6}">
      <dgm:prSet/>
      <dgm:spPr/>
      <dgm:t>
        <a:bodyPr/>
        <a:lstStyle/>
        <a:p>
          <a:endParaRPr lang="ru-RU"/>
        </a:p>
      </dgm:t>
    </dgm:pt>
    <dgm:pt modelId="{C92ECF83-8E10-4B2A-8DE5-2F277938C84D}">
      <dgm:prSet phldrT="[Текст]" custT="1"/>
      <dgm:spPr>
        <a:xfrm>
          <a:off x="2588682" y="1017467"/>
          <a:ext cx="1300199" cy="812624"/>
        </a:xfrm>
      </dgm:spPr>
      <dgm:t>
        <a:bodyPr/>
        <a:lstStyle/>
        <a:p>
          <a:r>
            <a:rPr lang="uk-UA" sz="1400" dirty="0">
              <a:latin typeface="Times New Roman" pitchFamily="18" charset="0"/>
              <a:ea typeface="+mn-ea"/>
              <a:cs typeface="Times New Roman" pitchFamily="18" charset="0"/>
            </a:rPr>
            <a:t>16 326,7 тис </a:t>
          </a:r>
          <a:r>
            <a:rPr lang="uk-UA" sz="1400" dirty="0" err="1">
              <a:latin typeface="Times New Roman" pitchFamily="18" charset="0"/>
              <a:ea typeface="+mn-ea"/>
              <a:cs typeface="Times New Roman" pitchFamily="18" charset="0"/>
            </a:rPr>
            <a:t>грн</a:t>
          </a:r>
          <a:endParaRPr lang="ru-RU" sz="1400" dirty="0">
            <a:latin typeface="Times New Roman" pitchFamily="18" charset="0"/>
            <a:ea typeface="+mn-ea"/>
            <a:cs typeface="Times New Roman" pitchFamily="18" charset="0"/>
          </a:endParaRPr>
        </a:p>
      </dgm:t>
    </dgm:pt>
    <dgm:pt modelId="{3DB189D2-85A3-47A3-A19A-E12DF845A843}" type="parTrans" cxnId="{04F21A5B-421E-47D5-B1BE-DF797F3FC18F}">
      <dgm:prSet/>
      <dgm:spPr>
        <a:xfrm>
          <a:off x="2426157" y="814311"/>
          <a:ext cx="162524" cy="609468"/>
        </a:xfrm>
      </dgm:spPr>
      <dgm:t>
        <a:bodyPr/>
        <a:lstStyle/>
        <a:p>
          <a:endParaRPr lang="ru-RU"/>
        </a:p>
      </dgm:t>
    </dgm:pt>
    <dgm:pt modelId="{93AF5F5D-35A4-45A2-A77C-9FE5BB8EB6F9}" type="sibTrans" cxnId="{04F21A5B-421E-47D5-B1BE-DF797F3FC18F}">
      <dgm:prSet/>
      <dgm:spPr/>
      <dgm:t>
        <a:bodyPr/>
        <a:lstStyle/>
        <a:p>
          <a:endParaRPr lang="ru-RU"/>
        </a:p>
      </dgm:t>
    </dgm:pt>
    <dgm:pt modelId="{8121359E-3866-4223-845F-6DC02ABCF8D0}">
      <dgm:prSet phldrT="[Текст]" custT="1"/>
      <dgm:spPr>
        <a:xfrm>
          <a:off x="4295194" y="1686"/>
          <a:ext cx="1625249" cy="812624"/>
        </a:xfrm>
      </dgm:spPr>
      <dgm:t>
        <a:bodyPr/>
        <a:lstStyle/>
        <a:p>
          <a:r>
            <a:rPr lang="uk-UA" sz="1400" dirty="0" err="1">
              <a:solidFill>
                <a:schemeClr val="tx1"/>
              </a:solidFill>
              <a:latin typeface="Times New Roman" pitchFamily="18" charset="0"/>
              <a:ea typeface="+mn-ea"/>
              <a:cs typeface="Times New Roman" pitchFamily="18" charset="0"/>
            </a:rPr>
            <a:t>Планові показники</a:t>
          </a:r>
          <a:r>
            <a:rPr lang="uk-UA" sz="1400" dirty="0">
              <a:solidFill>
                <a:schemeClr val="tx1"/>
              </a:solidFill>
              <a:latin typeface="Times New Roman" pitchFamily="18" charset="0"/>
              <a:ea typeface="+mn-ea"/>
              <a:cs typeface="Times New Roman" pitchFamily="18" charset="0"/>
            </a:rPr>
            <a:t> на 2026 рік</a:t>
          </a:r>
          <a:endParaRPr lang="ru-RU" sz="1400" dirty="0">
            <a:solidFill>
              <a:schemeClr val="tx1"/>
            </a:solidFill>
            <a:latin typeface="Times New Roman" pitchFamily="18" charset="0"/>
            <a:ea typeface="+mn-ea"/>
            <a:cs typeface="Times New Roman" pitchFamily="18" charset="0"/>
          </a:endParaRPr>
        </a:p>
      </dgm:t>
    </dgm:pt>
    <dgm:pt modelId="{B56A01D9-F27A-433E-B6BC-33EBEADCCCEE}" type="parTrans" cxnId="{71DCA329-60F1-4E45-9BCB-154F7D16CB49}">
      <dgm:prSet/>
      <dgm:spPr/>
      <dgm:t>
        <a:bodyPr/>
        <a:lstStyle/>
        <a:p>
          <a:endParaRPr lang="ru-RU"/>
        </a:p>
      </dgm:t>
    </dgm:pt>
    <dgm:pt modelId="{9394060C-7115-4F96-8E28-B0CDD1EFF88B}" type="sibTrans" cxnId="{71DCA329-60F1-4E45-9BCB-154F7D16CB49}">
      <dgm:prSet/>
      <dgm:spPr/>
      <dgm:t>
        <a:bodyPr/>
        <a:lstStyle/>
        <a:p>
          <a:endParaRPr lang="ru-RU"/>
        </a:p>
      </dgm:t>
    </dgm:pt>
    <dgm:pt modelId="{C1C26C98-A2D2-4D79-82EF-B5170ABC7AC6}">
      <dgm:prSet phldrT="[Текст]" custT="1"/>
      <dgm:spPr>
        <a:xfrm>
          <a:off x="4620244" y="1017467"/>
          <a:ext cx="1300199" cy="812624"/>
        </a:xfrm>
      </dgm:spPr>
      <dgm:t>
        <a:bodyPr/>
        <a:lstStyle/>
        <a:p>
          <a:r>
            <a:rPr lang="uk-UA" sz="1400" dirty="0">
              <a:latin typeface="Times New Roman" pitchFamily="18" charset="0"/>
              <a:ea typeface="+mn-ea"/>
              <a:cs typeface="Times New Roman" pitchFamily="18" charset="0"/>
            </a:rPr>
            <a:t>14 217,5 </a:t>
          </a:r>
          <a:r>
            <a:rPr lang="ru-RU" sz="1400" dirty="0" err="1">
              <a:latin typeface="Times New Roman" pitchFamily="18" charset="0"/>
              <a:ea typeface="+mn-ea"/>
              <a:cs typeface="Times New Roman" pitchFamily="18" charset="0"/>
            </a:rPr>
            <a:t>тис. грн</a:t>
          </a:r>
          <a:r>
            <a:rPr lang="ru-RU" sz="1400" dirty="0">
              <a:latin typeface="Times New Roman" pitchFamily="18" charset="0"/>
              <a:ea typeface="+mn-ea"/>
              <a:cs typeface="Times New Roman" pitchFamily="18" charset="0"/>
            </a:rPr>
            <a:t> </a:t>
          </a:r>
        </a:p>
      </dgm:t>
    </dgm:pt>
    <dgm:pt modelId="{EF5C9B23-2AD1-4588-8B3C-4AF998095B35}" type="parTrans" cxnId="{3AA9144F-3D82-47C7-9021-4D276252B1D2}">
      <dgm:prSet/>
      <dgm:spPr>
        <a:xfrm>
          <a:off x="4457719" y="814311"/>
          <a:ext cx="162524" cy="609468"/>
        </a:xfrm>
      </dgm:spPr>
      <dgm:t>
        <a:bodyPr/>
        <a:lstStyle/>
        <a:p>
          <a:endParaRPr lang="ru-RU"/>
        </a:p>
      </dgm:t>
    </dgm:pt>
    <dgm:pt modelId="{27B8AD7C-AB7E-4E18-9F0B-876D698CEFFA}" type="sibTrans" cxnId="{3AA9144F-3D82-47C7-9021-4D276252B1D2}">
      <dgm:prSet/>
      <dgm:spPr/>
      <dgm:t>
        <a:bodyPr/>
        <a:lstStyle/>
        <a:p>
          <a:endParaRPr lang="ru-RU"/>
        </a:p>
      </dgm:t>
    </dgm:pt>
    <dgm:pt modelId="{90B6F9B8-F1B4-41ED-BCA5-39B0C8EAA4DD}" type="pres">
      <dgm:prSet presAssocID="{58A0F710-7B18-4DF1-BCC6-5B30CA80BC6A}" presName="diagram" presStyleCnt="0">
        <dgm:presLayoutVars>
          <dgm:chPref val="1"/>
          <dgm:dir/>
          <dgm:animOne val="branch"/>
          <dgm:animLvl val="lvl"/>
          <dgm:resizeHandles/>
        </dgm:presLayoutVars>
      </dgm:prSet>
      <dgm:spPr/>
    </dgm:pt>
    <dgm:pt modelId="{BB694B1E-8514-4A3D-805A-1D766EB87C56}" type="pres">
      <dgm:prSet presAssocID="{D6FD9A38-78D2-427B-8409-56AC2215D5DF}" presName="root" presStyleCnt="0"/>
      <dgm:spPr/>
    </dgm:pt>
    <dgm:pt modelId="{22D80ACC-D658-477E-A3E7-45FD0C89F9B7}" type="pres">
      <dgm:prSet presAssocID="{D6FD9A38-78D2-427B-8409-56AC2215D5DF}" presName="rootComposite" presStyleCnt="0"/>
      <dgm:spPr/>
    </dgm:pt>
    <dgm:pt modelId="{6E36B068-0636-455A-8EC7-87953680AAA2}" type="pres">
      <dgm:prSet presAssocID="{D6FD9A38-78D2-427B-8409-56AC2215D5DF}" presName="rootText" presStyleLbl="node1" presStyleIdx="0" presStyleCnt="3"/>
      <dgm:spPr>
        <a:prstGeom prst="roundRect">
          <a:avLst>
            <a:gd name="adj" fmla="val 10000"/>
          </a:avLst>
        </a:prstGeom>
      </dgm:spPr>
    </dgm:pt>
    <dgm:pt modelId="{74386579-163F-40C3-9F9F-06CFD2F40051}" type="pres">
      <dgm:prSet presAssocID="{D6FD9A38-78D2-427B-8409-56AC2215D5DF}" presName="rootConnector" presStyleLbl="node1" presStyleIdx="0" presStyleCnt="3"/>
      <dgm:spPr/>
    </dgm:pt>
    <dgm:pt modelId="{2D323D8E-36CC-4BB8-89F6-5431DC12FA93}" type="pres">
      <dgm:prSet presAssocID="{D6FD9A38-78D2-427B-8409-56AC2215D5DF}" presName="childShape" presStyleCnt="0"/>
      <dgm:spPr/>
    </dgm:pt>
    <dgm:pt modelId="{CF1F3692-4C39-43D3-9D14-2A6F6AC2B21C}" type="pres">
      <dgm:prSet presAssocID="{8FC6144E-C89B-47D3-B950-6E4886DFF161}" presName="Name13" presStyleLbl="parChTrans1D2" presStyleIdx="0" presStyleCnt="3"/>
      <dgm:spPr>
        <a:custGeom>
          <a:avLst/>
          <a:gdLst/>
          <a:ahLst/>
          <a:cxnLst/>
          <a:rect l="0" t="0" r="0" b="0"/>
          <a:pathLst>
            <a:path>
              <a:moveTo>
                <a:pt x="0" y="0"/>
              </a:moveTo>
              <a:lnTo>
                <a:pt x="0" y="609468"/>
              </a:lnTo>
              <a:lnTo>
                <a:pt x="162524" y="609468"/>
              </a:lnTo>
            </a:path>
          </a:pathLst>
        </a:custGeom>
      </dgm:spPr>
    </dgm:pt>
    <dgm:pt modelId="{FFBE2921-78AE-4AD3-AA6E-4C40A8213A27}" type="pres">
      <dgm:prSet presAssocID="{84D1048E-DFC4-4E40-B6C2-518291246744}" presName="childText" presStyleLbl="bgAcc1" presStyleIdx="0" presStyleCnt="3">
        <dgm:presLayoutVars>
          <dgm:bulletEnabled val="1"/>
        </dgm:presLayoutVars>
      </dgm:prSet>
      <dgm:spPr>
        <a:prstGeom prst="roundRect">
          <a:avLst>
            <a:gd name="adj" fmla="val 10000"/>
          </a:avLst>
        </a:prstGeom>
      </dgm:spPr>
    </dgm:pt>
    <dgm:pt modelId="{943B0547-01BC-42E2-9FA2-FF38DA6B8EA8}" type="pres">
      <dgm:prSet presAssocID="{644E9A46-4205-4D04-B07D-14147160641D}" presName="root" presStyleCnt="0"/>
      <dgm:spPr/>
    </dgm:pt>
    <dgm:pt modelId="{9BF93082-AA5E-4E1C-A540-31A6813F6301}" type="pres">
      <dgm:prSet presAssocID="{644E9A46-4205-4D04-B07D-14147160641D}" presName="rootComposite" presStyleCnt="0"/>
      <dgm:spPr/>
    </dgm:pt>
    <dgm:pt modelId="{B0CD2C59-5DF4-40C0-9DD4-C019FB7ABA7D}" type="pres">
      <dgm:prSet presAssocID="{644E9A46-4205-4D04-B07D-14147160641D}" presName="rootText" presStyleLbl="node1" presStyleIdx="1" presStyleCnt="3"/>
      <dgm:spPr>
        <a:prstGeom prst="roundRect">
          <a:avLst>
            <a:gd name="adj" fmla="val 10000"/>
          </a:avLst>
        </a:prstGeom>
      </dgm:spPr>
    </dgm:pt>
    <dgm:pt modelId="{592457E0-4E35-4C4C-A15D-2B8A1906CF5B}" type="pres">
      <dgm:prSet presAssocID="{644E9A46-4205-4D04-B07D-14147160641D}" presName="rootConnector" presStyleLbl="node1" presStyleIdx="1" presStyleCnt="3"/>
      <dgm:spPr/>
    </dgm:pt>
    <dgm:pt modelId="{6A9A933C-646D-4D68-9292-9DE3CA608994}" type="pres">
      <dgm:prSet presAssocID="{644E9A46-4205-4D04-B07D-14147160641D}" presName="childShape" presStyleCnt="0"/>
      <dgm:spPr/>
    </dgm:pt>
    <dgm:pt modelId="{66A20033-873D-4A3F-9AD7-0945F49E52CC}" type="pres">
      <dgm:prSet presAssocID="{3DB189D2-85A3-47A3-A19A-E12DF845A843}" presName="Name13" presStyleLbl="parChTrans1D2" presStyleIdx="1" presStyleCnt="3"/>
      <dgm:spPr>
        <a:custGeom>
          <a:avLst/>
          <a:gdLst/>
          <a:ahLst/>
          <a:cxnLst/>
          <a:rect l="0" t="0" r="0" b="0"/>
          <a:pathLst>
            <a:path>
              <a:moveTo>
                <a:pt x="0" y="0"/>
              </a:moveTo>
              <a:lnTo>
                <a:pt x="0" y="609468"/>
              </a:lnTo>
              <a:lnTo>
                <a:pt x="162524" y="609468"/>
              </a:lnTo>
            </a:path>
          </a:pathLst>
        </a:custGeom>
      </dgm:spPr>
    </dgm:pt>
    <dgm:pt modelId="{B8AD5400-9EBC-446C-9D23-3AD44DC3E570}" type="pres">
      <dgm:prSet presAssocID="{C92ECF83-8E10-4B2A-8DE5-2F277938C84D}" presName="childText" presStyleLbl="bgAcc1" presStyleIdx="1" presStyleCnt="3">
        <dgm:presLayoutVars>
          <dgm:bulletEnabled val="1"/>
        </dgm:presLayoutVars>
      </dgm:prSet>
      <dgm:spPr>
        <a:prstGeom prst="roundRect">
          <a:avLst>
            <a:gd name="adj" fmla="val 10000"/>
          </a:avLst>
        </a:prstGeom>
      </dgm:spPr>
    </dgm:pt>
    <dgm:pt modelId="{BF4658A1-B5E2-4EB0-A414-329EFDD04604}" type="pres">
      <dgm:prSet presAssocID="{8121359E-3866-4223-845F-6DC02ABCF8D0}" presName="root" presStyleCnt="0"/>
      <dgm:spPr/>
    </dgm:pt>
    <dgm:pt modelId="{E17BAD8A-FBE7-41B4-AB65-EB0432AF80B7}" type="pres">
      <dgm:prSet presAssocID="{8121359E-3866-4223-845F-6DC02ABCF8D0}" presName="rootComposite" presStyleCnt="0"/>
      <dgm:spPr/>
    </dgm:pt>
    <dgm:pt modelId="{93D81162-DA4A-4A53-8DC6-9D0E89562D55}" type="pres">
      <dgm:prSet presAssocID="{8121359E-3866-4223-845F-6DC02ABCF8D0}" presName="rootText" presStyleLbl="node1" presStyleIdx="2" presStyleCnt="3"/>
      <dgm:spPr>
        <a:prstGeom prst="roundRect">
          <a:avLst>
            <a:gd name="adj" fmla="val 10000"/>
          </a:avLst>
        </a:prstGeom>
      </dgm:spPr>
    </dgm:pt>
    <dgm:pt modelId="{7F6BAAE2-C66B-482A-8A98-BB30FA1F336A}" type="pres">
      <dgm:prSet presAssocID="{8121359E-3866-4223-845F-6DC02ABCF8D0}" presName="rootConnector" presStyleLbl="node1" presStyleIdx="2" presStyleCnt="3"/>
      <dgm:spPr/>
    </dgm:pt>
    <dgm:pt modelId="{4F3F48BE-3BA4-458E-93A3-31107EC3197A}" type="pres">
      <dgm:prSet presAssocID="{8121359E-3866-4223-845F-6DC02ABCF8D0}" presName="childShape" presStyleCnt="0"/>
      <dgm:spPr/>
    </dgm:pt>
    <dgm:pt modelId="{012011BE-2AD7-41D3-A5E5-993E2B0A15A6}" type="pres">
      <dgm:prSet presAssocID="{EF5C9B23-2AD1-4588-8B3C-4AF998095B35}" presName="Name13" presStyleLbl="parChTrans1D2" presStyleIdx="2" presStyleCnt="3"/>
      <dgm:spPr>
        <a:custGeom>
          <a:avLst/>
          <a:gdLst/>
          <a:ahLst/>
          <a:cxnLst/>
          <a:rect l="0" t="0" r="0" b="0"/>
          <a:pathLst>
            <a:path>
              <a:moveTo>
                <a:pt x="0" y="0"/>
              </a:moveTo>
              <a:lnTo>
                <a:pt x="0" y="609468"/>
              </a:lnTo>
              <a:lnTo>
                <a:pt x="162524" y="609468"/>
              </a:lnTo>
            </a:path>
          </a:pathLst>
        </a:custGeom>
      </dgm:spPr>
    </dgm:pt>
    <dgm:pt modelId="{DCA265BB-C037-4203-944C-DB45B348D565}" type="pres">
      <dgm:prSet presAssocID="{C1C26C98-A2D2-4D79-82EF-B5170ABC7AC6}" presName="childText" presStyleLbl="bgAcc1" presStyleIdx="2" presStyleCnt="3">
        <dgm:presLayoutVars>
          <dgm:bulletEnabled val="1"/>
        </dgm:presLayoutVars>
      </dgm:prSet>
      <dgm:spPr>
        <a:prstGeom prst="roundRect">
          <a:avLst>
            <a:gd name="adj" fmla="val 10000"/>
          </a:avLst>
        </a:prstGeom>
      </dgm:spPr>
    </dgm:pt>
  </dgm:ptLst>
  <dgm:cxnLst>
    <dgm:cxn modelId="{2CA76820-34AA-4630-B441-71B0531C4A1A}" srcId="{58A0F710-7B18-4DF1-BCC6-5B30CA80BC6A}" destId="{D6FD9A38-78D2-427B-8409-56AC2215D5DF}" srcOrd="0" destOrd="0" parTransId="{F01A148D-74DE-4766-A954-DD84E3432E18}" sibTransId="{D2587944-F2B2-4397-A6A9-7AD54354CABB}"/>
    <dgm:cxn modelId="{13D85D26-B690-43B5-ADB0-B5B7B3967D34}" type="presOf" srcId="{644E9A46-4205-4D04-B07D-14147160641D}" destId="{B0CD2C59-5DF4-40C0-9DD4-C019FB7ABA7D}" srcOrd="0" destOrd="0" presId="urn:microsoft.com/office/officeart/2005/8/layout/hierarchy3"/>
    <dgm:cxn modelId="{71DCA329-60F1-4E45-9BCB-154F7D16CB49}" srcId="{58A0F710-7B18-4DF1-BCC6-5B30CA80BC6A}" destId="{8121359E-3866-4223-845F-6DC02ABCF8D0}" srcOrd="2" destOrd="0" parTransId="{B56A01D9-F27A-433E-B6BC-33EBEADCCCEE}" sibTransId="{9394060C-7115-4F96-8E28-B0CDD1EFF88B}"/>
    <dgm:cxn modelId="{B1498740-840A-444C-9433-27B614D9EF9A}" type="presOf" srcId="{D6FD9A38-78D2-427B-8409-56AC2215D5DF}" destId="{6E36B068-0636-455A-8EC7-87953680AAA2}" srcOrd="0" destOrd="0" presId="urn:microsoft.com/office/officeart/2005/8/layout/hierarchy3"/>
    <dgm:cxn modelId="{04F21A5B-421E-47D5-B1BE-DF797F3FC18F}" srcId="{644E9A46-4205-4D04-B07D-14147160641D}" destId="{C92ECF83-8E10-4B2A-8DE5-2F277938C84D}" srcOrd="0" destOrd="0" parTransId="{3DB189D2-85A3-47A3-A19A-E12DF845A843}" sibTransId="{93AF5F5D-35A4-45A2-A77C-9FE5BB8EB6F9}"/>
    <dgm:cxn modelId="{DCB0B965-8627-4A1A-83CA-01A5DBCAED68}" type="presOf" srcId="{84D1048E-DFC4-4E40-B6C2-518291246744}" destId="{FFBE2921-78AE-4AD3-AA6E-4C40A8213A27}" srcOrd="0" destOrd="0" presId="urn:microsoft.com/office/officeart/2005/8/layout/hierarchy3"/>
    <dgm:cxn modelId="{106CF867-9F72-4AE8-877C-004BE73C0EEB}" type="presOf" srcId="{EF5C9B23-2AD1-4588-8B3C-4AF998095B35}" destId="{012011BE-2AD7-41D3-A5E5-993E2B0A15A6}" srcOrd="0" destOrd="0" presId="urn:microsoft.com/office/officeart/2005/8/layout/hierarchy3"/>
    <dgm:cxn modelId="{ACAF6F68-FE50-4601-8C18-2DA3B9CB381F}" type="presOf" srcId="{C1C26C98-A2D2-4D79-82EF-B5170ABC7AC6}" destId="{DCA265BB-C037-4203-944C-DB45B348D565}" srcOrd="0" destOrd="0" presId="urn:microsoft.com/office/officeart/2005/8/layout/hierarchy3"/>
    <dgm:cxn modelId="{3AA9144F-3D82-47C7-9021-4D276252B1D2}" srcId="{8121359E-3866-4223-845F-6DC02ABCF8D0}" destId="{C1C26C98-A2D2-4D79-82EF-B5170ABC7AC6}" srcOrd="0" destOrd="0" parTransId="{EF5C9B23-2AD1-4588-8B3C-4AF998095B35}" sibTransId="{27B8AD7C-AB7E-4E18-9F0B-876D698CEFFA}"/>
    <dgm:cxn modelId="{002EEE76-7BE9-4B38-BA7D-DD1724281406}" type="presOf" srcId="{D6FD9A38-78D2-427B-8409-56AC2215D5DF}" destId="{74386579-163F-40C3-9F9F-06CFD2F40051}" srcOrd="1" destOrd="0" presId="urn:microsoft.com/office/officeart/2005/8/layout/hierarchy3"/>
    <dgm:cxn modelId="{84F1E158-6EAF-458B-8D19-01744085B48A}" srcId="{D6FD9A38-78D2-427B-8409-56AC2215D5DF}" destId="{84D1048E-DFC4-4E40-B6C2-518291246744}" srcOrd="0" destOrd="0" parTransId="{8FC6144E-C89B-47D3-B950-6E4886DFF161}" sibTransId="{A4212411-A11D-41B0-B962-D8001D2123FC}"/>
    <dgm:cxn modelId="{3E542685-539B-4DC7-92E2-3E7A08CE3780}" type="presOf" srcId="{8FC6144E-C89B-47D3-B950-6E4886DFF161}" destId="{CF1F3692-4C39-43D3-9D14-2A6F6AC2B21C}" srcOrd="0" destOrd="0" presId="urn:microsoft.com/office/officeart/2005/8/layout/hierarchy3"/>
    <dgm:cxn modelId="{37E1A69B-B681-4AEE-B6E5-6B79C90001D6}" type="presOf" srcId="{8121359E-3866-4223-845F-6DC02ABCF8D0}" destId="{93D81162-DA4A-4A53-8DC6-9D0E89562D55}" srcOrd="0" destOrd="0" presId="urn:microsoft.com/office/officeart/2005/8/layout/hierarchy3"/>
    <dgm:cxn modelId="{4F67B5A1-ADFC-422B-AC1F-A935AB8F8BB2}" type="presOf" srcId="{8121359E-3866-4223-845F-6DC02ABCF8D0}" destId="{7F6BAAE2-C66B-482A-8A98-BB30FA1F336A}" srcOrd="1" destOrd="0" presId="urn:microsoft.com/office/officeart/2005/8/layout/hierarchy3"/>
    <dgm:cxn modelId="{079EF7AD-133C-41D2-A98F-292C233E98E6}" srcId="{58A0F710-7B18-4DF1-BCC6-5B30CA80BC6A}" destId="{644E9A46-4205-4D04-B07D-14147160641D}" srcOrd="1" destOrd="0" parTransId="{AC959409-32E5-4544-B29A-1FC0FA1C00BE}" sibTransId="{66615D2F-7637-4AB2-9EEE-4AF1302E5691}"/>
    <dgm:cxn modelId="{D2F8B7CE-0552-4191-95A3-B83B8C7F8150}" type="presOf" srcId="{3DB189D2-85A3-47A3-A19A-E12DF845A843}" destId="{66A20033-873D-4A3F-9AD7-0945F49E52CC}" srcOrd="0" destOrd="0" presId="urn:microsoft.com/office/officeart/2005/8/layout/hierarchy3"/>
    <dgm:cxn modelId="{495E59D0-4E81-4AA6-ABD9-1A51218C5945}" type="presOf" srcId="{C92ECF83-8E10-4B2A-8DE5-2F277938C84D}" destId="{B8AD5400-9EBC-446C-9D23-3AD44DC3E570}" srcOrd="0" destOrd="0" presId="urn:microsoft.com/office/officeart/2005/8/layout/hierarchy3"/>
    <dgm:cxn modelId="{63DD48D5-C15D-486D-83F6-0F58138312AB}" type="presOf" srcId="{644E9A46-4205-4D04-B07D-14147160641D}" destId="{592457E0-4E35-4C4C-A15D-2B8A1906CF5B}" srcOrd="1" destOrd="0" presId="urn:microsoft.com/office/officeart/2005/8/layout/hierarchy3"/>
    <dgm:cxn modelId="{2D46EEDF-064C-42E9-8B60-63FA97E4826B}" type="presOf" srcId="{58A0F710-7B18-4DF1-BCC6-5B30CA80BC6A}" destId="{90B6F9B8-F1B4-41ED-BCA5-39B0C8EAA4DD}" srcOrd="0" destOrd="0" presId="urn:microsoft.com/office/officeart/2005/8/layout/hierarchy3"/>
    <dgm:cxn modelId="{176639C7-72FD-4E52-94A0-215DD6226BCB}" type="presParOf" srcId="{90B6F9B8-F1B4-41ED-BCA5-39B0C8EAA4DD}" destId="{BB694B1E-8514-4A3D-805A-1D766EB87C56}" srcOrd="0" destOrd="0" presId="urn:microsoft.com/office/officeart/2005/8/layout/hierarchy3"/>
    <dgm:cxn modelId="{A5C547CA-ECE7-40CA-B6B2-9D59FBABF700}" type="presParOf" srcId="{BB694B1E-8514-4A3D-805A-1D766EB87C56}" destId="{22D80ACC-D658-477E-A3E7-45FD0C89F9B7}" srcOrd="0" destOrd="0" presId="urn:microsoft.com/office/officeart/2005/8/layout/hierarchy3"/>
    <dgm:cxn modelId="{9B4824FD-47C3-4479-AFC3-4AAF1F8E2190}" type="presParOf" srcId="{22D80ACC-D658-477E-A3E7-45FD0C89F9B7}" destId="{6E36B068-0636-455A-8EC7-87953680AAA2}" srcOrd="0" destOrd="0" presId="urn:microsoft.com/office/officeart/2005/8/layout/hierarchy3"/>
    <dgm:cxn modelId="{F325F4EE-13A4-4574-973C-946FB20B5FD6}" type="presParOf" srcId="{22D80ACC-D658-477E-A3E7-45FD0C89F9B7}" destId="{74386579-163F-40C3-9F9F-06CFD2F40051}" srcOrd="1" destOrd="0" presId="urn:microsoft.com/office/officeart/2005/8/layout/hierarchy3"/>
    <dgm:cxn modelId="{E1FC59D9-3290-4FB1-AD01-193E6A4C30B4}" type="presParOf" srcId="{BB694B1E-8514-4A3D-805A-1D766EB87C56}" destId="{2D323D8E-36CC-4BB8-89F6-5431DC12FA93}" srcOrd="1" destOrd="0" presId="urn:microsoft.com/office/officeart/2005/8/layout/hierarchy3"/>
    <dgm:cxn modelId="{435F37E4-1A71-4F6E-BB1A-28D340F9CC5D}" type="presParOf" srcId="{2D323D8E-36CC-4BB8-89F6-5431DC12FA93}" destId="{CF1F3692-4C39-43D3-9D14-2A6F6AC2B21C}" srcOrd="0" destOrd="0" presId="urn:microsoft.com/office/officeart/2005/8/layout/hierarchy3"/>
    <dgm:cxn modelId="{65FE3A9D-CBB2-444B-BF44-9DD63D3B9C9F}" type="presParOf" srcId="{2D323D8E-36CC-4BB8-89F6-5431DC12FA93}" destId="{FFBE2921-78AE-4AD3-AA6E-4C40A8213A27}" srcOrd="1" destOrd="0" presId="urn:microsoft.com/office/officeart/2005/8/layout/hierarchy3"/>
    <dgm:cxn modelId="{1F9CACEC-6242-411C-AB46-E66E17529AC6}" type="presParOf" srcId="{90B6F9B8-F1B4-41ED-BCA5-39B0C8EAA4DD}" destId="{943B0547-01BC-42E2-9FA2-FF38DA6B8EA8}" srcOrd="1" destOrd="0" presId="urn:microsoft.com/office/officeart/2005/8/layout/hierarchy3"/>
    <dgm:cxn modelId="{B6EA3C44-13AF-479E-AE96-647A53E32FF6}" type="presParOf" srcId="{943B0547-01BC-42E2-9FA2-FF38DA6B8EA8}" destId="{9BF93082-AA5E-4E1C-A540-31A6813F6301}" srcOrd="0" destOrd="0" presId="urn:microsoft.com/office/officeart/2005/8/layout/hierarchy3"/>
    <dgm:cxn modelId="{BCB871FB-EDAB-4DAB-8439-4E5B718DCE89}" type="presParOf" srcId="{9BF93082-AA5E-4E1C-A540-31A6813F6301}" destId="{B0CD2C59-5DF4-40C0-9DD4-C019FB7ABA7D}" srcOrd="0" destOrd="0" presId="urn:microsoft.com/office/officeart/2005/8/layout/hierarchy3"/>
    <dgm:cxn modelId="{A037A9FB-3B7E-482B-9E50-4CB0FDEC1A13}" type="presParOf" srcId="{9BF93082-AA5E-4E1C-A540-31A6813F6301}" destId="{592457E0-4E35-4C4C-A15D-2B8A1906CF5B}" srcOrd="1" destOrd="0" presId="urn:microsoft.com/office/officeart/2005/8/layout/hierarchy3"/>
    <dgm:cxn modelId="{B7FDCEA6-00E7-4544-95A9-6E5A288F86D4}" type="presParOf" srcId="{943B0547-01BC-42E2-9FA2-FF38DA6B8EA8}" destId="{6A9A933C-646D-4D68-9292-9DE3CA608994}" srcOrd="1" destOrd="0" presId="urn:microsoft.com/office/officeart/2005/8/layout/hierarchy3"/>
    <dgm:cxn modelId="{A3299680-9264-4D79-A458-F301F8F9E26C}" type="presParOf" srcId="{6A9A933C-646D-4D68-9292-9DE3CA608994}" destId="{66A20033-873D-4A3F-9AD7-0945F49E52CC}" srcOrd="0" destOrd="0" presId="urn:microsoft.com/office/officeart/2005/8/layout/hierarchy3"/>
    <dgm:cxn modelId="{1FE9F3E0-6734-4207-8157-1A221F07EED6}" type="presParOf" srcId="{6A9A933C-646D-4D68-9292-9DE3CA608994}" destId="{B8AD5400-9EBC-446C-9D23-3AD44DC3E570}" srcOrd="1" destOrd="0" presId="urn:microsoft.com/office/officeart/2005/8/layout/hierarchy3"/>
    <dgm:cxn modelId="{0CD24880-E893-4963-B141-40CE44683757}" type="presParOf" srcId="{90B6F9B8-F1B4-41ED-BCA5-39B0C8EAA4DD}" destId="{BF4658A1-B5E2-4EB0-A414-329EFDD04604}" srcOrd="2" destOrd="0" presId="urn:microsoft.com/office/officeart/2005/8/layout/hierarchy3"/>
    <dgm:cxn modelId="{04CF4CC8-3903-460A-90E2-9EA89635D7F3}" type="presParOf" srcId="{BF4658A1-B5E2-4EB0-A414-329EFDD04604}" destId="{E17BAD8A-FBE7-41B4-AB65-EB0432AF80B7}" srcOrd="0" destOrd="0" presId="urn:microsoft.com/office/officeart/2005/8/layout/hierarchy3"/>
    <dgm:cxn modelId="{ACF3AD4E-AAF7-42D0-8B22-0239FD662917}" type="presParOf" srcId="{E17BAD8A-FBE7-41B4-AB65-EB0432AF80B7}" destId="{93D81162-DA4A-4A53-8DC6-9D0E89562D55}" srcOrd="0" destOrd="0" presId="urn:microsoft.com/office/officeart/2005/8/layout/hierarchy3"/>
    <dgm:cxn modelId="{E5D3BB7F-4A71-43AB-81D0-078114AB6894}" type="presParOf" srcId="{E17BAD8A-FBE7-41B4-AB65-EB0432AF80B7}" destId="{7F6BAAE2-C66B-482A-8A98-BB30FA1F336A}" srcOrd="1" destOrd="0" presId="urn:microsoft.com/office/officeart/2005/8/layout/hierarchy3"/>
    <dgm:cxn modelId="{155391B5-349F-4321-97A5-5970EB663580}" type="presParOf" srcId="{BF4658A1-B5E2-4EB0-A414-329EFDD04604}" destId="{4F3F48BE-3BA4-458E-93A3-31107EC3197A}" srcOrd="1" destOrd="0" presId="urn:microsoft.com/office/officeart/2005/8/layout/hierarchy3"/>
    <dgm:cxn modelId="{80EEEAA3-6836-4118-A064-6D97CD353A9F}" type="presParOf" srcId="{4F3F48BE-3BA4-458E-93A3-31107EC3197A}" destId="{012011BE-2AD7-41D3-A5E5-993E2B0A15A6}" srcOrd="0" destOrd="0" presId="urn:microsoft.com/office/officeart/2005/8/layout/hierarchy3"/>
    <dgm:cxn modelId="{AE2B3FF7-5D31-466A-9590-B8670851866D}" type="presParOf" srcId="{4F3F48BE-3BA4-458E-93A3-31107EC3197A}" destId="{DCA265BB-C037-4203-944C-DB45B348D565}" srcOrd="1"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36B068-0636-455A-8EC7-87953680AAA2}">
      <dsp:nvSpPr>
        <dsp:cNvPr id="0" name=""/>
        <dsp:cNvSpPr/>
      </dsp:nvSpPr>
      <dsp:spPr>
        <a:xfrm>
          <a:off x="633" y="202541"/>
          <a:ext cx="1482272" cy="741136"/>
        </a:xfrm>
        <a:prstGeom prst="roundRect">
          <a:avLst>
            <a:gd name="adj" fmla="val 1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uk-UA" sz="1400" kern="1200" dirty="0">
              <a:solidFill>
                <a:schemeClr val="tx1"/>
              </a:solidFill>
              <a:latin typeface="Times New Roman" pitchFamily="18" charset="0"/>
              <a:ea typeface="+mn-ea"/>
              <a:cs typeface="Times New Roman" pitchFamily="18" charset="0"/>
            </a:rPr>
            <a:t>Фактичні видатки 2024 рік</a:t>
          </a:r>
          <a:endParaRPr lang="ru-RU" sz="1400" kern="1200" dirty="0">
            <a:solidFill>
              <a:schemeClr val="tx1"/>
            </a:solidFill>
            <a:latin typeface="Times New Roman" pitchFamily="18" charset="0"/>
            <a:ea typeface="+mn-ea"/>
            <a:cs typeface="Times New Roman" pitchFamily="18" charset="0"/>
          </a:endParaRPr>
        </a:p>
      </dsp:txBody>
      <dsp:txXfrm>
        <a:off x="22340" y="224248"/>
        <a:ext cx="1438858" cy="697722"/>
      </dsp:txXfrm>
    </dsp:sp>
    <dsp:sp modelId="{CF1F3692-4C39-43D3-9D14-2A6F6AC2B21C}">
      <dsp:nvSpPr>
        <dsp:cNvPr id="0" name=""/>
        <dsp:cNvSpPr/>
      </dsp:nvSpPr>
      <dsp:spPr>
        <a:xfrm>
          <a:off x="148860" y="943677"/>
          <a:ext cx="148227" cy="555852"/>
        </a:xfrm>
        <a:custGeom>
          <a:avLst/>
          <a:gdLst/>
          <a:ahLst/>
          <a:cxnLst/>
          <a:rect l="0" t="0" r="0" b="0"/>
          <a:pathLst>
            <a:path>
              <a:moveTo>
                <a:pt x="0" y="0"/>
              </a:moveTo>
              <a:lnTo>
                <a:pt x="0" y="609468"/>
              </a:lnTo>
              <a:lnTo>
                <a:pt x="162524" y="609468"/>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FBE2921-78AE-4AD3-AA6E-4C40A8213A27}">
      <dsp:nvSpPr>
        <dsp:cNvPr id="0" name=""/>
        <dsp:cNvSpPr/>
      </dsp:nvSpPr>
      <dsp:spPr>
        <a:xfrm>
          <a:off x="297087" y="1128962"/>
          <a:ext cx="1185817" cy="7411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uk-UA" sz="1400" kern="1200" dirty="0">
              <a:latin typeface="Times New Roman" pitchFamily="18" charset="0"/>
              <a:ea typeface="+mn-ea"/>
              <a:cs typeface="Times New Roman" pitchFamily="18" charset="0"/>
            </a:rPr>
            <a:t>12 894,0 тис. </a:t>
          </a:r>
          <a:r>
            <a:rPr lang="uk-UA" sz="1400" kern="1200" dirty="0" err="1">
              <a:latin typeface="Times New Roman" pitchFamily="18" charset="0"/>
              <a:ea typeface="+mn-ea"/>
              <a:cs typeface="Times New Roman" pitchFamily="18" charset="0"/>
            </a:rPr>
            <a:t>грн</a:t>
          </a:r>
          <a:endParaRPr lang="ru-RU" sz="1400" kern="1200" dirty="0">
            <a:latin typeface="Times New Roman" pitchFamily="18" charset="0"/>
            <a:ea typeface="+mn-ea"/>
            <a:cs typeface="Times New Roman" pitchFamily="18" charset="0"/>
          </a:endParaRPr>
        </a:p>
      </dsp:txBody>
      <dsp:txXfrm>
        <a:off x="318794" y="1150669"/>
        <a:ext cx="1142403" cy="697722"/>
      </dsp:txXfrm>
    </dsp:sp>
    <dsp:sp modelId="{B0CD2C59-5DF4-40C0-9DD4-C019FB7ABA7D}">
      <dsp:nvSpPr>
        <dsp:cNvPr id="0" name=""/>
        <dsp:cNvSpPr/>
      </dsp:nvSpPr>
      <dsp:spPr>
        <a:xfrm>
          <a:off x="1853473" y="202541"/>
          <a:ext cx="1482272" cy="741136"/>
        </a:xfrm>
        <a:prstGeom prst="roundRect">
          <a:avLst>
            <a:gd name="adj" fmla="val 10000"/>
          </a:avLst>
        </a:prstGeom>
        <a:solidFill>
          <a:schemeClr val="accent5">
            <a:hueOff val="-4966938"/>
            <a:satOff val="19906"/>
            <a:lumOff val="4314"/>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uk-UA" sz="1500" kern="1200" dirty="0">
              <a:solidFill>
                <a:schemeClr val="tx1"/>
              </a:solidFill>
              <a:latin typeface="Times New Roman" pitchFamily="18" charset="0"/>
              <a:ea typeface="+mn-ea"/>
              <a:cs typeface="Times New Roman" pitchFamily="18" charset="0"/>
            </a:rPr>
            <a:t>Уточнені планові видатки на 2025 рік    </a:t>
          </a:r>
          <a:endParaRPr lang="ru-RU" sz="1500" kern="1200" dirty="0">
            <a:solidFill>
              <a:schemeClr val="tx1"/>
            </a:solidFill>
            <a:latin typeface="Times New Roman" pitchFamily="18" charset="0"/>
            <a:ea typeface="+mn-ea"/>
            <a:cs typeface="Times New Roman" pitchFamily="18" charset="0"/>
          </a:endParaRPr>
        </a:p>
      </dsp:txBody>
      <dsp:txXfrm>
        <a:off x="1875180" y="224248"/>
        <a:ext cx="1438858" cy="697722"/>
      </dsp:txXfrm>
    </dsp:sp>
    <dsp:sp modelId="{66A20033-873D-4A3F-9AD7-0945F49E52CC}">
      <dsp:nvSpPr>
        <dsp:cNvPr id="0" name=""/>
        <dsp:cNvSpPr/>
      </dsp:nvSpPr>
      <dsp:spPr>
        <a:xfrm>
          <a:off x="2001701" y="943677"/>
          <a:ext cx="148227" cy="555852"/>
        </a:xfrm>
        <a:custGeom>
          <a:avLst/>
          <a:gdLst/>
          <a:ahLst/>
          <a:cxnLst/>
          <a:rect l="0" t="0" r="0" b="0"/>
          <a:pathLst>
            <a:path>
              <a:moveTo>
                <a:pt x="0" y="0"/>
              </a:moveTo>
              <a:lnTo>
                <a:pt x="0" y="609468"/>
              </a:lnTo>
              <a:lnTo>
                <a:pt x="162524" y="609468"/>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8AD5400-9EBC-446C-9D23-3AD44DC3E570}">
      <dsp:nvSpPr>
        <dsp:cNvPr id="0" name=""/>
        <dsp:cNvSpPr/>
      </dsp:nvSpPr>
      <dsp:spPr>
        <a:xfrm>
          <a:off x="2149928" y="1128962"/>
          <a:ext cx="1185817" cy="7411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uk-UA" sz="1400" kern="1200" dirty="0">
              <a:latin typeface="Times New Roman" pitchFamily="18" charset="0"/>
              <a:ea typeface="+mn-ea"/>
              <a:cs typeface="Times New Roman" pitchFamily="18" charset="0"/>
            </a:rPr>
            <a:t>16 326,7 тис </a:t>
          </a:r>
          <a:r>
            <a:rPr lang="uk-UA" sz="1400" kern="1200" dirty="0" err="1">
              <a:latin typeface="Times New Roman" pitchFamily="18" charset="0"/>
              <a:ea typeface="+mn-ea"/>
              <a:cs typeface="Times New Roman" pitchFamily="18" charset="0"/>
            </a:rPr>
            <a:t>грн</a:t>
          </a:r>
          <a:endParaRPr lang="ru-RU" sz="1400" kern="1200" dirty="0">
            <a:latin typeface="Times New Roman" pitchFamily="18" charset="0"/>
            <a:ea typeface="+mn-ea"/>
            <a:cs typeface="Times New Roman" pitchFamily="18" charset="0"/>
          </a:endParaRPr>
        </a:p>
      </dsp:txBody>
      <dsp:txXfrm>
        <a:off x="2171635" y="1150669"/>
        <a:ext cx="1142403" cy="697722"/>
      </dsp:txXfrm>
    </dsp:sp>
    <dsp:sp modelId="{93D81162-DA4A-4A53-8DC6-9D0E89562D55}">
      <dsp:nvSpPr>
        <dsp:cNvPr id="0" name=""/>
        <dsp:cNvSpPr/>
      </dsp:nvSpPr>
      <dsp:spPr>
        <a:xfrm>
          <a:off x="3706314" y="202541"/>
          <a:ext cx="1482272" cy="741136"/>
        </a:xfrm>
        <a:prstGeom prst="roundRect">
          <a:avLst>
            <a:gd name="adj" fmla="val 10000"/>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uk-UA" sz="1400" kern="1200" dirty="0" err="1">
              <a:solidFill>
                <a:schemeClr val="tx1"/>
              </a:solidFill>
              <a:latin typeface="Times New Roman" pitchFamily="18" charset="0"/>
              <a:ea typeface="+mn-ea"/>
              <a:cs typeface="Times New Roman" pitchFamily="18" charset="0"/>
            </a:rPr>
            <a:t>Планові показники</a:t>
          </a:r>
          <a:r>
            <a:rPr lang="uk-UA" sz="1400" kern="1200" dirty="0">
              <a:solidFill>
                <a:schemeClr val="tx1"/>
              </a:solidFill>
              <a:latin typeface="Times New Roman" pitchFamily="18" charset="0"/>
              <a:ea typeface="+mn-ea"/>
              <a:cs typeface="Times New Roman" pitchFamily="18" charset="0"/>
            </a:rPr>
            <a:t> на 2026 рік</a:t>
          </a:r>
          <a:endParaRPr lang="ru-RU" sz="1400" kern="1200" dirty="0">
            <a:solidFill>
              <a:schemeClr val="tx1"/>
            </a:solidFill>
            <a:latin typeface="Times New Roman" pitchFamily="18" charset="0"/>
            <a:ea typeface="+mn-ea"/>
            <a:cs typeface="Times New Roman" pitchFamily="18" charset="0"/>
          </a:endParaRPr>
        </a:p>
      </dsp:txBody>
      <dsp:txXfrm>
        <a:off x="3728021" y="224248"/>
        <a:ext cx="1438858" cy="697722"/>
      </dsp:txXfrm>
    </dsp:sp>
    <dsp:sp modelId="{012011BE-2AD7-41D3-A5E5-993E2B0A15A6}">
      <dsp:nvSpPr>
        <dsp:cNvPr id="0" name=""/>
        <dsp:cNvSpPr/>
      </dsp:nvSpPr>
      <dsp:spPr>
        <a:xfrm>
          <a:off x="3854541" y="943677"/>
          <a:ext cx="148227" cy="555852"/>
        </a:xfrm>
        <a:custGeom>
          <a:avLst/>
          <a:gdLst/>
          <a:ahLst/>
          <a:cxnLst/>
          <a:rect l="0" t="0" r="0" b="0"/>
          <a:pathLst>
            <a:path>
              <a:moveTo>
                <a:pt x="0" y="0"/>
              </a:moveTo>
              <a:lnTo>
                <a:pt x="0" y="609468"/>
              </a:lnTo>
              <a:lnTo>
                <a:pt x="162524" y="609468"/>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CA265BB-C037-4203-944C-DB45B348D565}">
      <dsp:nvSpPr>
        <dsp:cNvPr id="0" name=""/>
        <dsp:cNvSpPr/>
      </dsp:nvSpPr>
      <dsp:spPr>
        <a:xfrm>
          <a:off x="4002768" y="1128962"/>
          <a:ext cx="1185817" cy="7411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uk-UA" sz="1400" kern="1200" dirty="0">
              <a:latin typeface="Times New Roman" pitchFamily="18" charset="0"/>
              <a:ea typeface="+mn-ea"/>
              <a:cs typeface="Times New Roman" pitchFamily="18" charset="0"/>
            </a:rPr>
            <a:t>14 217,5 </a:t>
          </a:r>
          <a:r>
            <a:rPr lang="ru-RU" sz="1400" kern="1200" dirty="0" err="1">
              <a:latin typeface="Times New Roman" pitchFamily="18" charset="0"/>
              <a:ea typeface="+mn-ea"/>
              <a:cs typeface="Times New Roman" pitchFamily="18" charset="0"/>
            </a:rPr>
            <a:t>тис. грн</a:t>
          </a:r>
          <a:r>
            <a:rPr lang="ru-RU" sz="1400" kern="1200" dirty="0">
              <a:latin typeface="Times New Roman" pitchFamily="18" charset="0"/>
              <a:ea typeface="+mn-ea"/>
              <a:cs typeface="Times New Roman" pitchFamily="18" charset="0"/>
            </a:rPr>
            <a:t> </a:t>
          </a:r>
        </a:p>
      </dsp:txBody>
      <dsp:txXfrm>
        <a:off x="4024475" y="1150669"/>
        <a:ext cx="1142403" cy="6977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cdr:x>
      <cdr:y>0</cdr:y>
    </cdr:from>
    <cdr:to>
      <cdr:x>1</cdr:x>
      <cdr:y>0.09435</cdr:y>
    </cdr:to>
    <cdr:sp macro="" textlink="">
      <cdr:nvSpPr>
        <cdr:cNvPr id="2" name="Скругленный прямоугольник 1"/>
        <cdr:cNvSpPr/>
      </cdr:nvSpPr>
      <cdr:spPr>
        <a:xfrm xmlns:a="http://schemas.openxmlformats.org/drawingml/2006/main">
          <a:off x="0" y="0"/>
          <a:ext cx="5238750" cy="317715"/>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200" b="1" dirty="0">
              <a:latin typeface="Times New Roman" pitchFamily="18" charset="0"/>
              <a:cs typeface="Times New Roman" pitchFamily="18" charset="0"/>
            </a:rPr>
            <a:t>Динаміка обсягу фінансового ресурсу по галузі «Охорона здоров'я»</a:t>
          </a:r>
          <a:endParaRPr lang="ru-RU" sz="1200" b="1" dirty="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0.14691</cdr:x>
      <cdr:y>0.02943</cdr:y>
    </cdr:from>
    <cdr:to>
      <cdr:x>0.96279</cdr:x>
      <cdr:y>0.21296</cdr:y>
    </cdr:to>
    <cdr:sp macro="" textlink="">
      <cdr:nvSpPr>
        <cdr:cNvPr id="2" name="Скругленный прямоугольник 1"/>
        <cdr:cNvSpPr/>
      </cdr:nvSpPr>
      <cdr:spPr>
        <a:xfrm xmlns:a="http://schemas.openxmlformats.org/drawingml/2006/main">
          <a:off x="806007" y="48439"/>
          <a:ext cx="4476244" cy="302081"/>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200" b="1" dirty="0">
              <a:latin typeface="Times New Roman" pitchFamily="18" charset="0"/>
              <a:cs typeface="Times New Roman" pitchFamily="18" charset="0"/>
            </a:rPr>
            <a:t>Динаміка видатків по галузі «Фізична культура і спорт»</a:t>
          </a:r>
          <a:endParaRPr lang="ru-RU" sz="1200" b="1" dirty="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0.99373</cdr:x>
      <cdr:y>0.14366</cdr:y>
    </cdr:to>
    <cdr:sp macro="" textlink="">
      <cdr:nvSpPr>
        <cdr:cNvPr id="2" name="Скругленный прямоугольник 1"/>
        <cdr:cNvSpPr/>
      </cdr:nvSpPr>
      <cdr:spPr>
        <a:xfrm xmlns:a="http://schemas.openxmlformats.org/drawingml/2006/main">
          <a:off x="0" y="0"/>
          <a:ext cx="6042660" cy="586740"/>
        </a:xfrm>
        <a:prstGeom xmlns:a="http://schemas.openxmlformats.org/drawingml/2006/main" prst="round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200" b="1" dirty="0">
              <a:latin typeface="Times New Roman" panose="02020603050405020304" pitchFamily="18" charset="0"/>
              <a:cs typeface="Times New Roman" panose="02020603050405020304" pitchFamily="18" charset="0"/>
            </a:rPr>
            <a:t>Динаміка видатків по Новгород-Сіверській міській територіальній громаді на іншу діяльність у 2024-2026 роках</a:t>
          </a:r>
          <a:endParaRPr lang="ru-RU" sz="1200" b="1" dirty="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C08D7-E40E-4EF4-9889-C5C9105D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7896</TotalTime>
  <Pages>37</Pages>
  <Words>55154</Words>
  <Characters>31438</Characters>
  <Application>Microsoft Office Word</Application>
  <DocSecurity>0</DocSecurity>
  <Lines>261</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 А Т Е Р І А Л И,</vt:lpstr>
      <vt:lpstr>М А Т Е Р І А Л И,</vt:lpstr>
    </vt:vector>
  </TitlesOfParts>
  <Company>admin</Company>
  <LinksUpToDate>false</LinksUpToDate>
  <CharactersWithSpaces>86420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А Т Е Р І А Л И,</dc:title>
  <dc:creator>finanse</dc:creator>
  <cp:lastModifiedBy>De</cp:lastModifiedBy>
  <cp:revision>613</cp:revision>
  <cp:lastPrinted>2025-12-15T07:39:00Z</cp:lastPrinted>
  <dcterms:created xsi:type="dcterms:W3CDTF">2024-12-16T14:44:00Z</dcterms:created>
  <dcterms:modified xsi:type="dcterms:W3CDTF">2025-12-15T10:25:00Z</dcterms:modified>
</cp:coreProperties>
</file>